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CE3E2" w14:textId="77777777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41"/>
          <w:szCs w:val="41"/>
        </w:rPr>
      </w:pPr>
      <w:bookmarkStart w:id="0" w:name="_GoBack"/>
      <w:bookmarkEnd w:id="0"/>
      <w:r>
        <w:rPr>
          <w:rFonts w:ascii="Times New Roman" w:hAnsi="Times New Roman" w:cs="Times New Roman"/>
          <w:sz w:val="41"/>
          <w:szCs w:val="41"/>
        </w:rPr>
        <w:t>Deep Financial Integration and Volatility</w:t>
      </w:r>
    </w:p>
    <w:p w14:paraId="4BAF5262" w14:textId="77777777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>
        <w:rPr>
          <w:rFonts w:ascii="Times New Roman" w:hAnsi="Times New Roman" w:cs="Times New Roman"/>
          <w:sz w:val="29"/>
          <w:szCs w:val="29"/>
        </w:rPr>
        <w:t>Sebnem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Kalemli-Ozcan</w:t>
      </w:r>
      <w:proofErr w:type="spellEnd"/>
    </w:p>
    <w:p w14:paraId="1FF8480E" w14:textId="77777777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Bilkent University, CEPR and NBER</w:t>
      </w:r>
    </w:p>
    <w:p w14:paraId="12F0FB62" w14:textId="77777777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Bent Sorensen</w:t>
      </w:r>
    </w:p>
    <w:p w14:paraId="41E89E37" w14:textId="77777777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University of Houston and CEPR</w:t>
      </w:r>
    </w:p>
    <w:p w14:paraId="140A85FD" w14:textId="77777777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>
        <w:rPr>
          <w:rFonts w:ascii="Times New Roman" w:hAnsi="Times New Roman" w:cs="Times New Roman"/>
          <w:sz w:val="29"/>
          <w:szCs w:val="29"/>
        </w:rPr>
        <w:t>Vadym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Volosovych</w:t>
      </w:r>
      <w:proofErr w:type="spellEnd"/>
    </w:p>
    <w:p w14:paraId="72C304DD" w14:textId="77777777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9"/>
          <w:szCs w:val="29"/>
        </w:rPr>
        <w:t xml:space="preserve">Erasmus University Rotterdam, Tinbergen Institute and </w:t>
      </w:r>
      <w:proofErr w:type="spellStart"/>
      <w:r>
        <w:rPr>
          <w:rFonts w:ascii="Times New Roman" w:hAnsi="Times New Roman" w:cs="Times New Roman"/>
          <w:sz w:val="29"/>
          <w:szCs w:val="29"/>
        </w:rPr>
        <w:t>ERIMfi</w:t>
      </w:r>
      <w:proofErr w:type="spellEnd"/>
    </w:p>
    <w:p w14:paraId="3E9E76D7" w14:textId="77777777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August 2011</w:t>
      </w:r>
    </w:p>
    <w:p w14:paraId="6041E6F4" w14:textId="77777777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B45F81B" w14:textId="77777777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64BF901" w14:textId="77777777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F297344" w14:textId="46FAF08A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investigate the relationship between financial integration and output volatility using firm- and aggregate-level data. Theory makes ambiguous predictions and cross-country empirical studies cannot identify robust effects. We utilize a novel panel dataset of firm-level foreign</w:t>
      </w:r>
      <w:r w:rsidR="00225FB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ownership shares to construct a measure of “deep" financial integration for regions. We document a strong positive relationship between firm-level foreign ownership and volatility which survives aggregation and carries over to regional GDP. Using an exogenous de-jure </w:t>
      </w:r>
      <w:proofErr w:type="spellStart"/>
      <w:r>
        <w:rPr>
          <w:rFonts w:ascii="Times New Roman" w:hAnsi="Times New Roman" w:cs="Times New Roman"/>
          <w:sz w:val="22"/>
          <w:szCs w:val="22"/>
        </w:rPr>
        <w:t>measureof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integration based on financial regulations which harmonized EU security markets, we find that regions that integrated more experienced higher volatility.</w:t>
      </w:r>
    </w:p>
    <w:p w14:paraId="240B7B90" w14:textId="77777777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3B2FF8D" w14:textId="27B1E20C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global recession and financial crisis of 2007-2009 have focused attention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the relationship between financial integration and macroeconomic volatility.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Although there has been extensive research on this question, there is no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consensus given the ambiguity of theoretical results and the lack of robust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empirical evidence. </w:t>
      </w:r>
    </w:p>
    <w:p w14:paraId="7502907F" w14:textId="77777777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3DA0CDBC" w14:textId="1801A8C4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We employ a novel empirical approach: we investigate the relationship between financial integration and output growth volatility, at the firm and aggregate-levels, employing an extensive firm-level data combined with official region-level data for the period 1996-2006. Our data set encompasses 16 European countries, 100+ regions and 4+million unique firms, covering the universe of listed firms and most of incorporated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privately held firms. </w:t>
      </w:r>
    </w:p>
    <w:p w14:paraId="5D0175D8" w14:textId="77777777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26CF281" w14:textId="5ED78B83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from the micro-level using direct observations on foreign ownership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 time we first study the relation between foreign ownership and firm-level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volatility. We investigate this relationship cross-</w:t>
      </w:r>
      <w:proofErr w:type="spellStart"/>
      <w:r>
        <w:rPr>
          <w:rFonts w:ascii="Times New Roman" w:hAnsi="Times New Roman" w:cs="Times New Roman"/>
        </w:rPr>
        <w:t>sectionally</w:t>
      </w:r>
      <w:proofErr w:type="spellEnd"/>
      <w:r>
        <w:rPr>
          <w:rFonts w:ascii="Times New Roman" w:hAnsi="Times New Roman" w:cs="Times New Roman"/>
        </w:rPr>
        <w:t xml:space="preserve"> and dynamically,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controls for unobserved firm-level heterogeneity. We find a significant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positive relation between foreign ownership and firm-level volatility in both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frameworks. The effect is economically significant: if the largest owner of a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given firm is a foreign company, sales growth is 20 percent more volatile than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mean.</w:t>
      </w:r>
    </w:p>
    <w:p w14:paraId="38A025D1" w14:textId="77777777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CE4671" w14:textId="7470CD12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Next, we “aggregate our way up" to regions within countries by 1) calculating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weighted average of firm-level foreign ownership, which we call “deep"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integration, and 2) aggregating the output of firms by region and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calculating regional volatility. Aggregate results may differ from firm-level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results due to either aggregation of ownership or aggregation of output, or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both. To explore this issue we aggregate the data in several steps. We first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regress the volatility of the typical firm; i.e., median volatility in each </w:t>
      </w:r>
      <w:r>
        <w:rPr>
          <w:rFonts w:ascii="Times New Roman" w:hAnsi="Times New Roman" w:cs="Times New Roman"/>
        </w:rPr>
        <w:lastRenderedPageBreak/>
        <w:t>region,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regional deep integration and, next, we regress volatility of regional aggregated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output on deep integration in order to explore if the relation between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ownership and volatility carries over to the aggregated data. Finally, we combine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our firm-level dataset with official macroeconomic (regional) data from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Eurostat and regress volatility of region-level GDP per capita on our measure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deepfinancial</w:t>
      </w:r>
      <w:proofErr w:type="spellEnd"/>
      <w:r>
        <w:rPr>
          <w:rFonts w:ascii="Times New Roman" w:hAnsi="Times New Roman" w:cs="Times New Roman"/>
        </w:rPr>
        <w:t xml:space="preserve"> integration that is constructed from firm-level observations.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micro-level patterns carry over to the macro-level and are robust to using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our aggregation or actual “macro-regional" data from Eurostat, validating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our methodology. The macro-level estimates from the regional analysis are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economically significant. After removing the effect of other </w:t>
      </w:r>
      <w:proofErr w:type="spellStart"/>
      <w:r>
        <w:rPr>
          <w:rFonts w:ascii="Times New Roman" w:hAnsi="Times New Roman" w:cs="Times New Roman"/>
        </w:rPr>
        <w:t>regressors</w:t>
      </w:r>
      <w:proofErr w:type="spellEnd"/>
      <w:r>
        <w:rPr>
          <w:rFonts w:ascii="Times New Roman" w:hAnsi="Times New Roman" w:cs="Times New Roman"/>
        </w:rPr>
        <w:t>, the estimated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coefficient to financial integration explains around 12 percent of the variation in regional volatility over time.</w:t>
      </w:r>
    </w:p>
    <w:p w14:paraId="6171013D" w14:textId="77777777" w:rsidR="00501FF2" w:rsidRDefault="00501FF2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6D84BED" w14:textId="261F1E46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</w:t>
      </w:r>
      <w:r w:rsidR="00501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first integrated investigation of the relationship between</w:t>
      </w:r>
      <w:r w:rsidR="00501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firms'</w:t>
      </w:r>
      <w:r w:rsidR="00EA7F7C">
        <w:rPr>
          <w:rFonts w:ascii="Times New Roman" w:hAnsi="Times New Roman" w:cs="Times New Roman"/>
        </w:rPr>
        <w:t xml:space="preserve"> </w:t>
      </w:r>
      <w:r w:rsidR="00501FF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oreign</w:t>
      </w:r>
      <w:r w:rsidR="00501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financing through securities and real volatility at the micro and macro</w:t>
      </w:r>
      <w:r w:rsidR="00501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levels.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Our approach can resolve two key issues in the literature. The</w:t>
      </w:r>
      <w:r w:rsidR="00501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first</w:t>
      </w:r>
      <w:r w:rsidR="00EA7F7C">
        <w:rPr>
          <w:rFonts w:ascii="Times New Roman" w:hAnsi="Times New Roman" w:cs="Times New Roman"/>
        </w:rPr>
        <w:t xml:space="preserve"> </w:t>
      </w:r>
      <w:r w:rsidR="00501FF2">
        <w:rPr>
          <w:rFonts w:ascii="Times New Roman" w:hAnsi="Times New Roman" w:cs="Times New Roman"/>
        </w:rPr>
        <w:t>issue is the serious identifi</w:t>
      </w:r>
      <w:r>
        <w:rPr>
          <w:rFonts w:ascii="Times New Roman" w:hAnsi="Times New Roman" w:cs="Times New Roman"/>
        </w:rPr>
        <w:t>cation problem that plagues cross-country studies</w:t>
      </w:r>
      <w:r w:rsidR="00501FF2">
        <w:rPr>
          <w:rFonts w:ascii="Times New Roman" w:hAnsi="Times New Roman" w:cs="Times New Roman"/>
        </w:rPr>
        <w:t>.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Using country-year</w:t>
      </w:r>
      <w:r w:rsidR="00501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fixed e</w:t>
      </w:r>
      <w:r w:rsidR="00501FF2"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</w:rPr>
        <w:t>ects in our region-level</w:t>
      </w:r>
      <w:r w:rsidR="00501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regressions </w:t>
      </w:r>
      <w:r w:rsidR="00501FF2">
        <w:rPr>
          <w:rFonts w:ascii="Times New Roman" w:hAnsi="Times New Roman" w:cs="Times New Roman"/>
        </w:rPr>
        <w:t>fully absorbs all country specifi</w:t>
      </w:r>
      <w:r>
        <w:rPr>
          <w:rFonts w:ascii="Times New Roman" w:hAnsi="Times New Roman" w:cs="Times New Roman"/>
        </w:rPr>
        <w:t>c shocks and policy changes that will</w:t>
      </w:r>
      <w:r w:rsidR="00501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simultaneously determine</w:t>
      </w:r>
      <w:r w:rsidR="00501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integration and GDP volatility. The second issue is potential reverse causality and the channel through</w:t>
      </w:r>
      <w:r w:rsidR="009B2ACE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hich</w:t>
      </w:r>
      <w:r w:rsidR="009B2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</w:t>
      </w:r>
      <w:r w:rsidR="009B2ACE">
        <w:rPr>
          <w:rFonts w:ascii="Times New Roman" w:hAnsi="Times New Roman" w:cs="Times New Roman"/>
        </w:rPr>
        <w:t>nancial integration aff</w:t>
      </w:r>
      <w:r>
        <w:rPr>
          <w:rFonts w:ascii="Times New Roman" w:hAnsi="Times New Roman" w:cs="Times New Roman"/>
        </w:rPr>
        <w:t>ects real volatility. The macro and</w:t>
      </w:r>
      <w:r w:rsidR="009B2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finance literatures</w:t>
      </w:r>
      <w:r w:rsidR="009B2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deliver ambigu</w:t>
      </w:r>
      <w:r w:rsidR="009B2ACE">
        <w:rPr>
          <w:rFonts w:ascii="Times New Roman" w:hAnsi="Times New Roman" w:cs="Times New Roman"/>
        </w:rPr>
        <w:t>ous predictions regarding the eff</w:t>
      </w:r>
      <w:r>
        <w:rPr>
          <w:rFonts w:ascii="Times New Roman" w:hAnsi="Times New Roman" w:cs="Times New Roman"/>
        </w:rPr>
        <w:t>ect of foreign</w:t>
      </w:r>
      <w:r w:rsidR="009B2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finance</w:t>
      </w:r>
      <w:r w:rsidR="009B2ACE">
        <w:rPr>
          <w:rFonts w:ascii="Times New Roman" w:hAnsi="Times New Roman" w:cs="Times New Roman"/>
        </w:rPr>
        <w:t xml:space="preserve"> on f</w:t>
      </w:r>
      <w:r>
        <w:rPr>
          <w:rFonts w:ascii="Times New Roman" w:hAnsi="Times New Roman" w:cs="Times New Roman"/>
        </w:rPr>
        <w:t xml:space="preserve">irm and aggregate volatility. </w:t>
      </w:r>
      <w:r w:rsidR="009B2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9B2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strong correlation between foreign ownership and</w:t>
      </w:r>
      <w:r w:rsidR="009B2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firm-level volatility at the</w:t>
      </w:r>
      <w:r w:rsidR="009B2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micro-level that survives at the macro-level is the key</w:t>
      </w:r>
      <w:r w:rsidR="009B2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finding of this paper,</w:t>
      </w:r>
      <w:r w:rsidR="009B2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which helps inform about the channel through which foreign</w:t>
      </w:r>
      <w:r w:rsidR="009B2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</w:t>
      </w:r>
      <w:r w:rsidR="009B2ACE">
        <w:rPr>
          <w:rFonts w:ascii="Times New Roman" w:hAnsi="Times New Roman" w:cs="Times New Roman"/>
        </w:rPr>
        <w:t>nance aff</w:t>
      </w:r>
      <w:r>
        <w:rPr>
          <w:rFonts w:ascii="Times New Roman" w:hAnsi="Times New Roman" w:cs="Times New Roman"/>
        </w:rPr>
        <w:t>ects</w:t>
      </w:r>
      <w:r w:rsidR="009B2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volatility.</w:t>
      </w:r>
    </w:p>
    <w:p w14:paraId="4B9F2488" w14:textId="77777777" w:rsidR="009B2ACE" w:rsidRDefault="009B2ACE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0F99E63" w14:textId="09EE8181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measure of</w:t>
      </w:r>
      <w:r w:rsidR="009B2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integration is based on</w:t>
      </w:r>
      <w:r w:rsidR="009B2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firm-level foreign ownership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hence captures foreign direct investment (FDI) and equity</w:t>
      </w:r>
      <w:r w:rsidR="009B2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financing.</w:t>
      </w:r>
      <w:r w:rsidR="009B2ACE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he</w:t>
      </w:r>
      <w:r w:rsidR="00EA7F7C">
        <w:rPr>
          <w:rFonts w:ascii="Times New Roman" w:hAnsi="Times New Roman" w:cs="Times New Roman"/>
        </w:rPr>
        <w:t xml:space="preserve"> </w:t>
      </w:r>
      <w:r w:rsidR="009B2ACE">
        <w:rPr>
          <w:rFonts w:ascii="Times New Roman" w:hAnsi="Times New Roman" w:cs="Times New Roman"/>
        </w:rPr>
        <w:t>eff</w:t>
      </w:r>
      <w:r>
        <w:rPr>
          <w:rFonts w:ascii="Times New Roman" w:hAnsi="Times New Roman" w:cs="Times New Roman"/>
        </w:rPr>
        <w:t>ect of foreign</w:t>
      </w:r>
      <w:r w:rsidR="009B2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</w:t>
      </w:r>
      <w:r w:rsidR="009B2ACE">
        <w:rPr>
          <w:rFonts w:ascii="Times New Roman" w:hAnsi="Times New Roman" w:cs="Times New Roman"/>
        </w:rPr>
        <w:t>nance on volatility might diff</w:t>
      </w:r>
      <w:r>
        <w:rPr>
          <w:rFonts w:ascii="Times New Roman" w:hAnsi="Times New Roman" w:cs="Times New Roman"/>
        </w:rPr>
        <w:t>er based on the type of</w:t>
      </w:r>
      <w:r w:rsidR="009B2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financing.</w:t>
      </w:r>
      <w:r w:rsidR="00EA7F7C">
        <w:rPr>
          <w:rFonts w:ascii="Times New Roman" w:hAnsi="Times New Roman" w:cs="Times New Roman"/>
        </w:rPr>
        <w:t xml:space="preserve"> </w:t>
      </w:r>
      <w:r w:rsidRPr="00C96A83">
        <w:rPr>
          <w:rFonts w:ascii="Times New Roman" w:hAnsi="Times New Roman" w:cs="Times New Roman"/>
          <w:highlight w:val="yellow"/>
        </w:rPr>
        <w:t>Equity</w:t>
      </w:r>
      <w:r w:rsidR="009B2ACE" w:rsidRPr="00C96A83">
        <w:rPr>
          <w:rFonts w:ascii="Times New Roman" w:hAnsi="Times New Roman" w:cs="Times New Roman"/>
          <w:highlight w:val="yellow"/>
        </w:rPr>
        <w:t xml:space="preserve"> </w:t>
      </w:r>
      <w:r w:rsidRPr="00C96A83">
        <w:rPr>
          <w:rFonts w:ascii="Times New Roman" w:hAnsi="Times New Roman" w:cs="Times New Roman"/>
          <w:highlight w:val="yellow"/>
        </w:rPr>
        <w:t>financing, with returns that are contingent on performance, might be</w:t>
      </w:r>
      <w:r w:rsidR="00EA7F7C">
        <w:rPr>
          <w:rFonts w:ascii="Times New Roman" w:hAnsi="Times New Roman" w:cs="Times New Roman"/>
          <w:highlight w:val="yellow"/>
        </w:rPr>
        <w:t xml:space="preserve"> </w:t>
      </w:r>
      <w:r w:rsidRPr="00C96A83">
        <w:rPr>
          <w:rFonts w:ascii="Times New Roman" w:hAnsi="Times New Roman" w:cs="Times New Roman"/>
          <w:highlight w:val="yellow"/>
        </w:rPr>
        <w:t xml:space="preserve">better </w:t>
      </w:r>
      <w:r w:rsidR="009B2ACE" w:rsidRPr="00C96A83">
        <w:rPr>
          <w:rFonts w:ascii="Times New Roman" w:hAnsi="Times New Roman" w:cs="Times New Roman"/>
          <w:highlight w:val="yellow"/>
        </w:rPr>
        <w:t>for risk diversifi</w:t>
      </w:r>
      <w:r w:rsidRPr="00C96A83">
        <w:rPr>
          <w:rFonts w:ascii="Times New Roman" w:hAnsi="Times New Roman" w:cs="Times New Roman"/>
          <w:highlight w:val="yellow"/>
        </w:rPr>
        <w:t>cation while debt</w:t>
      </w:r>
      <w:r w:rsidR="009B2ACE" w:rsidRPr="00C96A83">
        <w:rPr>
          <w:rFonts w:ascii="Times New Roman" w:hAnsi="Times New Roman" w:cs="Times New Roman"/>
          <w:highlight w:val="yellow"/>
        </w:rPr>
        <w:t xml:space="preserve"> </w:t>
      </w:r>
      <w:r w:rsidRPr="00C96A83">
        <w:rPr>
          <w:rFonts w:ascii="Times New Roman" w:hAnsi="Times New Roman" w:cs="Times New Roman"/>
          <w:highlight w:val="yellow"/>
        </w:rPr>
        <w:t>financing might be more available</w:t>
      </w:r>
      <w:r w:rsidR="00EA7F7C">
        <w:rPr>
          <w:rFonts w:ascii="Times New Roman" w:hAnsi="Times New Roman" w:cs="Times New Roman"/>
          <w:highlight w:val="yellow"/>
        </w:rPr>
        <w:t xml:space="preserve"> </w:t>
      </w:r>
      <w:r w:rsidRPr="00C96A83">
        <w:rPr>
          <w:rFonts w:ascii="Times New Roman" w:hAnsi="Times New Roman" w:cs="Times New Roman"/>
          <w:highlight w:val="yellow"/>
        </w:rPr>
        <w:t>to small</w:t>
      </w:r>
      <w:r w:rsidR="009B2ACE" w:rsidRPr="00C96A83">
        <w:rPr>
          <w:rFonts w:ascii="Times New Roman" w:hAnsi="Times New Roman" w:cs="Times New Roman"/>
          <w:highlight w:val="yellow"/>
        </w:rPr>
        <w:t xml:space="preserve"> </w:t>
      </w:r>
      <w:r w:rsidRPr="00C96A83">
        <w:rPr>
          <w:rFonts w:ascii="Times New Roman" w:hAnsi="Times New Roman" w:cs="Times New Roman"/>
          <w:highlight w:val="yellow"/>
        </w:rPr>
        <w:t>firms that cannot raise capital by other means. At the regional</w:t>
      </w:r>
      <w:r w:rsidR="009B2ACE" w:rsidRPr="00C96A83">
        <w:rPr>
          <w:rFonts w:ascii="Times New Roman" w:hAnsi="Times New Roman" w:cs="Times New Roman"/>
          <w:highlight w:val="yellow"/>
        </w:rPr>
        <w:t xml:space="preserve"> </w:t>
      </w:r>
      <w:r w:rsidRPr="00C96A83">
        <w:rPr>
          <w:rFonts w:ascii="Times New Roman" w:hAnsi="Times New Roman" w:cs="Times New Roman"/>
          <w:highlight w:val="yellow"/>
        </w:rPr>
        <w:t>level,</w:t>
      </w:r>
      <w:r w:rsidR="00EA7F7C">
        <w:rPr>
          <w:rFonts w:ascii="Times New Roman" w:hAnsi="Times New Roman" w:cs="Times New Roman"/>
          <w:highlight w:val="yellow"/>
        </w:rPr>
        <w:t xml:space="preserve"> </w:t>
      </w:r>
      <w:r w:rsidRPr="00C96A83">
        <w:rPr>
          <w:rFonts w:ascii="Times New Roman" w:hAnsi="Times New Roman" w:cs="Times New Roman"/>
          <w:highlight w:val="yellow"/>
        </w:rPr>
        <w:t>we use a measure of</w:t>
      </w:r>
      <w:r w:rsidR="00C96A83" w:rsidRPr="00C96A83">
        <w:rPr>
          <w:rFonts w:ascii="Times New Roman" w:hAnsi="Times New Roman" w:cs="Times New Roman"/>
          <w:highlight w:val="yellow"/>
        </w:rPr>
        <w:t xml:space="preserve"> </w:t>
      </w:r>
      <w:r w:rsidRPr="00C96A83">
        <w:rPr>
          <w:rFonts w:ascii="Times New Roman" w:hAnsi="Times New Roman" w:cs="Times New Roman"/>
          <w:highlight w:val="yellow"/>
        </w:rPr>
        <w:t>financial integration based on regulatory changes to</w:t>
      </w:r>
      <w:r w:rsidR="00EA7F7C">
        <w:rPr>
          <w:rFonts w:ascii="Times New Roman" w:hAnsi="Times New Roman" w:cs="Times New Roman"/>
          <w:highlight w:val="yellow"/>
        </w:rPr>
        <w:t xml:space="preserve"> </w:t>
      </w:r>
      <w:r w:rsidRPr="00C96A83">
        <w:rPr>
          <w:rFonts w:ascii="Times New Roman" w:hAnsi="Times New Roman" w:cs="Times New Roman"/>
          <w:highlight w:val="yellow"/>
        </w:rPr>
        <w:t>harmonize segmented EU</w:t>
      </w:r>
      <w:r w:rsidR="00C96A83" w:rsidRPr="00C96A83">
        <w:rPr>
          <w:rFonts w:ascii="Times New Roman" w:hAnsi="Times New Roman" w:cs="Times New Roman"/>
          <w:highlight w:val="yellow"/>
        </w:rPr>
        <w:t xml:space="preserve"> </w:t>
      </w:r>
      <w:r w:rsidRPr="00C96A83">
        <w:rPr>
          <w:rFonts w:ascii="Times New Roman" w:hAnsi="Times New Roman" w:cs="Times New Roman"/>
          <w:highlight w:val="yellow"/>
        </w:rPr>
        <w:t>financial markets.</w:t>
      </w:r>
      <w:r w:rsidR="00C96A83">
        <w:rPr>
          <w:rFonts w:ascii="Times New Roman" w:hAnsi="Times New Roman" w:cs="Times New Roman"/>
        </w:rPr>
        <w:t xml:space="preserve"> </w:t>
      </w:r>
    </w:p>
    <w:p w14:paraId="74DA57F8" w14:textId="77777777" w:rsidR="00C96A83" w:rsidRDefault="00C96A8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6F18D3A" w14:textId="59A632AB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construct our exogenous de-</w:t>
      </w:r>
      <w:r w:rsidR="00C96A83">
        <w:rPr>
          <w:rFonts w:ascii="Times New Roman" w:hAnsi="Times New Roman" w:cs="Times New Roman"/>
        </w:rPr>
        <w:t>jure measure, we exploit the diff</w:t>
      </w:r>
      <w:r>
        <w:rPr>
          <w:rFonts w:ascii="Times New Roman" w:hAnsi="Times New Roman" w:cs="Times New Roman"/>
        </w:rPr>
        <w:t>erential timing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across countries of the implementation of these regulatory changes which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combine with cross-regional variation in social capital. The variation in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quasi-natural experiment rests on the fact that all EU member countries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 required to adopt the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financial </w:t>
      </w:r>
      <w:r w:rsidR="00C96A83">
        <w:rPr>
          <w:rFonts w:ascii="Times New Roman" w:hAnsi="Times New Roman" w:cs="Times New Roman"/>
        </w:rPr>
        <w:t xml:space="preserve"> regulations but did so at diff</w:t>
      </w:r>
      <w:r>
        <w:rPr>
          <w:rFonts w:ascii="Times New Roman" w:hAnsi="Times New Roman" w:cs="Times New Roman"/>
        </w:rPr>
        <w:t>erent points in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time. Thus, we have country-time variation in country-level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integration.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Region-time variation, which is the dimension of our analysis, comes from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assumption that the de-facto implementation of the country-level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regulatory c</w:t>
      </w:r>
      <w:r w:rsidR="00C96A83">
        <w:rPr>
          <w:rFonts w:ascii="Times New Roman" w:hAnsi="Times New Roman" w:cs="Times New Roman"/>
        </w:rPr>
        <w:t>hanges at the regional-level diff</w:t>
      </w:r>
      <w:r>
        <w:rPr>
          <w:rFonts w:ascii="Times New Roman" w:hAnsi="Times New Roman" w:cs="Times New Roman"/>
        </w:rPr>
        <w:t>ers depending on region-level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social capital. </w:t>
      </w:r>
    </w:p>
    <w:p w14:paraId="5D4DCEBF" w14:textId="77777777" w:rsidR="00C96A83" w:rsidRDefault="00C96A8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723F10" w14:textId="697C0EEB" w:rsidR="00D143C3" w:rsidRDefault="00D143C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reduced form regressions of regional volatility on de-facto regional</w:t>
      </w:r>
      <w:r w:rsidR="00C96A83">
        <w:rPr>
          <w:rFonts w:ascii="Times New Roman" w:hAnsi="Times New Roman" w:cs="Times New Roman"/>
        </w:rPr>
        <w:t xml:space="preserve"> fi</w:t>
      </w:r>
      <w:r>
        <w:rPr>
          <w:rFonts w:ascii="Times New Roman" w:hAnsi="Times New Roman" w:cs="Times New Roman"/>
        </w:rPr>
        <w:t xml:space="preserve">nancial </w:t>
      </w:r>
      <w:r w:rsidR="00C96A8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nteg</w:t>
      </w:r>
      <w:r w:rsidR="00C96A83">
        <w:rPr>
          <w:rFonts w:ascii="Times New Roman" w:hAnsi="Times New Roman" w:cs="Times New Roman"/>
        </w:rPr>
        <w:t>ration</w:t>
      </w:r>
      <w:proofErr w:type="spellEnd"/>
      <w:r w:rsidR="00C96A83">
        <w:rPr>
          <w:rFonts w:ascii="Times New Roman" w:hAnsi="Times New Roman" w:cs="Times New Roman"/>
        </w:rPr>
        <w:t xml:space="preserve"> show a strong positive eff</w:t>
      </w:r>
      <w:r>
        <w:rPr>
          <w:rFonts w:ascii="Times New Roman" w:hAnsi="Times New Roman" w:cs="Times New Roman"/>
        </w:rPr>
        <w:t>ect of the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integration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the volat</w:t>
      </w:r>
      <w:r w:rsidR="00C96A83">
        <w:rPr>
          <w:rFonts w:ascii="Times New Roman" w:hAnsi="Times New Roman" w:cs="Times New Roman"/>
        </w:rPr>
        <w:t>ility. We also run an IV specifi</w:t>
      </w:r>
      <w:r>
        <w:rPr>
          <w:rFonts w:ascii="Times New Roman" w:hAnsi="Times New Roman" w:cs="Times New Roman"/>
        </w:rPr>
        <w:t>cation. We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find that a one-standard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deviation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change in the 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instrument results in an increase in regional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integration of about 35 percent while the second-stage estimates imply that</w:t>
      </w:r>
      <w:r w:rsidR="00C96A83">
        <w:rPr>
          <w:rFonts w:ascii="Times New Roman" w:hAnsi="Times New Roman" w:cs="Times New Roman"/>
        </w:rPr>
        <w:t xml:space="preserve"> fi</w:t>
      </w:r>
      <w:r>
        <w:rPr>
          <w:rFonts w:ascii="Times New Roman" w:hAnsi="Times New Roman" w:cs="Times New Roman"/>
        </w:rPr>
        <w:t>nancial integration may explain about a third of the variation in volatility</w:t>
      </w:r>
      <w:r w:rsidR="00C9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across regions.</w:t>
      </w:r>
    </w:p>
    <w:p w14:paraId="0BEA2F65" w14:textId="3CF95247" w:rsidR="00B8135B" w:rsidRDefault="00B8135B" w:rsidP="00225FB0">
      <w:pPr>
        <w:jc w:val="both"/>
      </w:pPr>
    </w:p>
    <w:p w14:paraId="69F5540C" w14:textId="72BEFF1C" w:rsidR="00C96A83" w:rsidRDefault="00C96A8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uncovered a strong, highly significant, positive association between firm level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volatility and foreign ownership. A firm whose largest owner is foreign is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 percent more volatile. The positive association between foreign ownership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volatility carries over to the regional-level where our results imply that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integration can explain up to 15 percent of the variation in aggregate</w:t>
      </w:r>
      <w:r w:rsidR="00EA7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volatility. Our results hold in both static and dynamic regressions with firm and</w:t>
      </w:r>
      <w:r w:rsidR="00F61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region-fixed effects and are robust to using a broader structural measure of</w:t>
      </w:r>
      <w:r w:rsidR="00F61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integration. We argue that country-level studies deliver ambiguous</w:t>
      </w:r>
      <w:r w:rsidR="00F61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results due to omitted variables such as country- and industry-level shocks,</w:t>
      </w:r>
    </w:p>
    <w:p w14:paraId="03A6501E" w14:textId="77777777" w:rsidR="00C96A83" w:rsidRDefault="00C96A8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we control for.</w:t>
      </w:r>
    </w:p>
    <w:p w14:paraId="3318585D" w14:textId="77777777" w:rsidR="00C96A83" w:rsidRDefault="00C96A8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9038F28" w14:textId="54A20FE5" w:rsidR="00C96A83" w:rsidRDefault="00C96A8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results suggest that some foreign investors purchase small stakes in domestic</w:t>
      </w:r>
      <w:r w:rsidR="00F61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companies for the purpose of diversification. Because such investors are</w:t>
      </w:r>
      <w:r w:rsidR="00F61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diversified, they are relatively more willing to purchase shares of high-volatility</w:t>
      </w:r>
      <w:r w:rsidR="00F61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firms. However, large fractions of foreign investment are due to</w:t>
      </w:r>
      <w:r w:rsidR="00F61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investors -often other firms- taking majority stakes in domestic companies.</w:t>
      </w:r>
      <w:r w:rsidR="00F61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Because majority owners control production, our results also suggest that the</w:t>
      </w:r>
      <w:r w:rsidR="00F61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causal effect of foreign ownership on volatility to a large extent is due to foreign</w:t>
      </w:r>
      <w:r w:rsidR="00F61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controlling majority owners being willing to engage in more risky production.</w:t>
      </w:r>
    </w:p>
    <w:p w14:paraId="3F95D2C1" w14:textId="77777777" w:rsidR="00C96A83" w:rsidRDefault="00C96A8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F0FDCEC" w14:textId="27BA3070" w:rsidR="00C96A83" w:rsidRDefault="00C96A83" w:rsidP="00225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results do not imply that financial integration is undesirable because of higher volatility. Foreigners invest in high return-high variance projects which are likely to increase growth and volatility can be seen as a side-effect. Further, theory suggests that financial integration reduces consumption volatility because capital income, and possibly wage income, gets smoothed via diversification. A promising area for future research is to examine this question using combined micro and macro data.</w:t>
      </w:r>
    </w:p>
    <w:p w14:paraId="7AA29F35" w14:textId="517F577D" w:rsidR="00C96A83" w:rsidRDefault="00C96A83" w:rsidP="00225FB0">
      <w:pPr>
        <w:jc w:val="both"/>
      </w:pPr>
    </w:p>
    <w:sectPr w:rsidR="00C96A83" w:rsidSect="00B813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3"/>
    <w:rsid w:val="00225FB0"/>
    <w:rsid w:val="002B663B"/>
    <w:rsid w:val="00501FF2"/>
    <w:rsid w:val="009B2ACE"/>
    <w:rsid w:val="00B8135B"/>
    <w:rsid w:val="00C96A83"/>
    <w:rsid w:val="00D143C3"/>
    <w:rsid w:val="00EA7F7C"/>
    <w:rsid w:val="00F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D3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position w:val="-1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position w:val="-1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1254</Words>
  <Characters>7151</Characters>
  <Application>Microsoft Macintosh Word</Application>
  <DocSecurity>0</DocSecurity>
  <Lines>59</Lines>
  <Paragraphs>16</Paragraphs>
  <ScaleCrop>false</ScaleCrop>
  <Company>Bilkent University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Taskin</dc:creator>
  <cp:keywords/>
  <dc:description/>
  <cp:lastModifiedBy>Fatma Taskin</cp:lastModifiedBy>
  <cp:revision>2</cp:revision>
  <dcterms:created xsi:type="dcterms:W3CDTF">2014-05-07T10:26:00Z</dcterms:created>
  <dcterms:modified xsi:type="dcterms:W3CDTF">2014-05-07T10:26:00Z</dcterms:modified>
</cp:coreProperties>
</file>