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C66AAE" w14:textId="6277A3D4" w:rsidR="007A6CE1" w:rsidRPr="007A6CE1" w:rsidRDefault="003E0C4D" w:rsidP="00946984">
      <w:pPr>
        <w:jc w:val="center"/>
        <w:rPr>
          <w:b/>
          <w:sz w:val="28"/>
          <w:szCs w:val="28"/>
          <w:lang w:val="en-US"/>
        </w:rPr>
      </w:pPr>
      <w:r>
        <w:rPr>
          <w:b/>
          <w:noProof/>
          <w:sz w:val="28"/>
          <w:szCs w:val="28"/>
        </w:rPr>
        <w:drawing>
          <wp:anchor distT="0" distB="0" distL="114300" distR="114300" simplePos="0" relativeHeight="251659264" behindDoc="0" locked="0" layoutInCell="1" allowOverlap="1" wp14:anchorId="3C292AFD" wp14:editId="03187656">
            <wp:simplePos x="0" y="0"/>
            <wp:positionH relativeFrom="column">
              <wp:posOffset>4914900</wp:posOffset>
            </wp:positionH>
            <wp:positionV relativeFrom="paragraph">
              <wp:posOffset>-685800</wp:posOffset>
            </wp:positionV>
            <wp:extent cx="828040" cy="801370"/>
            <wp:effectExtent l="0" t="0" r="10160" b="11430"/>
            <wp:wrapThrough wrapText="bothSides">
              <wp:wrapPolygon edited="0">
                <wp:start x="0" y="0"/>
                <wp:lineTo x="0" y="21223"/>
                <wp:lineTo x="21202" y="21223"/>
                <wp:lineTo x="21202" y="0"/>
                <wp:lineTo x="0" y="0"/>
              </wp:wrapPolygon>
            </wp:wrapThrough>
            <wp:docPr id="2" name="Picture 2" descr="Macintosh HD:Users:gianlucaminiaci:Documents:Progetti attivi:Messaggeri della conoscenza 2012:Loghi vari:Logo_Marie-Cu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ianlucaminiaci:Documents:Progetti attivi:Messaggeri della conoscenza 2012:Loghi vari:Logo_Marie-Curi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28040" cy="801370"/>
                    </a:xfrm>
                    <a:prstGeom prst="rect">
                      <a:avLst/>
                    </a:prstGeom>
                    <a:noFill/>
                    <a:ln>
                      <a:noFill/>
                    </a:ln>
                  </pic:spPr>
                </pic:pic>
              </a:graphicData>
            </a:graphic>
            <wp14:sizeRelH relativeFrom="page">
              <wp14:pctWidth>0</wp14:pctWidth>
            </wp14:sizeRelH>
            <wp14:sizeRelV relativeFrom="page">
              <wp14:pctHeight>0</wp14:pctHeight>
            </wp14:sizeRelV>
          </wp:anchor>
        </w:drawing>
      </w:r>
      <w:r w:rsidR="007F474C">
        <w:rPr>
          <w:b/>
          <w:sz w:val="28"/>
          <w:szCs w:val="28"/>
          <w:lang w:val="en-US"/>
        </w:rPr>
        <w:tab/>
      </w:r>
      <w:r w:rsidR="007F474C">
        <w:rPr>
          <w:b/>
          <w:sz w:val="28"/>
          <w:szCs w:val="28"/>
          <w:lang w:val="en-US"/>
        </w:rPr>
        <w:tab/>
      </w:r>
      <w:r w:rsidR="007A6CE1" w:rsidRPr="007A6CE1">
        <w:rPr>
          <w:b/>
          <w:sz w:val="28"/>
          <w:szCs w:val="28"/>
          <w:lang w:val="en-US"/>
        </w:rPr>
        <w:t xml:space="preserve">EPOCHS </w:t>
      </w:r>
    </w:p>
    <w:p w14:paraId="41502169" w14:textId="2BF53C2A" w:rsidR="00946984" w:rsidRPr="007A6CE1" w:rsidRDefault="007A6CE1" w:rsidP="00946984">
      <w:pPr>
        <w:jc w:val="center"/>
        <w:rPr>
          <w:b/>
          <w:sz w:val="28"/>
          <w:szCs w:val="28"/>
          <w:lang w:val="en-US"/>
        </w:rPr>
      </w:pPr>
      <w:r w:rsidRPr="007A6CE1">
        <w:rPr>
          <w:b/>
          <w:sz w:val="28"/>
          <w:szCs w:val="28"/>
          <w:lang w:val="en-US"/>
        </w:rPr>
        <w:t xml:space="preserve">Egyptian </w:t>
      </w:r>
      <w:proofErr w:type="spellStart"/>
      <w:r w:rsidRPr="007A6CE1">
        <w:rPr>
          <w:b/>
          <w:sz w:val="28"/>
          <w:szCs w:val="28"/>
          <w:lang w:val="en-US"/>
        </w:rPr>
        <w:t>Periodisation</w:t>
      </w:r>
      <w:proofErr w:type="spellEnd"/>
      <w:r w:rsidRPr="007A6CE1">
        <w:rPr>
          <w:b/>
          <w:sz w:val="28"/>
          <w:szCs w:val="28"/>
          <w:lang w:val="en-US"/>
        </w:rPr>
        <w:t xml:space="preserve"> - Object Categories as Historical Signatures</w:t>
      </w:r>
    </w:p>
    <w:p w14:paraId="3A1E880B" w14:textId="77777777" w:rsidR="00946984" w:rsidRDefault="00946984" w:rsidP="00946984">
      <w:pPr>
        <w:jc w:val="center"/>
        <w:rPr>
          <w:b/>
          <w:sz w:val="28"/>
          <w:szCs w:val="28"/>
          <w:lang w:val="en-US"/>
        </w:rPr>
      </w:pPr>
    </w:p>
    <w:p w14:paraId="4E3DC1A2" w14:textId="47F70363" w:rsidR="00963338" w:rsidRDefault="003E0C4D" w:rsidP="00946984">
      <w:pPr>
        <w:jc w:val="center"/>
        <w:rPr>
          <w:b/>
          <w:sz w:val="28"/>
          <w:szCs w:val="28"/>
          <w:lang w:val="en-US"/>
        </w:rPr>
      </w:pPr>
      <w:r>
        <w:rPr>
          <w:b/>
          <w:noProof/>
          <w:sz w:val="28"/>
          <w:szCs w:val="28"/>
        </w:rPr>
        <w:drawing>
          <wp:anchor distT="0" distB="0" distL="114300" distR="114300" simplePos="0" relativeHeight="251658240" behindDoc="0" locked="0" layoutInCell="1" allowOverlap="1" wp14:anchorId="74CAA531" wp14:editId="2307ED27">
            <wp:simplePos x="0" y="0"/>
            <wp:positionH relativeFrom="column">
              <wp:posOffset>0</wp:posOffset>
            </wp:positionH>
            <wp:positionV relativeFrom="paragraph">
              <wp:posOffset>186690</wp:posOffset>
            </wp:positionV>
            <wp:extent cx="1099820" cy="1381125"/>
            <wp:effectExtent l="0" t="0" r="0" b="0"/>
            <wp:wrapSquare wrapText="bothSides"/>
            <wp:docPr id="1" name="Picture 1" descr="Macintosh HD:Users:gianlucaminiaci:Documents:Progetti attivi:Messaggeri della conoscenza 2012:Loghi vari:Logo EPOC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ianlucaminiaci:Documents:Progetti attivi:Messaggeri della conoscenza 2012:Loghi vari:Logo EPOCHS.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99820" cy="1381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B26E48" w14:textId="779A5A84" w:rsidR="00963338" w:rsidRPr="00A73D4D" w:rsidRDefault="00F31CB4" w:rsidP="00A73D4D">
      <w:pPr>
        <w:rPr>
          <w:b/>
          <w:sz w:val="22"/>
          <w:szCs w:val="22"/>
          <w:lang w:val="en-US"/>
        </w:rPr>
      </w:pPr>
      <w:r w:rsidRPr="00F31CB4">
        <w:rPr>
          <w:b/>
          <w:sz w:val="22"/>
          <w:szCs w:val="22"/>
          <w:lang w:val="en-US"/>
        </w:rPr>
        <w:t>Objectives</w:t>
      </w:r>
    </w:p>
    <w:p w14:paraId="084C256B" w14:textId="0A0EC836" w:rsidR="00D5063E" w:rsidRDefault="00D5063E" w:rsidP="00A73D4D">
      <w:pPr>
        <w:jc w:val="both"/>
        <w:rPr>
          <w:sz w:val="22"/>
          <w:szCs w:val="22"/>
          <w:lang w:val="en-US"/>
        </w:rPr>
      </w:pPr>
      <w:r>
        <w:rPr>
          <w:sz w:val="22"/>
          <w:szCs w:val="22"/>
          <w:lang w:val="en-US"/>
        </w:rPr>
        <w:t>The main objective</w:t>
      </w:r>
      <w:r w:rsidRPr="00D5063E">
        <w:rPr>
          <w:sz w:val="22"/>
          <w:szCs w:val="22"/>
          <w:lang w:val="en-US"/>
        </w:rPr>
        <w:t xml:space="preserve"> of EPOCHS </w:t>
      </w:r>
      <w:r w:rsidR="003F1E1F" w:rsidRPr="00D5063E">
        <w:rPr>
          <w:sz w:val="22"/>
          <w:szCs w:val="22"/>
          <w:lang w:val="en-US"/>
        </w:rPr>
        <w:t xml:space="preserve">(Egyptian </w:t>
      </w:r>
      <w:proofErr w:type="spellStart"/>
      <w:r w:rsidR="003F1E1F" w:rsidRPr="00D5063E">
        <w:rPr>
          <w:sz w:val="22"/>
          <w:szCs w:val="22"/>
          <w:lang w:val="en-US"/>
        </w:rPr>
        <w:t>Periodisation</w:t>
      </w:r>
      <w:proofErr w:type="spellEnd"/>
      <w:r w:rsidR="003F1E1F" w:rsidRPr="00D5063E">
        <w:rPr>
          <w:sz w:val="22"/>
          <w:szCs w:val="22"/>
          <w:lang w:val="en-US"/>
        </w:rPr>
        <w:t xml:space="preserve"> - Object Categories as Historical Signatures) </w:t>
      </w:r>
      <w:r w:rsidR="003131C1">
        <w:rPr>
          <w:sz w:val="22"/>
          <w:szCs w:val="22"/>
          <w:lang w:val="en-US"/>
        </w:rPr>
        <w:t>has been to create a</w:t>
      </w:r>
      <w:r w:rsidRPr="00D5063E">
        <w:rPr>
          <w:sz w:val="22"/>
          <w:szCs w:val="22"/>
          <w:lang w:val="en-US"/>
        </w:rPr>
        <w:t xml:space="preserve"> linkage of two distinct methodologies: material analysis of the composition of the objects</w:t>
      </w:r>
      <w:r w:rsidR="00F75984">
        <w:rPr>
          <w:sz w:val="22"/>
          <w:szCs w:val="22"/>
          <w:lang w:val="en-US"/>
        </w:rPr>
        <w:t>,</w:t>
      </w:r>
      <w:r w:rsidRPr="00D5063E">
        <w:rPr>
          <w:sz w:val="22"/>
          <w:szCs w:val="22"/>
          <w:lang w:val="en-US"/>
        </w:rPr>
        <w:t xml:space="preserve"> and theoretical approach to recurrent and changing cultural patterns</w:t>
      </w:r>
      <w:r w:rsidR="00867459">
        <w:rPr>
          <w:sz w:val="22"/>
          <w:szCs w:val="22"/>
          <w:lang w:val="en-US"/>
        </w:rPr>
        <w:t xml:space="preserve"> in </w:t>
      </w:r>
      <w:r w:rsidR="0057600B">
        <w:rPr>
          <w:sz w:val="22"/>
          <w:szCs w:val="22"/>
          <w:lang w:val="en-US"/>
        </w:rPr>
        <w:t xml:space="preserve">material production </w:t>
      </w:r>
      <w:r w:rsidR="00867459" w:rsidRPr="00D5063E">
        <w:rPr>
          <w:sz w:val="22"/>
          <w:szCs w:val="22"/>
          <w:lang w:val="en-US"/>
        </w:rPr>
        <w:t>of the Middle to Late Bronze Age (MBA-LBA) transition in Egypt (1850-1550 BC)</w:t>
      </w:r>
      <w:r w:rsidRPr="00D5063E">
        <w:rPr>
          <w:sz w:val="22"/>
          <w:szCs w:val="22"/>
          <w:lang w:val="en-US"/>
        </w:rPr>
        <w:t xml:space="preserve">. </w:t>
      </w:r>
    </w:p>
    <w:p w14:paraId="52E0F7CC" w14:textId="7CFCB282" w:rsidR="003F1E1F" w:rsidRPr="00D5063E" w:rsidRDefault="00F75984" w:rsidP="003F1E1F">
      <w:pPr>
        <w:jc w:val="both"/>
        <w:rPr>
          <w:sz w:val="22"/>
          <w:szCs w:val="22"/>
          <w:lang w:val="en-US"/>
        </w:rPr>
      </w:pPr>
      <w:r>
        <w:rPr>
          <w:sz w:val="22"/>
          <w:szCs w:val="22"/>
          <w:lang w:val="en-US"/>
        </w:rPr>
        <w:t>A primary objective</w:t>
      </w:r>
      <w:r w:rsidR="003F1E1F">
        <w:rPr>
          <w:sz w:val="22"/>
          <w:szCs w:val="22"/>
          <w:lang w:val="en-US"/>
        </w:rPr>
        <w:t xml:space="preserve"> of</w:t>
      </w:r>
      <w:r w:rsidR="003F1E1F" w:rsidRPr="00D5063E">
        <w:rPr>
          <w:sz w:val="22"/>
          <w:szCs w:val="22"/>
          <w:lang w:val="en-US"/>
        </w:rPr>
        <w:t xml:space="preserve"> EPOCHS </w:t>
      </w:r>
      <w:r>
        <w:rPr>
          <w:sz w:val="22"/>
          <w:szCs w:val="22"/>
          <w:lang w:val="en-US"/>
        </w:rPr>
        <w:t xml:space="preserve">was to </w:t>
      </w:r>
      <w:r w:rsidR="003F1E1F" w:rsidRPr="00D5063E">
        <w:rPr>
          <w:sz w:val="22"/>
          <w:szCs w:val="22"/>
          <w:lang w:val="en-US"/>
        </w:rPr>
        <w:t xml:space="preserve">establish a parallel-track </w:t>
      </w:r>
      <w:proofErr w:type="spellStart"/>
      <w:r w:rsidR="003F1E1F" w:rsidRPr="00D5063E">
        <w:rPr>
          <w:sz w:val="22"/>
          <w:szCs w:val="22"/>
          <w:lang w:val="en-US"/>
        </w:rPr>
        <w:t>categorisation</w:t>
      </w:r>
      <w:proofErr w:type="spellEnd"/>
      <w:r w:rsidR="003F1E1F" w:rsidRPr="00D5063E">
        <w:rPr>
          <w:sz w:val="22"/>
          <w:szCs w:val="22"/>
          <w:lang w:val="en-US"/>
        </w:rPr>
        <w:t xml:space="preserve"> and </w:t>
      </w:r>
      <w:proofErr w:type="spellStart"/>
      <w:r w:rsidR="003F1E1F" w:rsidRPr="00D5063E">
        <w:rPr>
          <w:sz w:val="22"/>
          <w:szCs w:val="22"/>
          <w:lang w:val="en-US"/>
        </w:rPr>
        <w:t>periodisation</w:t>
      </w:r>
      <w:proofErr w:type="spellEnd"/>
      <w:r w:rsidR="003F1E1F" w:rsidRPr="00D5063E">
        <w:rPr>
          <w:sz w:val="22"/>
          <w:szCs w:val="22"/>
          <w:lang w:val="en-US"/>
        </w:rPr>
        <w:t xml:space="preserve"> of material cultural</w:t>
      </w:r>
      <w:r w:rsidR="00636560">
        <w:rPr>
          <w:sz w:val="22"/>
          <w:szCs w:val="22"/>
          <w:lang w:val="en-US"/>
        </w:rPr>
        <w:t>,</w:t>
      </w:r>
      <w:r w:rsidR="003F1E1F" w:rsidRPr="00D5063E">
        <w:rPr>
          <w:sz w:val="22"/>
          <w:szCs w:val="22"/>
          <w:lang w:val="en-US"/>
        </w:rPr>
        <w:t xml:space="preserve"> map</w:t>
      </w:r>
      <w:r w:rsidR="00636560">
        <w:rPr>
          <w:sz w:val="22"/>
          <w:szCs w:val="22"/>
          <w:lang w:val="en-US"/>
        </w:rPr>
        <w:t>ping</w:t>
      </w:r>
      <w:r w:rsidR="003F1E1F" w:rsidRPr="00D5063E">
        <w:rPr>
          <w:sz w:val="22"/>
          <w:szCs w:val="22"/>
          <w:lang w:val="en-US"/>
        </w:rPr>
        <w:t xml:space="preserve"> primary diagnostic object-</w:t>
      </w:r>
      <w:proofErr w:type="gramStart"/>
      <w:r w:rsidR="003F1E1F" w:rsidRPr="00D5063E">
        <w:rPr>
          <w:sz w:val="22"/>
          <w:szCs w:val="22"/>
          <w:lang w:val="en-US"/>
        </w:rPr>
        <w:t>types</w:t>
      </w:r>
      <w:r w:rsidR="00636560">
        <w:rPr>
          <w:sz w:val="22"/>
          <w:szCs w:val="22"/>
          <w:lang w:val="en-US"/>
        </w:rPr>
        <w:t>,</w:t>
      </w:r>
      <w:r w:rsidR="003F1E1F" w:rsidRPr="00D5063E">
        <w:rPr>
          <w:sz w:val="22"/>
          <w:szCs w:val="22"/>
          <w:lang w:val="en-US"/>
        </w:rPr>
        <w:t xml:space="preserve"> that</w:t>
      </w:r>
      <w:proofErr w:type="gramEnd"/>
      <w:r w:rsidR="003F1E1F" w:rsidRPr="00D5063E">
        <w:rPr>
          <w:sz w:val="22"/>
          <w:szCs w:val="22"/>
          <w:lang w:val="en-US"/>
        </w:rPr>
        <w:t xml:space="preserve"> </w:t>
      </w:r>
      <w:r>
        <w:rPr>
          <w:sz w:val="22"/>
          <w:szCs w:val="22"/>
          <w:lang w:val="en-US"/>
        </w:rPr>
        <w:t>might be</w:t>
      </w:r>
      <w:r w:rsidR="00636560">
        <w:rPr>
          <w:sz w:val="22"/>
          <w:szCs w:val="22"/>
          <w:lang w:val="en-US"/>
        </w:rPr>
        <w:t xml:space="preserve"> taken as period “signatures”, by</w:t>
      </w:r>
      <w:r w:rsidR="00492E95">
        <w:rPr>
          <w:sz w:val="22"/>
          <w:szCs w:val="22"/>
          <w:lang w:val="en-US"/>
        </w:rPr>
        <w:t>:</w:t>
      </w:r>
    </w:p>
    <w:p w14:paraId="21CC162A" w14:textId="77777777" w:rsidR="003F1E1F" w:rsidRPr="00D5063E" w:rsidRDefault="003F1E1F" w:rsidP="003F1E1F">
      <w:pPr>
        <w:jc w:val="both"/>
        <w:rPr>
          <w:sz w:val="22"/>
          <w:szCs w:val="22"/>
          <w:lang w:val="en-US"/>
        </w:rPr>
      </w:pPr>
    </w:p>
    <w:p w14:paraId="1B8F3EEE" w14:textId="141D055C" w:rsidR="003F1E1F" w:rsidRPr="00D5063E" w:rsidRDefault="00825C06" w:rsidP="003F1E1F">
      <w:pPr>
        <w:jc w:val="both"/>
        <w:rPr>
          <w:sz w:val="22"/>
          <w:szCs w:val="22"/>
          <w:lang w:val="en-US"/>
        </w:rPr>
      </w:pPr>
      <w:r>
        <w:rPr>
          <w:sz w:val="22"/>
          <w:szCs w:val="22"/>
          <w:lang w:val="en-US"/>
        </w:rPr>
        <w:t>1</w:t>
      </w:r>
      <w:r w:rsidR="003F1E1F" w:rsidRPr="00D5063E">
        <w:rPr>
          <w:sz w:val="22"/>
          <w:szCs w:val="22"/>
          <w:lang w:val="en-US"/>
        </w:rPr>
        <w:t xml:space="preserve">. </w:t>
      </w:r>
      <w:proofErr w:type="gramStart"/>
      <w:r w:rsidR="00636560">
        <w:rPr>
          <w:sz w:val="22"/>
          <w:szCs w:val="22"/>
          <w:lang w:val="en-US"/>
        </w:rPr>
        <w:t>using</w:t>
      </w:r>
      <w:proofErr w:type="gramEnd"/>
      <w:r w:rsidR="003F1E1F" w:rsidRPr="00D5063E">
        <w:rPr>
          <w:sz w:val="22"/>
          <w:szCs w:val="22"/>
          <w:lang w:val="en-US"/>
        </w:rPr>
        <w:t xml:space="preserve"> the framework of “signatures” to identify for each material-cultural phase within the transition period (a) synchronic patterns recurrent across different object-categories, and (b) diachronic variations within each object-category;</w:t>
      </w:r>
    </w:p>
    <w:p w14:paraId="66A27766" w14:textId="77777777" w:rsidR="003F1E1F" w:rsidRPr="00D5063E" w:rsidRDefault="003F1E1F" w:rsidP="003F1E1F">
      <w:pPr>
        <w:jc w:val="both"/>
        <w:rPr>
          <w:sz w:val="22"/>
          <w:szCs w:val="22"/>
          <w:lang w:val="en-US"/>
        </w:rPr>
      </w:pPr>
    </w:p>
    <w:p w14:paraId="616DE090" w14:textId="5756A3B4" w:rsidR="003F1E1F" w:rsidRPr="00D5063E" w:rsidRDefault="00825C06" w:rsidP="003F1E1F">
      <w:pPr>
        <w:jc w:val="both"/>
        <w:rPr>
          <w:sz w:val="22"/>
          <w:szCs w:val="22"/>
          <w:lang w:val="en-US"/>
        </w:rPr>
      </w:pPr>
      <w:r>
        <w:rPr>
          <w:sz w:val="22"/>
          <w:szCs w:val="22"/>
          <w:lang w:val="en-US"/>
        </w:rPr>
        <w:t>2</w:t>
      </w:r>
      <w:r w:rsidR="003F1E1F" w:rsidRPr="00D5063E">
        <w:rPr>
          <w:sz w:val="22"/>
          <w:szCs w:val="22"/>
          <w:lang w:val="en-US"/>
        </w:rPr>
        <w:t xml:space="preserve">. </w:t>
      </w:r>
      <w:proofErr w:type="gramStart"/>
      <w:r w:rsidR="003F1E1F" w:rsidRPr="00D5063E">
        <w:rPr>
          <w:sz w:val="22"/>
          <w:szCs w:val="22"/>
          <w:lang w:val="en-US"/>
        </w:rPr>
        <w:t>chart</w:t>
      </w:r>
      <w:r>
        <w:rPr>
          <w:sz w:val="22"/>
          <w:szCs w:val="22"/>
          <w:lang w:val="en-US"/>
        </w:rPr>
        <w:t>ing</w:t>
      </w:r>
      <w:proofErr w:type="gramEnd"/>
      <w:r w:rsidR="003F1E1F" w:rsidRPr="00D5063E">
        <w:rPr>
          <w:sz w:val="22"/>
          <w:szCs w:val="22"/>
          <w:lang w:val="en-US"/>
        </w:rPr>
        <w:t xml:space="preserve"> from the archaeological dataset obtained from objectives 1-2 the relationships of Egyptian material production and consumption on the two horizons of (a) endogenous (internal Egyptian regionalism) and (b) exogenous (‘internationalism’, relations between Egyptian and external groups),  in order to assess in synthesis the societal impact at local, internal-regional and national levels;</w:t>
      </w:r>
    </w:p>
    <w:p w14:paraId="77898A8D" w14:textId="77777777" w:rsidR="003F1E1F" w:rsidRPr="00D5063E" w:rsidRDefault="003F1E1F" w:rsidP="003F1E1F">
      <w:pPr>
        <w:jc w:val="both"/>
        <w:rPr>
          <w:sz w:val="22"/>
          <w:szCs w:val="22"/>
          <w:lang w:val="en-US"/>
        </w:rPr>
      </w:pPr>
    </w:p>
    <w:p w14:paraId="6F5F7E24" w14:textId="56AC7DFC" w:rsidR="00825C06" w:rsidRDefault="00825C06" w:rsidP="003F1E1F">
      <w:pPr>
        <w:jc w:val="both"/>
        <w:rPr>
          <w:sz w:val="22"/>
          <w:szCs w:val="22"/>
          <w:lang w:val="en-US"/>
        </w:rPr>
      </w:pPr>
      <w:r>
        <w:rPr>
          <w:sz w:val="22"/>
          <w:szCs w:val="22"/>
          <w:lang w:val="en-US"/>
        </w:rPr>
        <w:t>3</w:t>
      </w:r>
      <w:r w:rsidR="003F1E1F" w:rsidRPr="00D5063E">
        <w:rPr>
          <w:sz w:val="22"/>
          <w:szCs w:val="22"/>
          <w:lang w:val="en-US"/>
        </w:rPr>
        <w:t xml:space="preserve">. </w:t>
      </w:r>
      <w:proofErr w:type="spellStart"/>
      <w:proofErr w:type="gramStart"/>
      <w:r>
        <w:rPr>
          <w:sz w:val="22"/>
          <w:szCs w:val="22"/>
          <w:lang w:val="en-US"/>
        </w:rPr>
        <w:t>reconceptuali</w:t>
      </w:r>
      <w:r w:rsidR="00F75984">
        <w:rPr>
          <w:sz w:val="22"/>
          <w:szCs w:val="22"/>
          <w:lang w:val="en-US"/>
        </w:rPr>
        <w:t>s</w:t>
      </w:r>
      <w:r>
        <w:rPr>
          <w:sz w:val="22"/>
          <w:szCs w:val="22"/>
          <w:lang w:val="en-US"/>
        </w:rPr>
        <w:t>ing</w:t>
      </w:r>
      <w:proofErr w:type="spellEnd"/>
      <w:proofErr w:type="gramEnd"/>
      <w:r>
        <w:rPr>
          <w:sz w:val="22"/>
          <w:szCs w:val="22"/>
          <w:lang w:val="en-US"/>
        </w:rPr>
        <w:t xml:space="preserve"> problems of ideology in material-cultural products, </w:t>
      </w:r>
      <w:r w:rsidR="003F1E1F" w:rsidRPr="00D5063E">
        <w:rPr>
          <w:sz w:val="22"/>
          <w:szCs w:val="22"/>
          <w:lang w:val="en-US"/>
        </w:rPr>
        <w:t xml:space="preserve">through the relation between archaeological context and ritual </w:t>
      </w:r>
      <w:r>
        <w:rPr>
          <w:sz w:val="22"/>
          <w:szCs w:val="22"/>
          <w:lang w:val="en-US"/>
        </w:rPr>
        <w:t>practice;</w:t>
      </w:r>
    </w:p>
    <w:p w14:paraId="1B774C5D" w14:textId="77777777" w:rsidR="00825C06" w:rsidRDefault="00825C06" w:rsidP="003F1E1F">
      <w:pPr>
        <w:jc w:val="both"/>
        <w:rPr>
          <w:sz w:val="22"/>
          <w:szCs w:val="22"/>
          <w:lang w:val="en-US"/>
        </w:rPr>
      </w:pPr>
    </w:p>
    <w:p w14:paraId="4F4CE5AE" w14:textId="0A9E3CC4" w:rsidR="003F1E1F" w:rsidRPr="00D5063E" w:rsidRDefault="00825C06" w:rsidP="003F1E1F">
      <w:pPr>
        <w:jc w:val="both"/>
        <w:rPr>
          <w:sz w:val="22"/>
          <w:szCs w:val="22"/>
          <w:lang w:val="en-US"/>
        </w:rPr>
      </w:pPr>
      <w:r>
        <w:rPr>
          <w:sz w:val="22"/>
          <w:szCs w:val="22"/>
          <w:lang w:val="en-US"/>
        </w:rPr>
        <w:t>4.</w:t>
      </w:r>
      <w:r w:rsidR="003F1E1F" w:rsidRPr="00D5063E">
        <w:rPr>
          <w:sz w:val="22"/>
          <w:szCs w:val="22"/>
          <w:lang w:val="en-US"/>
        </w:rPr>
        <w:t xml:space="preserve"> </w:t>
      </w:r>
      <w:proofErr w:type="gramStart"/>
      <w:r>
        <w:rPr>
          <w:sz w:val="22"/>
          <w:szCs w:val="22"/>
          <w:lang w:val="en-US"/>
        </w:rPr>
        <w:t>producing</w:t>
      </w:r>
      <w:proofErr w:type="gramEnd"/>
      <w:r>
        <w:rPr>
          <w:sz w:val="22"/>
          <w:szCs w:val="22"/>
          <w:lang w:val="en-US"/>
        </w:rPr>
        <w:t xml:space="preserve"> </w:t>
      </w:r>
      <w:r w:rsidR="003F1E1F" w:rsidRPr="00D5063E">
        <w:rPr>
          <w:sz w:val="22"/>
          <w:szCs w:val="22"/>
          <w:lang w:val="en-US"/>
        </w:rPr>
        <w:t xml:space="preserve">a new </w:t>
      </w:r>
      <w:r>
        <w:rPr>
          <w:sz w:val="22"/>
          <w:szCs w:val="22"/>
          <w:lang w:val="en-US"/>
        </w:rPr>
        <w:t>historical synthesis of results.</w:t>
      </w:r>
    </w:p>
    <w:p w14:paraId="2F8F30D8" w14:textId="77777777" w:rsidR="00963338" w:rsidRPr="003451C8" w:rsidRDefault="00963338" w:rsidP="00D5063E">
      <w:pPr>
        <w:jc w:val="both"/>
        <w:rPr>
          <w:b/>
          <w:sz w:val="22"/>
          <w:szCs w:val="22"/>
          <w:lang w:val="en-US"/>
        </w:rPr>
      </w:pPr>
    </w:p>
    <w:p w14:paraId="761C42A1" w14:textId="58A91D79" w:rsidR="00F31CB4" w:rsidRPr="003451C8" w:rsidRDefault="003451C8" w:rsidP="00D5063E">
      <w:pPr>
        <w:jc w:val="both"/>
        <w:rPr>
          <w:b/>
          <w:sz w:val="22"/>
          <w:szCs w:val="22"/>
          <w:lang w:val="en-US"/>
        </w:rPr>
      </w:pPr>
      <w:r w:rsidRPr="003451C8">
        <w:rPr>
          <w:b/>
          <w:sz w:val="22"/>
          <w:szCs w:val="22"/>
          <w:lang w:val="en-US"/>
        </w:rPr>
        <w:t>Research work</w:t>
      </w:r>
    </w:p>
    <w:p w14:paraId="60829D9B" w14:textId="3FCC5D1F" w:rsidR="00C85968" w:rsidRDefault="0057600B" w:rsidP="00A73D4D">
      <w:pPr>
        <w:jc w:val="both"/>
        <w:rPr>
          <w:sz w:val="22"/>
          <w:szCs w:val="22"/>
          <w:lang w:val="en-US"/>
        </w:rPr>
      </w:pPr>
      <w:r>
        <w:rPr>
          <w:sz w:val="22"/>
          <w:szCs w:val="22"/>
          <w:lang w:val="en-US"/>
        </w:rPr>
        <w:t xml:space="preserve">The first part of the </w:t>
      </w:r>
      <w:r w:rsidR="00C85968">
        <w:rPr>
          <w:sz w:val="22"/>
          <w:szCs w:val="22"/>
          <w:lang w:val="en-US"/>
        </w:rPr>
        <w:t>project</w:t>
      </w:r>
      <w:r>
        <w:rPr>
          <w:sz w:val="22"/>
          <w:szCs w:val="22"/>
          <w:lang w:val="en-US"/>
        </w:rPr>
        <w:t xml:space="preserve"> </w:t>
      </w:r>
      <w:r w:rsidR="00F75984">
        <w:rPr>
          <w:sz w:val="22"/>
          <w:szCs w:val="22"/>
          <w:lang w:val="en-US"/>
        </w:rPr>
        <w:t>was concentrat</w:t>
      </w:r>
      <w:r>
        <w:rPr>
          <w:sz w:val="22"/>
          <w:szCs w:val="22"/>
          <w:lang w:val="en-US"/>
        </w:rPr>
        <w:t xml:space="preserve">ed </w:t>
      </w:r>
      <w:r w:rsidR="00C85968">
        <w:rPr>
          <w:sz w:val="22"/>
          <w:szCs w:val="22"/>
          <w:lang w:val="en-US"/>
        </w:rPr>
        <w:t xml:space="preserve">on training activities: </w:t>
      </w:r>
      <w:r w:rsidR="003C1C28">
        <w:rPr>
          <w:sz w:val="22"/>
          <w:szCs w:val="22"/>
          <w:lang w:val="en-US"/>
        </w:rPr>
        <w:t xml:space="preserve">a) </w:t>
      </w:r>
      <w:r w:rsidR="00C85968">
        <w:rPr>
          <w:sz w:val="22"/>
          <w:szCs w:val="22"/>
          <w:lang w:val="en-US"/>
        </w:rPr>
        <w:t xml:space="preserve">laboratory analysis in the </w:t>
      </w:r>
      <w:proofErr w:type="spellStart"/>
      <w:r w:rsidR="00C85968" w:rsidRPr="00E67A7F">
        <w:rPr>
          <w:sz w:val="22"/>
          <w:szCs w:val="22"/>
          <w:lang w:val="en-US"/>
        </w:rPr>
        <w:t>Wolfson</w:t>
      </w:r>
      <w:proofErr w:type="spellEnd"/>
      <w:r w:rsidR="00C85968" w:rsidRPr="00E67A7F">
        <w:rPr>
          <w:sz w:val="22"/>
          <w:szCs w:val="22"/>
          <w:lang w:val="en-US"/>
        </w:rPr>
        <w:t xml:space="preserve"> Archaeological Science Laboratories</w:t>
      </w:r>
      <w:r w:rsidR="00C85968">
        <w:rPr>
          <w:sz w:val="22"/>
          <w:szCs w:val="22"/>
          <w:lang w:val="en-US"/>
        </w:rPr>
        <w:t xml:space="preserve"> in collaboration of the scientific staff of t</w:t>
      </w:r>
      <w:r w:rsidR="008C00B2">
        <w:rPr>
          <w:sz w:val="22"/>
          <w:szCs w:val="22"/>
          <w:lang w:val="en-US"/>
        </w:rPr>
        <w:t xml:space="preserve">he Institute of Archaeology; b) </w:t>
      </w:r>
      <w:r w:rsidR="00C85968">
        <w:rPr>
          <w:sz w:val="22"/>
          <w:szCs w:val="22"/>
          <w:lang w:val="en-US"/>
        </w:rPr>
        <w:t>collection management at the Petrie Museum of Egyp</w:t>
      </w:r>
      <w:r w:rsidR="00F75984">
        <w:rPr>
          <w:sz w:val="22"/>
          <w:szCs w:val="22"/>
          <w:lang w:val="en-US"/>
        </w:rPr>
        <w:t>t</w:t>
      </w:r>
      <w:r w:rsidR="00C85968">
        <w:rPr>
          <w:sz w:val="22"/>
          <w:szCs w:val="22"/>
          <w:lang w:val="en-US"/>
        </w:rPr>
        <w:t>ian Archaeology under the supervision o</w:t>
      </w:r>
      <w:r w:rsidR="0022653F">
        <w:rPr>
          <w:sz w:val="22"/>
          <w:szCs w:val="22"/>
          <w:lang w:val="en-US"/>
        </w:rPr>
        <w:t>f the scientist in charge, Professor</w:t>
      </w:r>
      <w:r w:rsidR="00C85968">
        <w:rPr>
          <w:sz w:val="22"/>
          <w:szCs w:val="22"/>
          <w:lang w:val="en-US"/>
        </w:rPr>
        <w:t xml:space="preserve"> Stephen Quirke.</w:t>
      </w:r>
    </w:p>
    <w:p w14:paraId="79894E01" w14:textId="77777777" w:rsidR="00C2588A" w:rsidRDefault="00C2588A" w:rsidP="00A73D4D">
      <w:pPr>
        <w:jc w:val="both"/>
        <w:rPr>
          <w:sz w:val="22"/>
          <w:szCs w:val="22"/>
          <w:lang w:val="en-US"/>
        </w:rPr>
      </w:pPr>
    </w:p>
    <w:p w14:paraId="4744507A" w14:textId="2731CE58" w:rsidR="00FB590F" w:rsidRDefault="00C2588A" w:rsidP="00C2588A">
      <w:pPr>
        <w:jc w:val="both"/>
        <w:rPr>
          <w:sz w:val="22"/>
          <w:szCs w:val="22"/>
          <w:lang w:val="en-US"/>
        </w:rPr>
      </w:pPr>
      <w:r>
        <w:rPr>
          <w:noProof/>
          <w:sz w:val="22"/>
          <w:szCs w:val="22"/>
        </w:rPr>
        <w:drawing>
          <wp:anchor distT="0" distB="0" distL="114300" distR="114300" simplePos="0" relativeHeight="251660288" behindDoc="0" locked="0" layoutInCell="1" allowOverlap="1" wp14:anchorId="234E5578" wp14:editId="00B29AB3">
            <wp:simplePos x="0" y="0"/>
            <wp:positionH relativeFrom="column">
              <wp:posOffset>0</wp:posOffset>
            </wp:positionH>
            <wp:positionV relativeFrom="paragraph">
              <wp:posOffset>99695</wp:posOffset>
            </wp:positionV>
            <wp:extent cx="2456180" cy="1842770"/>
            <wp:effectExtent l="0" t="0" r="7620" b="11430"/>
            <wp:wrapSquare wrapText="bothSides"/>
            <wp:docPr id="3" name="Picture 3" descr="Macintosh HD:Users:gianlucaminiaci:Documents:Progetti attivi:Messaggeri della conoscenza 2012:Loghi vari:img_1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gianlucaminiaci:Documents:Progetti attivi:Messaggeri della conoscenza 2012:Loghi vari:img_122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56180" cy="1842770"/>
                    </a:xfrm>
                    <a:prstGeom prst="rect">
                      <a:avLst/>
                    </a:prstGeom>
                    <a:noFill/>
                    <a:ln>
                      <a:noFill/>
                    </a:ln>
                  </pic:spPr>
                </pic:pic>
              </a:graphicData>
            </a:graphic>
            <wp14:sizeRelH relativeFrom="page">
              <wp14:pctWidth>0</wp14:pctWidth>
            </wp14:sizeRelH>
            <wp14:sizeRelV relativeFrom="page">
              <wp14:pctHeight>0</wp14:pctHeight>
            </wp14:sizeRelV>
          </wp:anchor>
        </w:drawing>
      </w:r>
      <w:r w:rsidR="002E4043">
        <w:rPr>
          <w:sz w:val="22"/>
          <w:szCs w:val="22"/>
          <w:lang w:val="en-US"/>
        </w:rPr>
        <w:t xml:space="preserve">The core of the research </w:t>
      </w:r>
      <w:r w:rsidR="005E1A0C">
        <w:rPr>
          <w:sz w:val="22"/>
          <w:szCs w:val="22"/>
          <w:lang w:val="en-US"/>
        </w:rPr>
        <w:t xml:space="preserve">strand </w:t>
      </w:r>
      <w:r w:rsidR="002E4043">
        <w:rPr>
          <w:sz w:val="22"/>
          <w:szCs w:val="22"/>
          <w:lang w:val="en-US"/>
        </w:rPr>
        <w:t xml:space="preserve">has focused on </w:t>
      </w:r>
      <w:r w:rsidR="0057600B">
        <w:rPr>
          <w:sz w:val="22"/>
          <w:szCs w:val="22"/>
          <w:lang w:val="en-US"/>
        </w:rPr>
        <w:t xml:space="preserve">selection </w:t>
      </w:r>
      <w:r w:rsidR="005E1A0C">
        <w:rPr>
          <w:sz w:val="22"/>
          <w:szCs w:val="22"/>
          <w:lang w:val="en-US"/>
        </w:rPr>
        <w:t xml:space="preserve">of artifacts in the museums </w:t>
      </w:r>
      <w:r w:rsidR="0057600B">
        <w:rPr>
          <w:sz w:val="22"/>
          <w:szCs w:val="22"/>
          <w:lang w:val="en-US"/>
        </w:rPr>
        <w:t xml:space="preserve">and </w:t>
      </w:r>
      <w:r w:rsidR="00B651EB">
        <w:rPr>
          <w:sz w:val="22"/>
          <w:szCs w:val="22"/>
          <w:lang w:val="en-US"/>
        </w:rPr>
        <w:t xml:space="preserve">the </w:t>
      </w:r>
      <w:proofErr w:type="spellStart"/>
      <w:r w:rsidR="00B651EB" w:rsidRPr="006B42B6">
        <w:rPr>
          <w:sz w:val="22"/>
          <w:szCs w:val="22"/>
          <w:lang w:val="en-US"/>
        </w:rPr>
        <w:t>organisation</w:t>
      </w:r>
      <w:proofErr w:type="spellEnd"/>
      <w:r w:rsidR="00B651EB" w:rsidRPr="006B42B6">
        <w:rPr>
          <w:sz w:val="22"/>
          <w:szCs w:val="22"/>
          <w:lang w:val="en-US"/>
        </w:rPr>
        <w:t xml:space="preserve"> of a cluster of analyses for investigating composition, materials provenance, and traces of wear</w:t>
      </w:r>
      <w:r w:rsidR="0057600B">
        <w:rPr>
          <w:sz w:val="22"/>
          <w:szCs w:val="22"/>
          <w:lang w:val="en-US"/>
        </w:rPr>
        <w:t xml:space="preserve">. For this purpose, the core of the research </w:t>
      </w:r>
      <w:r w:rsidR="00F75984">
        <w:rPr>
          <w:sz w:val="22"/>
          <w:szCs w:val="22"/>
          <w:lang w:val="en-US"/>
        </w:rPr>
        <w:t>was</w:t>
      </w:r>
      <w:r w:rsidR="0057600B">
        <w:rPr>
          <w:sz w:val="22"/>
          <w:szCs w:val="22"/>
          <w:lang w:val="en-US"/>
        </w:rPr>
        <w:t xml:space="preserve"> carried o</w:t>
      </w:r>
      <w:r w:rsidR="00F75984">
        <w:rPr>
          <w:sz w:val="22"/>
          <w:szCs w:val="22"/>
          <w:lang w:val="en-US"/>
        </w:rPr>
        <w:t>ut</w:t>
      </w:r>
      <w:r w:rsidR="0057600B">
        <w:rPr>
          <w:sz w:val="22"/>
          <w:szCs w:val="22"/>
          <w:lang w:val="en-US"/>
        </w:rPr>
        <w:t xml:space="preserve"> at the Egyptian c</w:t>
      </w:r>
      <w:r w:rsidR="001F7819">
        <w:rPr>
          <w:sz w:val="22"/>
          <w:szCs w:val="22"/>
          <w:lang w:val="en-US"/>
        </w:rPr>
        <w:t xml:space="preserve">ollection of the Petrie Museum; in addition, </w:t>
      </w:r>
      <w:r w:rsidR="0057600B">
        <w:rPr>
          <w:sz w:val="22"/>
          <w:szCs w:val="22"/>
          <w:lang w:val="en-US"/>
        </w:rPr>
        <w:t xml:space="preserve">the researcher examined </w:t>
      </w:r>
      <w:r w:rsidR="00F75984">
        <w:rPr>
          <w:sz w:val="22"/>
          <w:szCs w:val="22"/>
          <w:lang w:val="en-US"/>
        </w:rPr>
        <w:t xml:space="preserve">extensively </w:t>
      </w:r>
      <w:r w:rsidR="0057600B">
        <w:rPr>
          <w:sz w:val="22"/>
          <w:szCs w:val="22"/>
          <w:lang w:val="en-US"/>
        </w:rPr>
        <w:t>the major Egyptian collections in the UK (</w:t>
      </w:r>
      <w:proofErr w:type="spellStart"/>
      <w:r w:rsidR="0057600B">
        <w:rPr>
          <w:sz w:val="22"/>
          <w:szCs w:val="22"/>
          <w:lang w:val="en-US"/>
        </w:rPr>
        <w:t>Ashmolean</w:t>
      </w:r>
      <w:proofErr w:type="spellEnd"/>
      <w:r w:rsidR="0057600B">
        <w:rPr>
          <w:sz w:val="22"/>
          <w:szCs w:val="22"/>
          <w:lang w:val="en-US"/>
        </w:rPr>
        <w:t xml:space="preserve"> Museum, Oxford, </w:t>
      </w:r>
      <w:r w:rsidR="0057600B" w:rsidRPr="002D003F">
        <w:rPr>
          <w:sz w:val="22"/>
          <w:szCs w:val="22"/>
          <w:lang w:val="en-US"/>
        </w:rPr>
        <w:t>Manchester Museum</w:t>
      </w:r>
      <w:r w:rsidR="00E44803">
        <w:rPr>
          <w:sz w:val="22"/>
          <w:szCs w:val="22"/>
          <w:lang w:val="en-US"/>
        </w:rPr>
        <w:t>;</w:t>
      </w:r>
      <w:r w:rsidR="0057600B">
        <w:rPr>
          <w:sz w:val="22"/>
          <w:szCs w:val="22"/>
          <w:lang w:val="en-US"/>
        </w:rPr>
        <w:t xml:space="preserve"> Fitzwilliam Museum, Cambridge; </w:t>
      </w:r>
      <w:r w:rsidR="00F673B2">
        <w:rPr>
          <w:sz w:val="22"/>
          <w:szCs w:val="22"/>
          <w:lang w:val="en-US"/>
        </w:rPr>
        <w:t>Garstang Museum of Archaeology</w:t>
      </w:r>
      <w:r w:rsidR="00E44803">
        <w:rPr>
          <w:sz w:val="22"/>
          <w:szCs w:val="22"/>
          <w:lang w:val="en-US"/>
        </w:rPr>
        <w:t xml:space="preserve"> and World Museum</w:t>
      </w:r>
      <w:r w:rsidR="00F673B2">
        <w:rPr>
          <w:sz w:val="22"/>
          <w:szCs w:val="22"/>
          <w:lang w:val="en-US"/>
        </w:rPr>
        <w:t xml:space="preserve">, </w:t>
      </w:r>
      <w:r w:rsidR="00F673B2" w:rsidRPr="00F673B2">
        <w:rPr>
          <w:sz w:val="22"/>
          <w:szCs w:val="22"/>
          <w:lang w:val="en-US"/>
        </w:rPr>
        <w:t>Liverpool</w:t>
      </w:r>
      <w:r w:rsidR="00F673B2">
        <w:rPr>
          <w:sz w:val="22"/>
          <w:szCs w:val="22"/>
          <w:lang w:val="en-US"/>
        </w:rPr>
        <w:t>;</w:t>
      </w:r>
      <w:r w:rsidR="00F673B2" w:rsidRPr="00F673B2">
        <w:rPr>
          <w:sz w:val="22"/>
          <w:szCs w:val="22"/>
          <w:lang w:val="en-US"/>
        </w:rPr>
        <w:t xml:space="preserve"> </w:t>
      </w:r>
      <w:r w:rsidR="00F673B2">
        <w:rPr>
          <w:sz w:val="22"/>
          <w:szCs w:val="22"/>
          <w:lang w:val="en-US"/>
        </w:rPr>
        <w:t xml:space="preserve">National Museums of Scotland, </w:t>
      </w:r>
      <w:r w:rsidR="0057600B">
        <w:rPr>
          <w:sz w:val="22"/>
          <w:szCs w:val="22"/>
          <w:lang w:val="en-US"/>
        </w:rPr>
        <w:t xml:space="preserve">Edinburgh; </w:t>
      </w:r>
      <w:r w:rsidR="0057600B" w:rsidRPr="007C0CE5">
        <w:rPr>
          <w:sz w:val="22"/>
          <w:szCs w:val="22"/>
          <w:lang w:val="en-US"/>
        </w:rPr>
        <w:t>Glasgow Museums</w:t>
      </w:r>
      <w:r w:rsidR="0057600B">
        <w:rPr>
          <w:sz w:val="22"/>
          <w:szCs w:val="22"/>
          <w:lang w:val="en-US"/>
        </w:rPr>
        <w:t xml:space="preserve">). Comparative </w:t>
      </w:r>
      <w:r w:rsidR="00721F45">
        <w:rPr>
          <w:sz w:val="22"/>
          <w:szCs w:val="22"/>
          <w:lang w:val="en-US"/>
        </w:rPr>
        <w:t>study</w:t>
      </w:r>
      <w:r w:rsidR="0057600B">
        <w:rPr>
          <w:sz w:val="22"/>
          <w:szCs w:val="22"/>
          <w:lang w:val="en-US"/>
        </w:rPr>
        <w:t xml:space="preserve"> of the material has been </w:t>
      </w:r>
      <w:r w:rsidR="00721F45">
        <w:rPr>
          <w:sz w:val="22"/>
          <w:szCs w:val="22"/>
          <w:lang w:val="en-US"/>
        </w:rPr>
        <w:t xml:space="preserve">extended to </w:t>
      </w:r>
      <w:r w:rsidR="0057600B">
        <w:rPr>
          <w:sz w:val="22"/>
          <w:szCs w:val="22"/>
          <w:lang w:val="en-US"/>
        </w:rPr>
        <w:t xml:space="preserve">other museums </w:t>
      </w:r>
      <w:r w:rsidR="00721F45">
        <w:rPr>
          <w:sz w:val="22"/>
          <w:szCs w:val="22"/>
          <w:lang w:val="en-US"/>
        </w:rPr>
        <w:t xml:space="preserve">inside and outside EU </w:t>
      </w:r>
      <w:r w:rsidR="00F75984">
        <w:rPr>
          <w:sz w:val="22"/>
          <w:szCs w:val="22"/>
          <w:lang w:val="en-US"/>
        </w:rPr>
        <w:t>(</w:t>
      </w:r>
      <w:r w:rsidR="00721F45">
        <w:rPr>
          <w:sz w:val="22"/>
          <w:szCs w:val="22"/>
          <w:lang w:val="en-US"/>
        </w:rPr>
        <w:t>Beograd</w:t>
      </w:r>
      <w:r w:rsidR="009F5AE7">
        <w:rPr>
          <w:sz w:val="22"/>
          <w:szCs w:val="22"/>
          <w:lang w:val="en-US"/>
        </w:rPr>
        <w:t>,</w:t>
      </w:r>
      <w:r w:rsidR="00252E30">
        <w:rPr>
          <w:sz w:val="22"/>
          <w:szCs w:val="22"/>
          <w:lang w:val="en-US"/>
        </w:rPr>
        <w:t xml:space="preserve"> </w:t>
      </w:r>
      <w:r w:rsidR="00575981" w:rsidRPr="004A37B0">
        <w:rPr>
          <w:sz w:val="22"/>
          <w:szCs w:val="22"/>
          <w:lang w:val="en-US"/>
        </w:rPr>
        <w:t>Berlin</w:t>
      </w:r>
      <w:r w:rsidR="00575981">
        <w:rPr>
          <w:sz w:val="22"/>
          <w:szCs w:val="22"/>
          <w:lang w:val="en-US"/>
        </w:rPr>
        <w:t>,</w:t>
      </w:r>
      <w:r w:rsidR="00575981" w:rsidRPr="004A37B0">
        <w:rPr>
          <w:sz w:val="22"/>
          <w:szCs w:val="22"/>
          <w:lang w:val="en-US"/>
        </w:rPr>
        <w:t xml:space="preserve"> </w:t>
      </w:r>
      <w:r w:rsidR="00575981">
        <w:rPr>
          <w:sz w:val="22"/>
          <w:szCs w:val="22"/>
          <w:lang w:val="en-US"/>
        </w:rPr>
        <w:t>Brussels</w:t>
      </w:r>
      <w:r w:rsidR="00575981" w:rsidRPr="004A37B0">
        <w:rPr>
          <w:sz w:val="22"/>
          <w:szCs w:val="22"/>
          <w:lang w:val="en-US"/>
        </w:rPr>
        <w:t xml:space="preserve">, </w:t>
      </w:r>
      <w:r w:rsidR="00575981">
        <w:rPr>
          <w:sz w:val="22"/>
          <w:szCs w:val="22"/>
          <w:lang w:val="en-US"/>
        </w:rPr>
        <w:t xml:space="preserve">Chicago, </w:t>
      </w:r>
      <w:r w:rsidR="00F75984">
        <w:rPr>
          <w:sz w:val="22"/>
          <w:szCs w:val="22"/>
          <w:lang w:val="en-US"/>
        </w:rPr>
        <w:t xml:space="preserve">Copenhagen, </w:t>
      </w:r>
      <w:r w:rsidR="009F5AE7">
        <w:rPr>
          <w:sz w:val="22"/>
          <w:szCs w:val="22"/>
          <w:lang w:val="en-US"/>
        </w:rPr>
        <w:t xml:space="preserve">Dublin, </w:t>
      </w:r>
      <w:r w:rsidR="0057600B" w:rsidRPr="004A37B0">
        <w:rPr>
          <w:sz w:val="22"/>
          <w:szCs w:val="22"/>
          <w:lang w:val="en-US"/>
        </w:rPr>
        <w:t xml:space="preserve">Florence, </w:t>
      </w:r>
      <w:r w:rsidR="00575981">
        <w:rPr>
          <w:sz w:val="22"/>
          <w:szCs w:val="22"/>
          <w:lang w:val="en-US"/>
        </w:rPr>
        <w:t>Moscow</w:t>
      </w:r>
      <w:r w:rsidR="00575981" w:rsidRPr="004A37B0">
        <w:rPr>
          <w:sz w:val="22"/>
          <w:szCs w:val="22"/>
          <w:lang w:val="en-US"/>
        </w:rPr>
        <w:t>, Paris</w:t>
      </w:r>
      <w:r w:rsidR="00575981">
        <w:rPr>
          <w:sz w:val="22"/>
          <w:szCs w:val="22"/>
          <w:lang w:val="en-US"/>
        </w:rPr>
        <w:t xml:space="preserve">, </w:t>
      </w:r>
      <w:r w:rsidR="00521133">
        <w:rPr>
          <w:sz w:val="22"/>
          <w:szCs w:val="22"/>
          <w:lang w:val="en-US"/>
        </w:rPr>
        <w:t xml:space="preserve">Prague, </w:t>
      </w:r>
      <w:r w:rsidR="00575981">
        <w:rPr>
          <w:sz w:val="22"/>
          <w:szCs w:val="22"/>
          <w:lang w:val="en-US"/>
        </w:rPr>
        <w:t>Saint Petersburg</w:t>
      </w:r>
      <w:r w:rsidR="00721F45">
        <w:rPr>
          <w:sz w:val="22"/>
          <w:szCs w:val="22"/>
          <w:lang w:val="en-US"/>
        </w:rPr>
        <w:t xml:space="preserve">, </w:t>
      </w:r>
      <w:r w:rsidR="00575981">
        <w:rPr>
          <w:sz w:val="22"/>
          <w:szCs w:val="22"/>
          <w:lang w:val="en-US"/>
        </w:rPr>
        <w:t xml:space="preserve">Warsaw, </w:t>
      </w:r>
      <w:proofErr w:type="gramStart"/>
      <w:r w:rsidR="00721F45">
        <w:rPr>
          <w:sz w:val="22"/>
          <w:szCs w:val="22"/>
          <w:lang w:val="en-US"/>
        </w:rPr>
        <w:t>Turin</w:t>
      </w:r>
      <w:proofErr w:type="gramEnd"/>
      <w:r w:rsidR="0057600B">
        <w:rPr>
          <w:sz w:val="22"/>
          <w:szCs w:val="22"/>
          <w:lang w:val="en-US"/>
        </w:rPr>
        <w:t xml:space="preserve">). </w:t>
      </w:r>
    </w:p>
    <w:p w14:paraId="0F9B9941" w14:textId="77777777" w:rsidR="00F56C3C" w:rsidRDefault="00F56C3C" w:rsidP="00F673B2">
      <w:pPr>
        <w:ind w:firstLine="720"/>
        <w:jc w:val="both"/>
        <w:rPr>
          <w:sz w:val="22"/>
          <w:szCs w:val="22"/>
          <w:lang w:val="en-US"/>
        </w:rPr>
      </w:pPr>
    </w:p>
    <w:p w14:paraId="6091B594" w14:textId="0BD1F4C6" w:rsidR="004864C2" w:rsidRDefault="0057600B" w:rsidP="004864C2">
      <w:pPr>
        <w:ind w:firstLine="720"/>
        <w:jc w:val="both"/>
        <w:rPr>
          <w:sz w:val="22"/>
          <w:szCs w:val="22"/>
          <w:lang w:val="en-US"/>
        </w:rPr>
      </w:pPr>
      <w:r>
        <w:rPr>
          <w:sz w:val="22"/>
          <w:szCs w:val="22"/>
          <w:lang w:val="en-US"/>
        </w:rPr>
        <w:t xml:space="preserve">The second part of the </w:t>
      </w:r>
      <w:r w:rsidR="008D1BE5">
        <w:rPr>
          <w:sz w:val="22"/>
          <w:szCs w:val="22"/>
          <w:lang w:val="en-US"/>
        </w:rPr>
        <w:t>project has been devoted to the selection and study of object types</w:t>
      </w:r>
      <w:r w:rsidR="002E383B">
        <w:rPr>
          <w:sz w:val="22"/>
          <w:szCs w:val="22"/>
          <w:lang w:val="en-US"/>
        </w:rPr>
        <w:t xml:space="preserve"> </w:t>
      </w:r>
      <w:r w:rsidR="00252E30">
        <w:rPr>
          <w:sz w:val="22"/>
          <w:szCs w:val="22"/>
          <w:lang w:val="en-US"/>
        </w:rPr>
        <w:t>identifi</w:t>
      </w:r>
      <w:r w:rsidR="00F75984">
        <w:rPr>
          <w:sz w:val="22"/>
          <w:szCs w:val="22"/>
          <w:lang w:val="en-US"/>
        </w:rPr>
        <w:t>able</w:t>
      </w:r>
      <w:r w:rsidR="00252E30">
        <w:rPr>
          <w:sz w:val="22"/>
          <w:szCs w:val="22"/>
          <w:lang w:val="en-US"/>
        </w:rPr>
        <w:t xml:space="preserve"> </w:t>
      </w:r>
      <w:r w:rsidR="008D1BE5">
        <w:rPr>
          <w:sz w:val="22"/>
          <w:szCs w:val="22"/>
          <w:lang w:val="en-US"/>
        </w:rPr>
        <w:t xml:space="preserve">as </w:t>
      </w:r>
      <w:r w:rsidR="002E383B">
        <w:rPr>
          <w:sz w:val="22"/>
          <w:szCs w:val="22"/>
          <w:lang w:val="en-US"/>
        </w:rPr>
        <w:t xml:space="preserve">historical signatures for </w:t>
      </w:r>
      <w:r w:rsidR="008D1BE5">
        <w:rPr>
          <w:sz w:val="22"/>
          <w:szCs w:val="22"/>
          <w:lang w:val="en-US"/>
        </w:rPr>
        <w:t xml:space="preserve">the </w:t>
      </w:r>
      <w:r w:rsidR="002E383B">
        <w:rPr>
          <w:sz w:val="22"/>
          <w:szCs w:val="22"/>
          <w:lang w:val="en-US"/>
        </w:rPr>
        <w:t xml:space="preserve">development of a </w:t>
      </w:r>
      <w:proofErr w:type="spellStart"/>
      <w:r w:rsidR="002E383B">
        <w:rPr>
          <w:sz w:val="22"/>
          <w:szCs w:val="22"/>
          <w:lang w:val="en-US"/>
        </w:rPr>
        <w:t>periodisation</w:t>
      </w:r>
      <w:proofErr w:type="spellEnd"/>
      <w:r w:rsidR="002E383B">
        <w:rPr>
          <w:sz w:val="22"/>
          <w:szCs w:val="22"/>
          <w:lang w:val="en-US"/>
        </w:rPr>
        <w:t xml:space="preserve"> system. </w:t>
      </w:r>
      <w:r w:rsidR="00153CF1">
        <w:rPr>
          <w:sz w:val="22"/>
          <w:szCs w:val="22"/>
          <w:lang w:val="en-US"/>
        </w:rPr>
        <w:t xml:space="preserve">In this phase the </w:t>
      </w:r>
      <w:r w:rsidR="00911C41">
        <w:rPr>
          <w:sz w:val="22"/>
          <w:szCs w:val="22"/>
          <w:lang w:val="en-US"/>
        </w:rPr>
        <w:t>research</w:t>
      </w:r>
      <w:r w:rsidR="00153CF1">
        <w:rPr>
          <w:sz w:val="22"/>
          <w:szCs w:val="22"/>
          <w:lang w:val="en-US"/>
        </w:rPr>
        <w:t xml:space="preserve"> has been </w:t>
      </w:r>
      <w:r w:rsidR="00911C41">
        <w:rPr>
          <w:sz w:val="22"/>
          <w:szCs w:val="22"/>
          <w:lang w:val="en-US"/>
        </w:rPr>
        <w:t xml:space="preserve">concentrated </w:t>
      </w:r>
      <w:r w:rsidR="00153CF1">
        <w:rPr>
          <w:sz w:val="22"/>
          <w:szCs w:val="22"/>
          <w:lang w:val="en-US"/>
        </w:rPr>
        <w:t xml:space="preserve">on </w:t>
      </w:r>
      <w:r w:rsidR="00911C41">
        <w:rPr>
          <w:sz w:val="22"/>
          <w:szCs w:val="22"/>
          <w:lang w:val="en-US"/>
        </w:rPr>
        <w:t>one particular category</w:t>
      </w:r>
      <w:r w:rsidR="00A50871">
        <w:rPr>
          <w:sz w:val="22"/>
          <w:szCs w:val="22"/>
          <w:lang w:val="en-US"/>
        </w:rPr>
        <w:t xml:space="preserve"> of objects </w:t>
      </w:r>
      <w:r w:rsidR="00911C41">
        <w:rPr>
          <w:sz w:val="22"/>
          <w:szCs w:val="22"/>
          <w:lang w:val="en-US"/>
        </w:rPr>
        <w:t>for deeper investigation</w:t>
      </w:r>
      <w:r w:rsidR="00900E91">
        <w:rPr>
          <w:sz w:val="22"/>
          <w:szCs w:val="22"/>
          <w:lang w:val="en-US"/>
        </w:rPr>
        <w:t xml:space="preserve">: faience </w:t>
      </w:r>
      <w:r w:rsidR="00900E91">
        <w:rPr>
          <w:sz w:val="22"/>
          <w:szCs w:val="22"/>
          <w:lang w:val="en-US"/>
        </w:rPr>
        <w:lastRenderedPageBreak/>
        <w:t>figurines,</w:t>
      </w:r>
      <w:r w:rsidR="00153CF1" w:rsidRPr="00153CF1">
        <w:rPr>
          <w:sz w:val="22"/>
          <w:szCs w:val="22"/>
          <w:lang w:val="en-US"/>
        </w:rPr>
        <w:t xml:space="preserve"> </w:t>
      </w:r>
      <w:r w:rsidR="001646F5">
        <w:rPr>
          <w:sz w:val="22"/>
          <w:szCs w:val="22"/>
          <w:lang w:val="en-US"/>
        </w:rPr>
        <w:t xml:space="preserve">in </w:t>
      </w:r>
      <w:r w:rsidR="00900E91">
        <w:rPr>
          <w:sz w:val="22"/>
          <w:szCs w:val="22"/>
          <w:lang w:val="en-US"/>
        </w:rPr>
        <w:t xml:space="preserve">a </w:t>
      </w:r>
      <w:r w:rsidR="00153CF1" w:rsidRPr="00153CF1">
        <w:rPr>
          <w:sz w:val="22"/>
          <w:szCs w:val="22"/>
          <w:lang w:val="en-US"/>
        </w:rPr>
        <w:t>specific range of forms w</w:t>
      </w:r>
      <w:r w:rsidR="00900E91">
        <w:rPr>
          <w:sz w:val="22"/>
          <w:szCs w:val="22"/>
          <w:lang w:val="en-US"/>
        </w:rPr>
        <w:t xml:space="preserve">hich seems to appear during the late </w:t>
      </w:r>
      <w:r w:rsidR="00C84580" w:rsidRPr="00C84580">
        <w:rPr>
          <w:sz w:val="22"/>
          <w:szCs w:val="22"/>
          <w:lang w:val="en-US"/>
        </w:rPr>
        <w:t>Middle Bron</w:t>
      </w:r>
      <w:r w:rsidR="00C13265">
        <w:rPr>
          <w:sz w:val="22"/>
          <w:szCs w:val="22"/>
          <w:lang w:val="en-US"/>
        </w:rPr>
        <w:t>ze Age in E</w:t>
      </w:r>
      <w:r w:rsidR="001646F5">
        <w:rPr>
          <w:sz w:val="22"/>
          <w:szCs w:val="22"/>
          <w:lang w:val="en-US"/>
        </w:rPr>
        <w:t>gypt (Middle Kingdom, roughly 19</w:t>
      </w:r>
      <w:r w:rsidR="00C13265">
        <w:rPr>
          <w:sz w:val="22"/>
          <w:szCs w:val="22"/>
          <w:lang w:val="en-US"/>
        </w:rPr>
        <w:t>00</w:t>
      </w:r>
      <w:r w:rsidR="00C84580" w:rsidRPr="00C84580">
        <w:rPr>
          <w:sz w:val="22"/>
          <w:szCs w:val="22"/>
          <w:lang w:val="en-US"/>
        </w:rPr>
        <w:t xml:space="preserve"> BC)</w:t>
      </w:r>
      <w:r w:rsidR="00153CF1" w:rsidRPr="00153CF1">
        <w:rPr>
          <w:sz w:val="22"/>
          <w:szCs w:val="22"/>
          <w:lang w:val="en-US"/>
        </w:rPr>
        <w:t xml:space="preserve">, </w:t>
      </w:r>
      <w:r w:rsidR="00900E91">
        <w:rPr>
          <w:sz w:val="22"/>
          <w:szCs w:val="22"/>
          <w:lang w:val="en-US"/>
        </w:rPr>
        <w:t xml:space="preserve">together with </w:t>
      </w:r>
      <w:r w:rsidR="00153CF1" w:rsidRPr="00153CF1">
        <w:rPr>
          <w:sz w:val="22"/>
          <w:szCs w:val="22"/>
          <w:lang w:val="en-US"/>
        </w:rPr>
        <w:t xml:space="preserve">a new technique in figurine production, where the coarse core has a thin outer layer of finer fabric with glossy </w:t>
      </w:r>
      <w:proofErr w:type="spellStart"/>
      <w:r w:rsidR="00153CF1" w:rsidRPr="00153CF1">
        <w:rPr>
          <w:sz w:val="22"/>
          <w:szCs w:val="22"/>
          <w:lang w:val="en-US"/>
        </w:rPr>
        <w:t>bichrome</w:t>
      </w:r>
      <w:proofErr w:type="spellEnd"/>
      <w:r w:rsidR="00153CF1" w:rsidRPr="00153CF1">
        <w:rPr>
          <w:sz w:val="22"/>
          <w:szCs w:val="22"/>
          <w:lang w:val="en-US"/>
        </w:rPr>
        <w:t xml:space="preserve"> glazed surfac</w:t>
      </w:r>
      <w:r w:rsidR="007133C4">
        <w:rPr>
          <w:sz w:val="22"/>
          <w:szCs w:val="22"/>
          <w:lang w:val="en-US"/>
        </w:rPr>
        <w:t>e. The range of forms disappeared</w:t>
      </w:r>
      <w:r w:rsidR="00153CF1" w:rsidRPr="00153CF1">
        <w:rPr>
          <w:sz w:val="22"/>
          <w:szCs w:val="22"/>
          <w:lang w:val="en-US"/>
        </w:rPr>
        <w:t xml:space="preserve"> rather abruptly from the archaeological record at the end of the </w:t>
      </w:r>
      <w:r w:rsidR="00900E91">
        <w:rPr>
          <w:sz w:val="22"/>
          <w:szCs w:val="22"/>
          <w:lang w:val="en-US"/>
        </w:rPr>
        <w:t>Middle Kingdom</w:t>
      </w:r>
      <w:r w:rsidR="00153CF1" w:rsidRPr="00153CF1">
        <w:rPr>
          <w:sz w:val="22"/>
          <w:szCs w:val="22"/>
          <w:lang w:val="en-US"/>
        </w:rPr>
        <w:t>.</w:t>
      </w:r>
      <w:r w:rsidR="00900E91">
        <w:rPr>
          <w:sz w:val="22"/>
          <w:szCs w:val="22"/>
          <w:lang w:val="en-US"/>
        </w:rPr>
        <w:t xml:space="preserve"> </w:t>
      </w:r>
      <w:r w:rsidR="00273B18">
        <w:rPr>
          <w:sz w:val="22"/>
          <w:szCs w:val="22"/>
          <w:lang w:val="en-US"/>
        </w:rPr>
        <w:t>The historical and archaeological development of this type of objects has been extensively studied in</w:t>
      </w:r>
      <w:r w:rsidR="007133C4">
        <w:rPr>
          <w:sz w:val="22"/>
          <w:szCs w:val="22"/>
          <w:lang w:val="en-US"/>
        </w:rPr>
        <w:t xml:space="preserve"> the project in</w:t>
      </w:r>
      <w:r w:rsidR="00273B18">
        <w:rPr>
          <w:sz w:val="22"/>
          <w:szCs w:val="22"/>
          <w:lang w:val="en-US"/>
        </w:rPr>
        <w:t xml:space="preserve"> </w:t>
      </w:r>
      <w:r w:rsidR="0032019E">
        <w:rPr>
          <w:sz w:val="22"/>
          <w:szCs w:val="22"/>
          <w:lang w:val="en-US"/>
        </w:rPr>
        <w:t xml:space="preserve">many </w:t>
      </w:r>
      <w:r w:rsidR="007133C4">
        <w:rPr>
          <w:sz w:val="22"/>
          <w:szCs w:val="22"/>
          <w:lang w:val="en-US"/>
        </w:rPr>
        <w:t xml:space="preserve">different </w:t>
      </w:r>
      <w:r w:rsidR="0032019E">
        <w:rPr>
          <w:sz w:val="22"/>
          <w:szCs w:val="22"/>
          <w:lang w:val="en-US"/>
        </w:rPr>
        <w:t>aspects</w:t>
      </w:r>
      <w:r w:rsidR="007133C4">
        <w:rPr>
          <w:sz w:val="22"/>
          <w:szCs w:val="22"/>
          <w:lang w:val="en-US"/>
        </w:rPr>
        <w:t xml:space="preserve">: </w:t>
      </w:r>
      <w:r w:rsidR="0032019E" w:rsidRPr="0032019E">
        <w:rPr>
          <w:sz w:val="22"/>
          <w:szCs w:val="22"/>
          <w:lang w:val="en-US"/>
        </w:rPr>
        <w:t>material, iconography, conception, groups of objects associated, place and mode of deposition</w:t>
      </w:r>
      <w:r w:rsidR="0056504A">
        <w:rPr>
          <w:sz w:val="22"/>
          <w:szCs w:val="22"/>
          <w:lang w:val="en-US"/>
        </w:rPr>
        <w:t xml:space="preserve">. </w:t>
      </w:r>
    </w:p>
    <w:p w14:paraId="027EF890" w14:textId="77777777" w:rsidR="00893D2C" w:rsidRDefault="00893D2C" w:rsidP="004864C2">
      <w:pPr>
        <w:ind w:firstLine="720"/>
        <w:jc w:val="both"/>
        <w:rPr>
          <w:sz w:val="22"/>
          <w:szCs w:val="22"/>
          <w:lang w:val="en-US"/>
        </w:rPr>
      </w:pPr>
    </w:p>
    <w:p w14:paraId="7E68D7E0" w14:textId="419D52F1" w:rsidR="0057600B" w:rsidRDefault="00C704DA" w:rsidP="004864C2">
      <w:pPr>
        <w:ind w:firstLine="720"/>
        <w:jc w:val="both"/>
        <w:rPr>
          <w:sz w:val="22"/>
          <w:szCs w:val="22"/>
          <w:lang w:val="en-US"/>
        </w:rPr>
      </w:pPr>
      <w:r>
        <w:rPr>
          <w:sz w:val="22"/>
          <w:szCs w:val="22"/>
          <w:lang w:val="en-US"/>
        </w:rPr>
        <w:t xml:space="preserve">The </w:t>
      </w:r>
      <w:r w:rsidR="00F75984">
        <w:rPr>
          <w:sz w:val="22"/>
          <w:szCs w:val="22"/>
          <w:lang w:val="en-US"/>
        </w:rPr>
        <w:t>concluding</w:t>
      </w:r>
      <w:r>
        <w:rPr>
          <w:sz w:val="22"/>
          <w:szCs w:val="22"/>
          <w:lang w:val="en-US"/>
        </w:rPr>
        <w:t xml:space="preserve"> part of the project</w:t>
      </w:r>
      <w:r w:rsidR="00DD0172">
        <w:rPr>
          <w:sz w:val="22"/>
          <w:szCs w:val="22"/>
          <w:lang w:val="en-US"/>
        </w:rPr>
        <w:t xml:space="preserve"> has involved both dissemination of the research, through conference, workshops, </w:t>
      </w:r>
      <w:r w:rsidR="00764150">
        <w:rPr>
          <w:sz w:val="22"/>
          <w:szCs w:val="22"/>
          <w:lang w:val="en-US"/>
        </w:rPr>
        <w:t>travels</w:t>
      </w:r>
      <w:r w:rsidR="00DD0172">
        <w:rPr>
          <w:sz w:val="22"/>
          <w:szCs w:val="22"/>
          <w:lang w:val="en-US"/>
        </w:rPr>
        <w:t xml:space="preserve"> and meetings</w:t>
      </w:r>
      <w:r>
        <w:rPr>
          <w:sz w:val="22"/>
          <w:szCs w:val="22"/>
          <w:lang w:val="en-US"/>
        </w:rPr>
        <w:t xml:space="preserve"> (UCL and external meetings)</w:t>
      </w:r>
      <w:r w:rsidR="00764150">
        <w:rPr>
          <w:sz w:val="22"/>
          <w:szCs w:val="22"/>
          <w:lang w:val="en-US"/>
        </w:rPr>
        <w:t xml:space="preserve">, and </w:t>
      </w:r>
      <w:r w:rsidR="000D6747">
        <w:rPr>
          <w:sz w:val="22"/>
          <w:szCs w:val="22"/>
          <w:lang w:val="en-US"/>
        </w:rPr>
        <w:t xml:space="preserve">writing activity in order to present the </w:t>
      </w:r>
      <w:r w:rsidR="00764150">
        <w:rPr>
          <w:sz w:val="22"/>
          <w:szCs w:val="22"/>
          <w:lang w:val="en-US"/>
        </w:rPr>
        <w:t>results</w:t>
      </w:r>
      <w:r w:rsidR="000D6747">
        <w:rPr>
          <w:sz w:val="22"/>
          <w:szCs w:val="22"/>
          <w:lang w:val="en-US"/>
        </w:rPr>
        <w:t xml:space="preserve"> of the project in a comprehensive monograph, </w:t>
      </w:r>
      <w:r w:rsidR="00E4004E">
        <w:rPr>
          <w:sz w:val="22"/>
          <w:szCs w:val="22"/>
          <w:lang w:val="en-US"/>
        </w:rPr>
        <w:t>which is currently in preparation</w:t>
      </w:r>
      <w:r w:rsidR="000D6747">
        <w:rPr>
          <w:sz w:val="22"/>
          <w:szCs w:val="22"/>
          <w:lang w:val="en-US"/>
        </w:rPr>
        <w:t xml:space="preserve"> and expected </w:t>
      </w:r>
      <w:r w:rsidR="00F75984">
        <w:rPr>
          <w:sz w:val="22"/>
          <w:szCs w:val="22"/>
          <w:lang w:val="en-US"/>
        </w:rPr>
        <w:t xml:space="preserve">to be published </w:t>
      </w:r>
      <w:r w:rsidR="000D6747">
        <w:rPr>
          <w:sz w:val="22"/>
          <w:szCs w:val="22"/>
          <w:lang w:val="en-US"/>
        </w:rPr>
        <w:t>late in 2014</w:t>
      </w:r>
      <w:r w:rsidR="00252E30">
        <w:rPr>
          <w:sz w:val="22"/>
          <w:szCs w:val="22"/>
          <w:lang w:val="en-US"/>
        </w:rPr>
        <w:t>.</w:t>
      </w:r>
    </w:p>
    <w:p w14:paraId="7EA5893F" w14:textId="77777777" w:rsidR="00963338" w:rsidRDefault="00963338" w:rsidP="00D5063E">
      <w:pPr>
        <w:jc w:val="both"/>
        <w:rPr>
          <w:sz w:val="22"/>
          <w:szCs w:val="22"/>
          <w:lang w:val="en-US"/>
        </w:rPr>
      </w:pPr>
    </w:p>
    <w:p w14:paraId="5C126362" w14:textId="239E96ED" w:rsidR="00893D2C" w:rsidRPr="00893D2C" w:rsidRDefault="00893D2C" w:rsidP="006D622D">
      <w:pPr>
        <w:jc w:val="both"/>
        <w:rPr>
          <w:b/>
          <w:sz w:val="22"/>
          <w:szCs w:val="22"/>
          <w:lang w:val="en-US"/>
        </w:rPr>
      </w:pPr>
      <w:r w:rsidRPr="00893D2C">
        <w:rPr>
          <w:b/>
          <w:sz w:val="22"/>
          <w:szCs w:val="22"/>
          <w:lang w:val="en-US"/>
        </w:rPr>
        <w:t>Results achieved</w:t>
      </w:r>
    </w:p>
    <w:p w14:paraId="483BD0E7" w14:textId="6954BAD7" w:rsidR="00243931" w:rsidRDefault="008C782B" w:rsidP="00A73D4D">
      <w:pPr>
        <w:jc w:val="both"/>
        <w:rPr>
          <w:sz w:val="22"/>
          <w:szCs w:val="22"/>
          <w:lang w:val="en-US"/>
        </w:rPr>
      </w:pPr>
      <w:r>
        <w:rPr>
          <w:sz w:val="22"/>
          <w:szCs w:val="22"/>
          <w:lang w:val="en-US"/>
        </w:rPr>
        <w:t xml:space="preserve">EPOCHS has been a </w:t>
      </w:r>
      <w:r w:rsidRPr="000E243D">
        <w:rPr>
          <w:sz w:val="22"/>
          <w:szCs w:val="22"/>
          <w:lang w:val="en-US"/>
        </w:rPr>
        <w:t>pioneer</w:t>
      </w:r>
      <w:r>
        <w:rPr>
          <w:sz w:val="22"/>
          <w:szCs w:val="22"/>
          <w:lang w:val="en-US"/>
        </w:rPr>
        <w:t xml:space="preserve"> and pilot research project</w:t>
      </w:r>
      <w:r w:rsidR="00510F1F">
        <w:rPr>
          <w:sz w:val="22"/>
          <w:szCs w:val="22"/>
          <w:lang w:val="en-US"/>
        </w:rPr>
        <w:t xml:space="preserve">, both in raising </w:t>
      </w:r>
      <w:r>
        <w:rPr>
          <w:sz w:val="22"/>
          <w:szCs w:val="22"/>
          <w:lang w:val="en-US"/>
        </w:rPr>
        <w:t xml:space="preserve">new questions in </w:t>
      </w:r>
      <w:r w:rsidR="00510F1F">
        <w:rPr>
          <w:sz w:val="22"/>
          <w:szCs w:val="22"/>
          <w:lang w:val="en-US"/>
        </w:rPr>
        <w:t xml:space="preserve">historical and </w:t>
      </w:r>
      <w:r w:rsidRPr="000E243D">
        <w:rPr>
          <w:sz w:val="22"/>
          <w:szCs w:val="22"/>
          <w:lang w:val="en-US"/>
        </w:rPr>
        <w:t>archaeological research</w:t>
      </w:r>
      <w:r>
        <w:rPr>
          <w:sz w:val="22"/>
          <w:szCs w:val="22"/>
          <w:lang w:val="en-US"/>
        </w:rPr>
        <w:t xml:space="preserve">, </w:t>
      </w:r>
      <w:r w:rsidR="00510F1F">
        <w:rPr>
          <w:sz w:val="22"/>
          <w:szCs w:val="22"/>
          <w:lang w:val="en-US"/>
        </w:rPr>
        <w:t xml:space="preserve">and in </w:t>
      </w:r>
      <w:r>
        <w:rPr>
          <w:sz w:val="22"/>
          <w:szCs w:val="22"/>
          <w:lang w:val="en-US"/>
        </w:rPr>
        <w:t>combining theoretical approach</w:t>
      </w:r>
      <w:r w:rsidR="00510F1F">
        <w:rPr>
          <w:sz w:val="22"/>
          <w:szCs w:val="22"/>
          <w:lang w:val="en-US"/>
        </w:rPr>
        <w:t>es</w:t>
      </w:r>
      <w:r>
        <w:rPr>
          <w:sz w:val="22"/>
          <w:szCs w:val="22"/>
          <w:lang w:val="en-US"/>
        </w:rPr>
        <w:t xml:space="preserve"> with scientific and technological applications. The </w:t>
      </w:r>
      <w:r w:rsidR="001547E5">
        <w:rPr>
          <w:sz w:val="22"/>
          <w:szCs w:val="22"/>
          <w:lang w:val="en-US"/>
        </w:rPr>
        <w:t xml:space="preserve">final results of </w:t>
      </w:r>
      <w:r w:rsidR="00A84931">
        <w:rPr>
          <w:sz w:val="22"/>
          <w:szCs w:val="22"/>
          <w:lang w:val="en-US"/>
        </w:rPr>
        <w:t xml:space="preserve">the </w:t>
      </w:r>
      <w:r w:rsidR="006D622D">
        <w:rPr>
          <w:sz w:val="22"/>
          <w:szCs w:val="22"/>
          <w:lang w:val="en-US"/>
        </w:rPr>
        <w:t>EPOCHS project</w:t>
      </w:r>
      <w:r w:rsidR="001547E5">
        <w:rPr>
          <w:sz w:val="22"/>
          <w:szCs w:val="22"/>
          <w:lang w:val="en-US"/>
        </w:rPr>
        <w:t xml:space="preserve">, as </w:t>
      </w:r>
      <w:r w:rsidR="00A84931">
        <w:rPr>
          <w:sz w:val="22"/>
          <w:szCs w:val="22"/>
          <w:lang w:val="en-US"/>
        </w:rPr>
        <w:t>presented</w:t>
      </w:r>
      <w:r w:rsidR="001547E5">
        <w:rPr>
          <w:sz w:val="22"/>
          <w:szCs w:val="22"/>
          <w:lang w:val="en-US"/>
        </w:rPr>
        <w:t xml:space="preserve"> in the forthcoming publication,</w:t>
      </w:r>
      <w:r w:rsidR="006D622D">
        <w:rPr>
          <w:sz w:val="22"/>
          <w:szCs w:val="22"/>
          <w:lang w:val="en-US"/>
        </w:rPr>
        <w:t xml:space="preserve"> </w:t>
      </w:r>
      <w:r w:rsidR="00A84931">
        <w:rPr>
          <w:sz w:val="22"/>
          <w:szCs w:val="22"/>
          <w:lang w:val="en-US"/>
        </w:rPr>
        <w:t xml:space="preserve">demonstrate direct scientific impact above three </w:t>
      </w:r>
      <w:r w:rsidR="00243931">
        <w:rPr>
          <w:sz w:val="22"/>
          <w:szCs w:val="22"/>
          <w:lang w:val="en-US"/>
        </w:rPr>
        <w:t>different strands</w:t>
      </w:r>
      <w:r w:rsidR="001547E5">
        <w:rPr>
          <w:sz w:val="22"/>
          <w:szCs w:val="22"/>
          <w:lang w:val="en-US"/>
        </w:rPr>
        <w:t>:</w:t>
      </w:r>
    </w:p>
    <w:p w14:paraId="5CC8E808" w14:textId="39C9FA32" w:rsidR="006D622D" w:rsidRDefault="006D622D" w:rsidP="006D622D">
      <w:pPr>
        <w:jc w:val="both"/>
        <w:rPr>
          <w:sz w:val="22"/>
          <w:szCs w:val="22"/>
          <w:lang w:val="en-US"/>
        </w:rPr>
      </w:pPr>
      <w:r w:rsidRPr="006D622D">
        <w:rPr>
          <w:sz w:val="22"/>
          <w:szCs w:val="22"/>
          <w:lang w:val="en-US"/>
        </w:rPr>
        <w:tab/>
      </w:r>
    </w:p>
    <w:p w14:paraId="11A00CB2" w14:textId="2FCF77A9" w:rsidR="004C4AAF" w:rsidRPr="006D622D" w:rsidRDefault="004C4AAF" w:rsidP="004C4AAF">
      <w:pPr>
        <w:ind w:firstLine="720"/>
        <w:jc w:val="both"/>
        <w:rPr>
          <w:sz w:val="22"/>
          <w:szCs w:val="22"/>
          <w:lang w:val="en-US"/>
        </w:rPr>
      </w:pPr>
      <w:r w:rsidRPr="006D622D">
        <w:rPr>
          <w:sz w:val="22"/>
          <w:szCs w:val="22"/>
          <w:lang w:val="en-US"/>
        </w:rPr>
        <w:t xml:space="preserve">Materiality: </w:t>
      </w:r>
      <w:r w:rsidR="005378AD">
        <w:rPr>
          <w:sz w:val="22"/>
          <w:szCs w:val="22"/>
          <w:lang w:val="en-US"/>
        </w:rPr>
        <w:t>any imaginary</w:t>
      </w:r>
      <w:r w:rsidRPr="006D622D">
        <w:rPr>
          <w:sz w:val="22"/>
          <w:szCs w:val="22"/>
          <w:lang w:val="en-US"/>
        </w:rPr>
        <w:t xml:space="preserve"> universe </w:t>
      </w:r>
      <w:r w:rsidR="00900DD8">
        <w:rPr>
          <w:sz w:val="22"/>
          <w:szCs w:val="22"/>
          <w:lang w:val="en-US"/>
        </w:rPr>
        <w:t>p</w:t>
      </w:r>
      <w:r w:rsidR="00F51D91">
        <w:rPr>
          <w:sz w:val="22"/>
          <w:szCs w:val="22"/>
          <w:lang w:val="en-US"/>
        </w:rPr>
        <w:t xml:space="preserve">asses through </w:t>
      </w:r>
      <w:r w:rsidR="00FD2EE1">
        <w:rPr>
          <w:sz w:val="22"/>
          <w:szCs w:val="22"/>
          <w:lang w:val="en-US"/>
        </w:rPr>
        <w:t xml:space="preserve">the </w:t>
      </w:r>
      <w:r w:rsidR="00F51D91">
        <w:rPr>
          <w:sz w:val="22"/>
          <w:szCs w:val="22"/>
          <w:lang w:val="en-US"/>
        </w:rPr>
        <w:t xml:space="preserve">materials </w:t>
      </w:r>
      <w:r w:rsidR="00900DD8">
        <w:rPr>
          <w:sz w:val="22"/>
          <w:szCs w:val="22"/>
          <w:lang w:val="en-US"/>
        </w:rPr>
        <w:t>employed for shaping and populate this world.</w:t>
      </w:r>
      <w:r w:rsidRPr="006D622D">
        <w:rPr>
          <w:sz w:val="22"/>
          <w:szCs w:val="22"/>
          <w:lang w:val="en-US"/>
        </w:rPr>
        <w:t xml:space="preserve"> </w:t>
      </w:r>
      <w:r w:rsidR="00F51D91">
        <w:rPr>
          <w:sz w:val="22"/>
          <w:szCs w:val="22"/>
          <w:lang w:val="en-US"/>
        </w:rPr>
        <w:t>Change</w:t>
      </w:r>
      <w:r w:rsidR="00FD2EE1">
        <w:rPr>
          <w:sz w:val="22"/>
          <w:szCs w:val="22"/>
          <w:lang w:val="en-US"/>
        </w:rPr>
        <w:t>s</w:t>
      </w:r>
      <w:r w:rsidR="00F51D91">
        <w:rPr>
          <w:sz w:val="22"/>
          <w:szCs w:val="22"/>
          <w:lang w:val="en-US"/>
        </w:rPr>
        <w:t xml:space="preserve"> in material use and images/figures </w:t>
      </w:r>
      <w:r w:rsidR="00FD2EE1">
        <w:rPr>
          <w:sz w:val="22"/>
          <w:szCs w:val="22"/>
          <w:lang w:val="en-US"/>
        </w:rPr>
        <w:t>production</w:t>
      </w:r>
      <w:r w:rsidR="00F51D91">
        <w:rPr>
          <w:sz w:val="22"/>
          <w:szCs w:val="22"/>
          <w:lang w:val="en-US"/>
        </w:rPr>
        <w:t xml:space="preserve"> </w:t>
      </w:r>
      <w:r w:rsidR="00F75984">
        <w:rPr>
          <w:sz w:val="22"/>
          <w:szCs w:val="22"/>
          <w:lang w:val="en-US"/>
        </w:rPr>
        <w:t>affect</w:t>
      </w:r>
      <w:r w:rsidR="00FD2EE1">
        <w:rPr>
          <w:sz w:val="22"/>
          <w:szCs w:val="22"/>
          <w:lang w:val="en-US"/>
        </w:rPr>
        <w:t xml:space="preserve"> each other in a recursive </w:t>
      </w:r>
      <w:r w:rsidR="00F75984">
        <w:rPr>
          <w:sz w:val="22"/>
          <w:szCs w:val="22"/>
          <w:lang w:val="en-US"/>
        </w:rPr>
        <w:t>pattern</w:t>
      </w:r>
      <w:r>
        <w:rPr>
          <w:sz w:val="22"/>
          <w:szCs w:val="22"/>
          <w:lang w:val="en-US"/>
        </w:rPr>
        <w:t>.</w:t>
      </w:r>
    </w:p>
    <w:p w14:paraId="7A1F7C77" w14:textId="3DA06C29" w:rsidR="006D622D" w:rsidRPr="006D622D" w:rsidRDefault="006D622D" w:rsidP="006D622D">
      <w:pPr>
        <w:ind w:firstLine="720"/>
        <w:jc w:val="both"/>
        <w:rPr>
          <w:sz w:val="22"/>
          <w:szCs w:val="22"/>
          <w:lang w:val="en-US"/>
        </w:rPr>
      </w:pPr>
      <w:r w:rsidRPr="006D622D">
        <w:rPr>
          <w:sz w:val="22"/>
          <w:szCs w:val="22"/>
          <w:lang w:val="en-US"/>
        </w:rPr>
        <w:t xml:space="preserve">Iconography: </w:t>
      </w:r>
      <w:r w:rsidR="00243931">
        <w:rPr>
          <w:sz w:val="22"/>
          <w:szCs w:val="22"/>
          <w:lang w:val="en-US"/>
        </w:rPr>
        <w:t>the</w:t>
      </w:r>
      <w:r w:rsidRPr="006D622D">
        <w:rPr>
          <w:sz w:val="22"/>
          <w:szCs w:val="22"/>
          <w:lang w:val="en-US"/>
        </w:rPr>
        <w:t xml:space="preserve"> late </w:t>
      </w:r>
      <w:r w:rsidR="00B9719D">
        <w:rPr>
          <w:sz w:val="22"/>
          <w:szCs w:val="22"/>
          <w:lang w:val="en-US"/>
        </w:rPr>
        <w:t>Middle Bronze Age</w:t>
      </w:r>
      <w:r w:rsidRPr="006D622D">
        <w:rPr>
          <w:sz w:val="22"/>
          <w:szCs w:val="22"/>
          <w:lang w:val="en-US"/>
        </w:rPr>
        <w:t xml:space="preserve"> </w:t>
      </w:r>
      <w:r w:rsidR="00243931">
        <w:rPr>
          <w:sz w:val="22"/>
          <w:szCs w:val="22"/>
          <w:lang w:val="en-US"/>
        </w:rPr>
        <w:t xml:space="preserve">imaginative world </w:t>
      </w:r>
      <w:r w:rsidR="00626631">
        <w:rPr>
          <w:sz w:val="22"/>
          <w:szCs w:val="22"/>
          <w:lang w:val="en-US"/>
        </w:rPr>
        <w:t xml:space="preserve">in Egypt </w:t>
      </w:r>
      <w:r w:rsidRPr="006D622D">
        <w:rPr>
          <w:sz w:val="22"/>
          <w:szCs w:val="22"/>
          <w:lang w:val="en-US"/>
        </w:rPr>
        <w:t>show</w:t>
      </w:r>
      <w:r w:rsidR="00243931">
        <w:rPr>
          <w:sz w:val="22"/>
          <w:szCs w:val="22"/>
          <w:lang w:val="en-US"/>
        </w:rPr>
        <w:t>s</w:t>
      </w:r>
      <w:r w:rsidRPr="006D622D">
        <w:rPr>
          <w:sz w:val="22"/>
          <w:szCs w:val="22"/>
          <w:lang w:val="en-US"/>
        </w:rPr>
        <w:t xml:space="preserve"> a broad range of forms, from animate to inanimate. Besides </w:t>
      </w:r>
      <w:r w:rsidR="00F75984">
        <w:rPr>
          <w:sz w:val="22"/>
          <w:szCs w:val="22"/>
          <w:lang w:val="en-US"/>
        </w:rPr>
        <w:t>a</w:t>
      </w:r>
      <w:r w:rsidRPr="006D622D">
        <w:rPr>
          <w:sz w:val="22"/>
          <w:szCs w:val="22"/>
          <w:lang w:val="en-US"/>
        </w:rPr>
        <w:t xml:space="preserve"> </w:t>
      </w:r>
      <w:r w:rsidR="00F75984">
        <w:rPr>
          <w:sz w:val="22"/>
          <w:szCs w:val="22"/>
          <w:lang w:val="en-US"/>
        </w:rPr>
        <w:t xml:space="preserve">familiar </w:t>
      </w:r>
      <w:r w:rsidR="00F75984">
        <w:rPr>
          <w:sz w:val="22"/>
          <w:szCs w:val="22"/>
          <w:lang w:val="en-US"/>
        </w:rPr>
        <w:t xml:space="preserve">human/animal divide, </w:t>
      </w:r>
      <w:r w:rsidRPr="006D622D">
        <w:rPr>
          <w:sz w:val="22"/>
          <w:szCs w:val="22"/>
          <w:lang w:val="en-US"/>
        </w:rPr>
        <w:t>a number of images show hybrid, “mixed-</w:t>
      </w:r>
      <w:r w:rsidR="00F75984">
        <w:rPr>
          <w:sz w:val="22"/>
          <w:szCs w:val="22"/>
          <w:lang w:val="en-US"/>
        </w:rPr>
        <w:t>species</w:t>
      </w:r>
      <w:r w:rsidRPr="006D622D">
        <w:rPr>
          <w:sz w:val="22"/>
          <w:szCs w:val="22"/>
          <w:lang w:val="en-US"/>
        </w:rPr>
        <w:t xml:space="preserve">” creatures, reproduced </w:t>
      </w:r>
      <w:r w:rsidR="00F75984">
        <w:rPr>
          <w:sz w:val="22"/>
          <w:szCs w:val="22"/>
          <w:lang w:val="en-US"/>
        </w:rPr>
        <w:t>i</w:t>
      </w:r>
      <w:r w:rsidRPr="006D622D">
        <w:rPr>
          <w:sz w:val="22"/>
          <w:szCs w:val="22"/>
          <w:lang w:val="en-US"/>
        </w:rPr>
        <w:t xml:space="preserve">n </w:t>
      </w:r>
      <w:r w:rsidR="00672B9C">
        <w:rPr>
          <w:sz w:val="22"/>
          <w:szCs w:val="22"/>
          <w:lang w:val="en-US"/>
        </w:rPr>
        <w:t>various</w:t>
      </w:r>
      <w:r w:rsidRPr="006D622D">
        <w:rPr>
          <w:sz w:val="22"/>
          <w:szCs w:val="22"/>
          <w:lang w:val="en-US"/>
        </w:rPr>
        <w:t xml:space="preserve"> </w:t>
      </w:r>
      <w:r w:rsidR="00F75984">
        <w:rPr>
          <w:sz w:val="22"/>
          <w:szCs w:val="22"/>
          <w:lang w:val="en-US"/>
        </w:rPr>
        <w:t>media</w:t>
      </w:r>
      <w:r w:rsidRPr="006D622D">
        <w:rPr>
          <w:sz w:val="22"/>
          <w:szCs w:val="22"/>
          <w:lang w:val="en-US"/>
        </w:rPr>
        <w:t xml:space="preserve">, including </w:t>
      </w:r>
      <w:r w:rsidR="00672B9C">
        <w:rPr>
          <w:sz w:val="22"/>
          <w:szCs w:val="22"/>
          <w:lang w:val="en-US"/>
        </w:rPr>
        <w:t xml:space="preserve">faience figurines, </w:t>
      </w:r>
      <w:r w:rsidRPr="006D622D">
        <w:rPr>
          <w:sz w:val="22"/>
          <w:szCs w:val="22"/>
          <w:lang w:val="en-US"/>
        </w:rPr>
        <w:t xml:space="preserve">hippopotamus tusk sections and glazed steatite </w:t>
      </w:r>
      <w:r w:rsidR="00F75984">
        <w:rPr>
          <w:sz w:val="22"/>
          <w:szCs w:val="22"/>
          <w:lang w:val="en-US"/>
        </w:rPr>
        <w:t xml:space="preserve">or bone </w:t>
      </w:r>
      <w:r w:rsidRPr="006D622D">
        <w:rPr>
          <w:sz w:val="22"/>
          <w:szCs w:val="22"/>
          <w:lang w:val="en-US"/>
        </w:rPr>
        <w:t xml:space="preserve">cuboid-rods. </w:t>
      </w:r>
    </w:p>
    <w:p w14:paraId="24F6D2AD" w14:textId="6E1D7FB0" w:rsidR="006D622D" w:rsidRPr="006D622D" w:rsidRDefault="006D622D" w:rsidP="006D622D">
      <w:pPr>
        <w:ind w:firstLine="720"/>
        <w:jc w:val="both"/>
        <w:rPr>
          <w:sz w:val="22"/>
          <w:szCs w:val="22"/>
          <w:lang w:val="en-US"/>
        </w:rPr>
      </w:pPr>
      <w:r w:rsidRPr="006D622D">
        <w:rPr>
          <w:sz w:val="22"/>
          <w:szCs w:val="22"/>
          <w:lang w:val="en-US"/>
        </w:rPr>
        <w:t xml:space="preserve">Groups: </w:t>
      </w:r>
      <w:r w:rsidR="00626631">
        <w:rPr>
          <w:sz w:val="22"/>
          <w:szCs w:val="22"/>
          <w:lang w:val="en-US"/>
        </w:rPr>
        <w:t>objects in their archaeological context</w:t>
      </w:r>
      <w:r w:rsidR="00602362">
        <w:rPr>
          <w:sz w:val="22"/>
          <w:szCs w:val="22"/>
          <w:lang w:val="en-US"/>
        </w:rPr>
        <w:t xml:space="preserve"> are</w:t>
      </w:r>
      <w:r w:rsidR="00602362" w:rsidRPr="006D622D">
        <w:rPr>
          <w:sz w:val="22"/>
          <w:szCs w:val="22"/>
          <w:lang w:val="en-US"/>
        </w:rPr>
        <w:t xml:space="preserve"> not an isolated, atomic unity as they are regularly associat</w:t>
      </w:r>
      <w:r w:rsidR="00602362">
        <w:rPr>
          <w:sz w:val="22"/>
          <w:szCs w:val="22"/>
          <w:lang w:val="en-US"/>
        </w:rPr>
        <w:t xml:space="preserve">ed with other </w:t>
      </w:r>
      <w:r w:rsidR="00626631">
        <w:rPr>
          <w:sz w:val="22"/>
          <w:szCs w:val="22"/>
          <w:lang w:val="en-US"/>
        </w:rPr>
        <w:t>items</w:t>
      </w:r>
      <w:r w:rsidR="00D457F1">
        <w:rPr>
          <w:sz w:val="22"/>
          <w:szCs w:val="22"/>
          <w:lang w:val="en-US"/>
        </w:rPr>
        <w:t>, showing a different and complementary range of images</w:t>
      </w:r>
      <w:r w:rsidR="00602362">
        <w:rPr>
          <w:sz w:val="22"/>
          <w:szCs w:val="22"/>
          <w:lang w:val="en-US"/>
        </w:rPr>
        <w:t>.</w:t>
      </w:r>
      <w:r w:rsidR="00602362" w:rsidRPr="006D622D">
        <w:rPr>
          <w:sz w:val="22"/>
          <w:szCs w:val="22"/>
          <w:lang w:val="en-US"/>
        </w:rPr>
        <w:t xml:space="preserve"> </w:t>
      </w:r>
      <w:r w:rsidR="00602362">
        <w:rPr>
          <w:sz w:val="22"/>
          <w:szCs w:val="22"/>
          <w:lang w:val="en-US"/>
        </w:rPr>
        <w:t xml:space="preserve">The combination of objects </w:t>
      </w:r>
      <w:r w:rsidR="00D457F1">
        <w:rPr>
          <w:sz w:val="22"/>
          <w:szCs w:val="22"/>
          <w:lang w:val="en-US"/>
        </w:rPr>
        <w:t xml:space="preserve">(and their images) </w:t>
      </w:r>
      <w:r w:rsidR="00724EF2">
        <w:rPr>
          <w:sz w:val="22"/>
          <w:szCs w:val="22"/>
          <w:lang w:val="en-US"/>
        </w:rPr>
        <w:t xml:space="preserve">gave </w:t>
      </w:r>
      <w:r w:rsidR="00672B9C">
        <w:rPr>
          <w:sz w:val="22"/>
          <w:szCs w:val="22"/>
          <w:lang w:val="en-US"/>
        </w:rPr>
        <w:t>shape to</w:t>
      </w:r>
      <w:r w:rsidR="00672B9C" w:rsidRPr="006D622D">
        <w:rPr>
          <w:sz w:val="22"/>
          <w:szCs w:val="22"/>
          <w:lang w:val="en-US"/>
        </w:rPr>
        <w:t xml:space="preserve"> a wid</w:t>
      </w:r>
      <w:r w:rsidR="00410A7F">
        <w:rPr>
          <w:sz w:val="22"/>
          <w:szCs w:val="22"/>
          <w:lang w:val="en-US"/>
        </w:rPr>
        <w:t>er narrative picture, and shed</w:t>
      </w:r>
      <w:r w:rsidR="00672B9C" w:rsidRPr="006D622D">
        <w:rPr>
          <w:sz w:val="22"/>
          <w:szCs w:val="22"/>
          <w:lang w:val="en-US"/>
        </w:rPr>
        <w:t xml:space="preserve"> different light on </w:t>
      </w:r>
      <w:proofErr w:type="gramStart"/>
      <w:r w:rsidR="00602362">
        <w:rPr>
          <w:sz w:val="22"/>
          <w:szCs w:val="22"/>
          <w:lang w:val="en-US"/>
        </w:rPr>
        <w:t>its</w:t>
      </w:r>
      <w:proofErr w:type="gramEnd"/>
      <w:r w:rsidR="00602362">
        <w:rPr>
          <w:sz w:val="22"/>
          <w:szCs w:val="22"/>
          <w:lang w:val="en-US"/>
        </w:rPr>
        <w:t xml:space="preserve"> </w:t>
      </w:r>
      <w:r w:rsidR="00672B9C" w:rsidRPr="006D622D">
        <w:rPr>
          <w:sz w:val="22"/>
          <w:szCs w:val="22"/>
          <w:lang w:val="en-US"/>
        </w:rPr>
        <w:t xml:space="preserve">the </w:t>
      </w:r>
      <w:r w:rsidR="00602362">
        <w:rPr>
          <w:sz w:val="22"/>
          <w:szCs w:val="22"/>
          <w:lang w:val="en-US"/>
        </w:rPr>
        <w:t>imaginative world.</w:t>
      </w:r>
    </w:p>
    <w:p w14:paraId="1610C576" w14:textId="77777777" w:rsidR="00A73D4D" w:rsidRDefault="00A73D4D" w:rsidP="006C05F2">
      <w:pPr>
        <w:jc w:val="both"/>
        <w:rPr>
          <w:sz w:val="22"/>
          <w:szCs w:val="22"/>
        </w:rPr>
      </w:pPr>
    </w:p>
    <w:p w14:paraId="1BB838DD" w14:textId="33B04011" w:rsidR="00A73D4D" w:rsidRDefault="00F75984" w:rsidP="00A73D4D">
      <w:pPr>
        <w:ind w:firstLine="720"/>
        <w:jc w:val="both"/>
        <w:rPr>
          <w:sz w:val="22"/>
          <w:szCs w:val="22"/>
        </w:rPr>
      </w:pPr>
      <w:r>
        <w:rPr>
          <w:sz w:val="22"/>
          <w:szCs w:val="22"/>
        </w:rPr>
        <w:t>Comb</w:t>
      </w:r>
      <w:r w:rsidR="00A73D4D">
        <w:rPr>
          <w:sz w:val="22"/>
          <w:szCs w:val="22"/>
        </w:rPr>
        <w:t>ining the</w:t>
      </w:r>
      <w:r>
        <w:rPr>
          <w:sz w:val="22"/>
          <w:szCs w:val="22"/>
        </w:rPr>
        <w:t>se</w:t>
      </w:r>
      <w:r w:rsidR="00A73D4D">
        <w:rPr>
          <w:sz w:val="22"/>
          <w:szCs w:val="22"/>
        </w:rPr>
        <w:t xml:space="preserve"> three strands together, the implications are profound for dra</w:t>
      </w:r>
      <w:r>
        <w:rPr>
          <w:sz w:val="22"/>
          <w:szCs w:val="22"/>
        </w:rPr>
        <w:t>w</w:t>
      </w:r>
      <w:r w:rsidR="00A73D4D">
        <w:rPr>
          <w:sz w:val="22"/>
          <w:szCs w:val="22"/>
        </w:rPr>
        <w:t>ing this well-documented ancient society in the comparative anthropology of humanity - the human understandings of who we are, and how we relate to the world.</w:t>
      </w:r>
    </w:p>
    <w:p w14:paraId="56B0F9EA" w14:textId="5E7061B8" w:rsidR="00A73D4D" w:rsidRPr="00A73D4D" w:rsidRDefault="00A73D4D" w:rsidP="006C05F2">
      <w:pPr>
        <w:jc w:val="both"/>
        <w:rPr>
          <w:b/>
          <w:sz w:val="22"/>
          <w:szCs w:val="22"/>
        </w:rPr>
      </w:pPr>
    </w:p>
    <w:p w14:paraId="1C73FEA9" w14:textId="056A3647" w:rsidR="00A73D4D" w:rsidRPr="00A73D4D" w:rsidRDefault="00A73D4D" w:rsidP="006C05F2">
      <w:pPr>
        <w:jc w:val="both"/>
        <w:rPr>
          <w:b/>
          <w:sz w:val="22"/>
          <w:szCs w:val="22"/>
        </w:rPr>
      </w:pPr>
      <w:r w:rsidRPr="00A73D4D">
        <w:rPr>
          <w:b/>
          <w:sz w:val="22"/>
          <w:szCs w:val="22"/>
        </w:rPr>
        <w:t>Impact</w:t>
      </w:r>
    </w:p>
    <w:p w14:paraId="6981D6B9" w14:textId="2DD1870B" w:rsidR="00A73D4D" w:rsidRDefault="006C05F2" w:rsidP="00A73D4D">
      <w:pPr>
        <w:jc w:val="both"/>
        <w:rPr>
          <w:sz w:val="22"/>
          <w:szCs w:val="22"/>
        </w:rPr>
      </w:pPr>
      <w:r w:rsidRPr="00B9181D">
        <w:rPr>
          <w:sz w:val="22"/>
          <w:szCs w:val="22"/>
        </w:rPr>
        <w:t>The</w:t>
      </w:r>
      <w:r w:rsidR="009D68E5">
        <w:rPr>
          <w:sz w:val="22"/>
          <w:szCs w:val="22"/>
        </w:rPr>
        <w:t xml:space="preserve"> funding of the</w:t>
      </w:r>
      <w:r w:rsidRPr="00B9181D">
        <w:rPr>
          <w:sz w:val="22"/>
          <w:szCs w:val="22"/>
        </w:rPr>
        <w:t xml:space="preserve"> project </w:t>
      </w:r>
      <w:r w:rsidR="009D68E5">
        <w:rPr>
          <w:sz w:val="22"/>
          <w:szCs w:val="22"/>
        </w:rPr>
        <w:t>has</w:t>
      </w:r>
      <w:r w:rsidRPr="00B9181D">
        <w:rPr>
          <w:sz w:val="22"/>
          <w:szCs w:val="22"/>
        </w:rPr>
        <w:t xml:space="preserve"> </w:t>
      </w:r>
      <w:r w:rsidR="00F74CF0">
        <w:rPr>
          <w:sz w:val="22"/>
          <w:szCs w:val="22"/>
        </w:rPr>
        <w:t>enabled</w:t>
      </w:r>
      <w:r w:rsidR="009D68E5">
        <w:rPr>
          <w:sz w:val="22"/>
          <w:szCs w:val="22"/>
        </w:rPr>
        <w:t xml:space="preserve"> the researcher to </w:t>
      </w:r>
      <w:r w:rsidR="00F74CF0">
        <w:rPr>
          <w:sz w:val="22"/>
          <w:szCs w:val="22"/>
        </w:rPr>
        <w:t>complete</w:t>
      </w:r>
      <w:r w:rsidR="009D68E5">
        <w:rPr>
          <w:sz w:val="22"/>
          <w:szCs w:val="22"/>
        </w:rPr>
        <w:t xml:space="preserve"> a </w:t>
      </w:r>
      <w:r w:rsidRPr="00B9181D">
        <w:rPr>
          <w:sz w:val="22"/>
          <w:szCs w:val="22"/>
        </w:rPr>
        <w:t>high</w:t>
      </w:r>
      <w:r w:rsidR="00F74CF0">
        <w:rPr>
          <w:sz w:val="22"/>
          <w:szCs w:val="22"/>
        </w:rPr>
        <w:t xml:space="preserve"> profile</w:t>
      </w:r>
      <w:r w:rsidRPr="00B9181D">
        <w:rPr>
          <w:sz w:val="22"/>
          <w:szCs w:val="22"/>
        </w:rPr>
        <w:t xml:space="preserve"> cutting-edge research </w:t>
      </w:r>
      <w:r w:rsidR="00D76EB6">
        <w:rPr>
          <w:sz w:val="22"/>
          <w:szCs w:val="22"/>
        </w:rPr>
        <w:t>project</w:t>
      </w:r>
      <w:r w:rsidRPr="00B9181D">
        <w:rPr>
          <w:sz w:val="22"/>
          <w:szCs w:val="22"/>
        </w:rPr>
        <w:t xml:space="preserve"> at </w:t>
      </w:r>
      <w:r w:rsidR="009D68E5">
        <w:rPr>
          <w:sz w:val="22"/>
          <w:szCs w:val="22"/>
        </w:rPr>
        <w:t>UCL</w:t>
      </w:r>
      <w:r w:rsidR="00D76EB6">
        <w:rPr>
          <w:sz w:val="22"/>
          <w:szCs w:val="22"/>
        </w:rPr>
        <w:t>,</w:t>
      </w:r>
      <w:r w:rsidR="009D68E5">
        <w:rPr>
          <w:sz w:val="22"/>
          <w:szCs w:val="22"/>
        </w:rPr>
        <w:t xml:space="preserve"> and </w:t>
      </w:r>
      <w:r w:rsidRPr="00B9181D">
        <w:rPr>
          <w:sz w:val="22"/>
          <w:szCs w:val="22"/>
        </w:rPr>
        <w:t xml:space="preserve">to </w:t>
      </w:r>
      <w:r w:rsidR="00410A7F">
        <w:rPr>
          <w:sz w:val="22"/>
          <w:szCs w:val="22"/>
        </w:rPr>
        <w:t>move towards</w:t>
      </w:r>
      <w:r w:rsidRPr="00B9181D">
        <w:rPr>
          <w:sz w:val="22"/>
          <w:szCs w:val="22"/>
        </w:rPr>
        <w:t xml:space="preserve"> role of world leader in this emerging </w:t>
      </w:r>
      <w:r w:rsidR="00D76EB6">
        <w:rPr>
          <w:sz w:val="22"/>
          <w:szCs w:val="22"/>
        </w:rPr>
        <w:t>interdisciplinary terrain of theory and practice,</w:t>
      </w:r>
      <w:r w:rsidRPr="00B9181D">
        <w:rPr>
          <w:sz w:val="22"/>
          <w:szCs w:val="22"/>
        </w:rPr>
        <w:t xml:space="preserve"> and hence consolidate </w:t>
      </w:r>
      <w:r w:rsidR="00B9719D">
        <w:rPr>
          <w:sz w:val="22"/>
          <w:szCs w:val="22"/>
        </w:rPr>
        <w:t>his</w:t>
      </w:r>
      <w:r w:rsidRPr="00B9181D">
        <w:rPr>
          <w:sz w:val="22"/>
          <w:szCs w:val="22"/>
        </w:rPr>
        <w:t xml:space="preserve"> position of Europe as a leader in this research area against competition from current USA fieldwork and study. </w:t>
      </w:r>
    </w:p>
    <w:p w14:paraId="19890B4F" w14:textId="38C4734E" w:rsidR="001857FB" w:rsidRDefault="00A73D4D" w:rsidP="00A73D4D">
      <w:pPr>
        <w:ind w:firstLine="720"/>
        <w:jc w:val="both"/>
        <w:rPr>
          <w:sz w:val="22"/>
          <w:szCs w:val="22"/>
          <w:lang w:val="en-US"/>
        </w:rPr>
      </w:pPr>
      <w:r>
        <w:rPr>
          <w:sz w:val="22"/>
          <w:szCs w:val="22"/>
          <w:lang w:val="en-US"/>
        </w:rPr>
        <w:t xml:space="preserve">The researcher </w:t>
      </w:r>
      <w:r w:rsidR="008D6B31">
        <w:rPr>
          <w:sz w:val="22"/>
          <w:szCs w:val="22"/>
          <w:lang w:val="en-US"/>
        </w:rPr>
        <w:t>has</w:t>
      </w:r>
      <w:r>
        <w:rPr>
          <w:sz w:val="22"/>
          <w:szCs w:val="22"/>
          <w:lang w:val="en-US"/>
        </w:rPr>
        <w:t xml:space="preserve"> move</w:t>
      </w:r>
      <w:r w:rsidR="008D6B31">
        <w:rPr>
          <w:sz w:val="22"/>
          <w:szCs w:val="22"/>
          <w:lang w:val="en-US"/>
        </w:rPr>
        <w:t>d</w:t>
      </w:r>
      <w:r>
        <w:rPr>
          <w:sz w:val="22"/>
          <w:szCs w:val="22"/>
          <w:lang w:val="en-US"/>
        </w:rPr>
        <w:t xml:space="preserve"> from a research environment dedicated to the study of history</w:t>
      </w:r>
      <w:r w:rsidR="008D6B31">
        <w:rPr>
          <w:sz w:val="22"/>
          <w:szCs w:val="22"/>
          <w:lang w:val="en-US"/>
        </w:rPr>
        <w:t xml:space="preserve"> to a research group focus</w:t>
      </w:r>
      <w:r>
        <w:rPr>
          <w:sz w:val="22"/>
          <w:szCs w:val="22"/>
          <w:lang w:val="en-US"/>
        </w:rPr>
        <w:t xml:space="preserve">ed on the social interpretation of material production, interaction between culture, </w:t>
      </w:r>
      <w:r w:rsidR="00410A7F">
        <w:rPr>
          <w:sz w:val="22"/>
          <w:szCs w:val="22"/>
          <w:lang w:val="en-US"/>
        </w:rPr>
        <w:t xml:space="preserve">gender and </w:t>
      </w:r>
      <w:r>
        <w:rPr>
          <w:sz w:val="22"/>
          <w:szCs w:val="22"/>
          <w:lang w:val="en-US"/>
        </w:rPr>
        <w:t xml:space="preserve">ethnicity. The mobility </w:t>
      </w:r>
      <w:r w:rsidR="001857FB">
        <w:rPr>
          <w:sz w:val="22"/>
          <w:szCs w:val="22"/>
          <w:lang w:val="en-US"/>
        </w:rPr>
        <w:t xml:space="preserve">has been </w:t>
      </w:r>
      <w:r>
        <w:rPr>
          <w:sz w:val="22"/>
          <w:szCs w:val="22"/>
          <w:lang w:val="en-US"/>
        </w:rPr>
        <w:t>beneficial</w:t>
      </w:r>
      <w:r w:rsidR="00DE2DA7">
        <w:rPr>
          <w:sz w:val="22"/>
          <w:szCs w:val="22"/>
          <w:lang w:val="en-US"/>
        </w:rPr>
        <w:t xml:space="preserve"> in </w:t>
      </w:r>
      <w:r w:rsidR="002B4F64">
        <w:rPr>
          <w:sz w:val="22"/>
          <w:szCs w:val="22"/>
          <w:lang w:val="en-US"/>
        </w:rPr>
        <w:t>multiple directions</w:t>
      </w:r>
      <w:r>
        <w:rPr>
          <w:sz w:val="22"/>
          <w:szCs w:val="22"/>
          <w:lang w:val="en-US"/>
        </w:rPr>
        <w:t>, for the candidate</w:t>
      </w:r>
      <w:r w:rsidR="002B4F64">
        <w:rPr>
          <w:sz w:val="22"/>
          <w:szCs w:val="22"/>
          <w:lang w:val="en-US"/>
        </w:rPr>
        <w:t>, the institution of provenance,</w:t>
      </w:r>
      <w:r w:rsidR="0089538C">
        <w:rPr>
          <w:sz w:val="22"/>
          <w:szCs w:val="22"/>
          <w:lang w:val="en-US"/>
        </w:rPr>
        <w:t xml:space="preserve"> and the host institution, by creating </w:t>
      </w:r>
      <w:r w:rsidR="00410A7F">
        <w:rPr>
          <w:sz w:val="22"/>
          <w:szCs w:val="22"/>
          <w:lang w:val="en-US"/>
        </w:rPr>
        <w:t>efficient</w:t>
      </w:r>
      <w:r w:rsidR="0089538C">
        <w:rPr>
          <w:sz w:val="22"/>
          <w:szCs w:val="22"/>
          <w:lang w:val="en-US"/>
        </w:rPr>
        <w:t xml:space="preserve"> integration between the Mediterranean and the Anglo-Saxon approach to research topics. </w:t>
      </w:r>
    </w:p>
    <w:p w14:paraId="74710A20" w14:textId="00CAFC5C" w:rsidR="006C05F2" w:rsidRPr="00B9181D" w:rsidRDefault="0089538C" w:rsidP="00A73D4D">
      <w:pPr>
        <w:ind w:firstLine="720"/>
        <w:jc w:val="both"/>
        <w:rPr>
          <w:sz w:val="22"/>
          <w:szCs w:val="22"/>
        </w:rPr>
      </w:pPr>
      <w:r>
        <w:rPr>
          <w:sz w:val="22"/>
          <w:szCs w:val="22"/>
        </w:rPr>
        <w:t>In addition, t</w:t>
      </w:r>
      <w:r w:rsidR="006C05F2" w:rsidRPr="00B9181D">
        <w:rPr>
          <w:sz w:val="22"/>
          <w:szCs w:val="22"/>
        </w:rPr>
        <w:t xml:space="preserve">he </w:t>
      </w:r>
      <w:r w:rsidR="009D68E5">
        <w:rPr>
          <w:sz w:val="22"/>
          <w:szCs w:val="22"/>
        </w:rPr>
        <w:t>EPOCHS</w:t>
      </w:r>
      <w:r w:rsidR="006C05F2" w:rsidRPr="00B9181D">
        <w:rPr>
          <w:sz w:val="22"/>
          <w:szCs w:val="22"/>
        </w:rPr>
        <w:t xml:space="preserve"> project </w:t>
      </w:r>
      <w:r w:rsidR="009D68E5">
        <w:rPr>
          <w:sz w:val="22"/>
          <w:szCs w:val="22"/>
        </w:rPr>
        <w:t>has</w:t>
      </w:r>
      <w:r w:rsidR="006C05F2" w:rsidRPr="00B9181D">
        <w:rPr>
          <w:sz w:val="22"/>
          <w:szCs w:val="22"/>
        </w:rPr>
        <w:t xml:space="preserve"> constitute</w:t>
      </w:r>
      <w:r w:rsidR="00AD4F08">
        <w:rPr>
          <w:sz w:val="22"/>
          <w:szCs w:val="22"/>
        </w:rPr>
        <w:t>d</w:t>
      </w:r>
      <w:r w:rsidR="006C05F2" w:rsidRPr="00B9181D">
        <w:rPr>
          <w:sz w:val="22"/>
          <w:szCs w:val="22"/>
        </w:rPr>
        <w:t xml:space="preserve"> the basis for </w:t>
      </w:r>
      <w:r w:rsidR="008D11C2">
        <w:rPr>
          <w:sz w:val="22"/>
          <w:szCs w:val="22"/>
        </w:rPr>
        <w:t>future</w:t>
      </w:r>
      <w:r w:rsidR="00AD4F08">
        <w:rPr>
          <w:sz w:val="22"/>
          <w:szCs w:val="22"/>
        </w:rPr>
        <w:t xml:space="preserve"> collaboration</w:t>
      </w:r>
      <w:r w:rsidR="00B9719D">
        <w:rPr>
          <w:sz w:val="22"/>
          <w:szCs w:val="22"/>
        </w:rPr>
        <w:t>s</w:t>
      </w:r>
      <w:r w:rsidR="006C05F2" w:rsidRPr="00B9181D">
        <w:rPr>
          <w:sz w:val="22"/>
          <w:szCs w:val="22"/>
        </w:rPr>
        <w:t xml:space="preserve"> </w:t>
      </w:r>
      <w:r w:rsidR="008D11C2">
        <w:rPr>
          <w:sz w:val="22"/>
          <w:szCs w:val="22"/>
        </w:rPr>
        <w:t>and wider international cooperation</w:t>
      </w:r>
      <w:r w:rsidR="006C05F2" w:rsidRPr="00B9181D">
        <w:rPr>
          <w:sz w:val="22"/>
          <w:szCs w:val="22"/>
        </w:rPr>
        <w:t>. The research</w:t>
      </w:r>
      <w:r w:rsidR="00AD4F08">
        <w:rPr>
          <w:sz w:val="22"/>
          <w:szCs w:val="22"/>
        </w:rPr>
        <w:t>er</w:t>
      </w:r>
      <w:r w:rsidR="006C05F2" w:rsidRPr="00B9181D">
        <w:rPr>
          <w:sz w:val="22"/>
          <w:szCs w:val="22"/>
        </w:rPr>
        <w:t xml:space="preserve"> is already involved in a solid networks of collaborations</w:t>
      </w:r>
      <w:r w:rsidR="008D11C2">
        <w:rPr>
          <w:sz w:val="22"/>
          <w:szCs w:val="22"/>
        </w:rPr>
        <w:t xml:space="preserve"> and contacts</w:t>
      </w:r>
      <w:r w:rsidR="00AD4F08">
        <w:rPr>
          <w:sz w:val="22"/>
          <w:szCs w:val="22"/>
        </w:rPr>
        <w:t xml:space="preserve">, </w:t>
      </w:r>
      <w:r w:rsidR="00425573">
        <w:rPr>
          <w:sz w:val="22"/>
          <w:szCs w:val="22"/>
        </w:rPr>
        <w:t xml:space="preserve">bridging across the Europe: University College London, </w:t>
      </w:r>
      <w:r w:rsidR="006C05F2" w:rsidRPr="00B9181D">
        <w:rPr>
          <w:sz w:val="22"/>
          <w:szCs w:val="22"/>
        </w:rPr>
        <w:t>British Museum,</w:t>
      </w:r>
      <w:r w:rsidR="00AD4F08">
        <w:rPr>
          <w:sz w:val="22"/>
          <w:szCs w:val="22"/>
        </w:rPr>
        <w:t xml:space="preserve"> </w:t>
      </w:r>
      <w:r w:rsidR="00A6319F">
        <w:rPr>
          <w:sz w:val="22"/>
          <w:szCs w:val="22"/>
        </w:rPr>
        <w:t>Petrie Museum</w:t>
      </w:r>
      <w:r w:rsidR="00425573">
        <w:rPr>
          <w:sz w:val="22"/>
          <w:szCs w:val="22"/>
        </w:rPr>
        <w:t xml:space="preserve"> (</w:t>
      </w:r>
      <w:r w:rsidR="00992670">
        <w:rPr>
          <w:sz w:val="22"/>
          <w:szCs w:val="22"/>
          <w:lang w:val="en-US"/>
        </w:rPr>
        <w:t>United Kingdom)</w:t>
      </w:r>
      <w:r w:rsidR="00A6319F">
        <w:rPr>
          <w:sz w:val="22"/>
          <w:szCs w:val="22"/>
        </w:rPr>
        <w:t xml:space="preserve">, </w:t>
      </w:r>
      <w:proofErr w:type="spellStart"/>
      <w:r w:rsidR="00A6319F" w:rsidRPr="00A6319F">
        <w:rPr>
          <w:sz w:val="22"/>
          <w:szCs w:val="22"/>
        </w:rPr>
        <w:t>Katholieke</w:t>
      </w:r>
      <w:proofErr w:type="spellEnd"/>
      <w:r w:rsidR="00A6319F" w:rsidRPr="00A6319F">
        <w:rPr>
          <w:sz w:val="22"/>
          <w:szCs w:val="22"/>
        </w:rPr>
        <w:t xml:space="preserve"> </w:t>
      </w:r>
      <w:proofErr w:type="spellStart"/>
      <w:r w:rsidR="00A6319F" w:rsidRPr="00A6319F">
        <w:rPr>
          <w:sz w:val="22"/>
          <w:szCs w:val="22"/>
        </w:rPr>
        <w:t>Universiteit</w:t>
      </w:r>
      <w:proofErr w:type="spellEnd"/>
      <w:r w:rsidR="00A6319F" w:rsidRPr="00A6319F">
        <w:rPr>
          <w:sz w:val="22"/>
          <w:szCs w:val="22"/>
        </w:rPr>
        <w:t xml:space="preserve"> Leuven</w:t>
      </w:r>
      <w:r w:rsidR="00992670">
        <w:rPr>
          <w:sz w:val="22"/>
          <w:szCs w:val="22"/>
        </w:rPr>
        <w:t xml:space="preserve"> (Belgium)</w:t>
      </w:r>
      <w:r w:rsidR="00A6319F">
        <w:rPr>
          <w:sz w:val="22"/>
          <w:szCs w:val="22"/>
        </w:rPr>
        <w:t xml:space="preserve">, </w:t>
      </w:r>
      <w:proofErr w:type="spellStart"/>
      <w:r w:rsidR="003C352C">
        <w:rPr>
          <w:sz w:val="22"/>
          <w:szCs w:val="22"/>
        </w:rPr>
        <w:t>Univerzita</w:t>
      </w:r>
      <w:proofErr w:type="spellEnd"/>
      <w:r w:rsidR="003C352C">
        <w:rPr>
          <w:sz w:val="22"/>
          <w:szCs w:val="22"/>
        </w:rPr>
        <w:t xml:space="preserve"> </w:t>
      </w:r>
      <w:proofErr w:type="spellStart"/>
      <w:r w:rsidR="003C352C">
        <w:rPr>
          <w:sz w:val="22"/>
          <w:szCs w:val="22"/>
        </w:rPr>
        <w:t>Karlova</w:t>
      </w:r>
      <w:proofErr w:type="spellEnd"/>
      <w:r w:rsidR="003C352C">
        <w:rPr>
          <w:sz w:val="22"/>
          <w:szCs w:val="22"/>
        </w:rPr>
        <w:t xml:space="preserve"> v </w:t>
      </w:r>
      <w:proofErr w:type="spellStart"/>
      <w:r w:rsidR="003C352C">
        <w:rPr>
          <w:sz w:val="22"/>
          <w:szCs w:val="22"/>
        </w:rPr>
        <w:t>Praze</w:t>
      </w:r>
      <w:proofErr w:type="spellEnd"/>
      <w:r w:rsidR="003C352C">
        <w:rPr>
          <w:sz w:val="22"/>
          <w:szCs w:val="22"/>
        </w:rPr>
        <w:t xml:space="preserve"> (Czech Republic), </w:t>
      </w:r>
      <w:r w:rsidR="00992670" w:rsidRPr="00D46546">
        <w:rPr>
          <w:sz w:val="22"/>
          <w:szCs w:val="22"/>
        </w:rPr>
        <w:t xml:space="preserve">Centre de </w:t>
      </w:r>
      <w:proofErr w:type="spellStart"/>
      <w:r w:rsidR="00992670" w:rsidRPr="00D46546">
        <w:rPr>
          <w:sz w:val="22"/>
          <w:szCs w:val="22"/>
        </w:rPr>
        <w:t>Recherche</w:t>
      </w:r>
      <w:proofErr w:type="spellEnd"/>
      <w:r w:rsidR="00992670" w:rsidRPr="00D46546">
        <w:rPr>
          <w:sz w:val="22"/>
          <w:szCs w:val="22"/>
        </w:rPr>
        <w:t xml:space="preserve"> et de </w:t>
      </w:r>
      <w:proofErr w:type="spellStart"/>
      <w:r w:rsidR="00992670" w:rsidRPr="00D46546">
        <w:rPr>
          <w:sz w:val="22"/>
          <w:szCs w:val="22"/>
        </w:rPr>
        <w:t>Resta</w:t>
      </w:r>
      <w:bookmarkStart w:id="0" w:name="_GoBack"/>
      <w:bookmarkEnd w:id="0"/>
      <w:r w:rsidR="00992670" w:rsidRPr="00D46546">
        <w:rPr>
          <w:sz w:val="22"/>
          <w:szCs w:val="22"/>
        </w:rPr>
        <w:t>uration</w:t>
      </w:r>
      <w:proofErr w:type="spellEnd"/>
      <w:r w:rsidR="00992670" w:rsidRPr="00D46546">
        <w:rPr>
          <w:sz w:val="22"/>
          <w:szCs w:val="22"/>
        </w:rPr>
        <w:t xml:space="preserve"> des </w:t>
      </w:r>
      <w:proofErr w:type="spellStart"/>
      <w:r w:rsidR="00992670" w:rsidRPr="00D46546">
        <w:rPr>
          <w:sz w:val="22"/>
          <w:szCs w:val="22"/>
        </w:rPr>
        <w:t>Musées</w:t>
      </w:r>
      <w:proofErr w:type="spellEnd"/>
      <w:r w:rsidR="00992670" w:rsidRPr="00D46546">
        <w:rPr>
          <w:sz w:val="22"/>
          <w:szCs w:val="22"/>
        </w:rPr>
        <w:t xml:space="preserve"> de France-</w:t>
      </w:r>
      <w:proofErr w:type="spellStart"/>
      <w:r w:rsidR="00992670" w:rsidRPr="00D46546">
        <w:rPr>
          <w:sz w:val="22"/>
          <w:szCs w:val="22"/>
        </w:rPr>
        <w:t>Palais</w:t>
      </w:r>
      <w:proofErr w:type="spellEnd"/>
      <w:r w:rsidR="00992670" w:rsidRPr="00D46546">
        <w:rPr>
          <w:sz w:val="22"/>
          <w:szCs w:val="22"/>
        </w:rPr>
        <w:t xml:space="preserve"> du Louvre</w:t>
      </w:r>
      <w:r w:rsidR="00992670">
        <w:rPr>
          <w:sz w:val="22"/>
          <w:szCs w:val="22"/>
        </w:rPr>
        <w:t xml:space="preserve">, </w:t>
      </w:r>
      <w:proofErr w:type="spellStart"/>
      <w:r w:rsidR="00992670">
        <w:rPr>
          <w:sz w:val="22"/>
          <w:szCs w:val="22"/>
        </w:rPr>
        <w:t>Ecole</w:t>
      </w:r>
      <w:proofErr w:type="spellEnd"/>
      <w:r w:rsidR="00992670">
        <w:rPr>
          <w:sz w:val="22"/>
          <w:szCs w:val="22"/>
        </w:rPr>
        <w:t xml:space="preserve"> </w:t>
      </w:r>
      <w:proofErr w:type="spellStart"/>
      <w:r w:rsidR="00992670">
        <w:rPr>
          <w:sz w:val="22"/>
          <w:szCs w:val="22"/>
        </w:rPr>
        <w:t>Pratique</w:t>
      </w:r>
      <w:proofErr w:type="spellEnd"/>
      <w:r w:rsidR="00992670">
        <w:rPr>
          <w:sz w:val="22"/>
          <w:szCs w:val="22"/>
        </w:rPr>
        <w:t xml:space="preserve"> des </w:t>
      </w:r>
      <w:proofErr w:type="spellStart"/>
      <w:r w:rsidR="00992670">
        <w:rPr>
          <w:sz w:val="22"/>
          <w:szCs w:val="22"/>
        </w:rPr>
        <w:t>Hautes</w:t>
      </w:r>
      <w:proofErr w:type="spellEnd"/>
      <w:r w:rsidR="00992670">
        <w:rPr>
          <w:sz w:val="22"/>
          <w:szCs w:val="22"/>
        </w:rPr>
        <w:t xml:space="preserve"> Etudes of Paris (France), </w:t>
      </w:r>
      <w:r w:rsidR="00AD4F08">
        <w:rPr>
          <w:sz w:val="22"/>
          <w:szCs w:val="22"/>
        </w:rPr>
        <w:t>University of Pisa</w:t>
      </w:r>
      <w:r w:rsidR="00A6319F">
        <w:rPr>
          <w:sz w:val="22"/>
          <w:szCs w:val="22"/>
        </w:rPr>
        <w:t xml:space="preserve">, </w:t>
      </w:r>
      <w:r w:rsidR="00992670">
        <w:rPr>
          <w:sz w:val="22"/>
          <w:szCs w:val="22"/>
        </w:rPr>
        <w:t>University of Salerno (Italy)</w:t>
      </w:r>
      <w:r w:rsidR="006C05F2" w:rsidRPr="00B9181D">
        <w:rPr>
          <w:sz w:val="22"/>
          <w:szCs w:val="22"/>
        </w:rPr>
        <w:t xml:space="preserve">. </w:t>
      </w:r>
    </w:p>
    <w:p w14:paraId="4858A60B" w14:textId="39891761" w:rsidR="00E23DD6" w:rsidRDefault="00E23DD6" w:rsidP="00267971">
      <w:pPr>
        <w:jc w:val="both"/>
        <w:rPr>
          <w:sz w:val="22"/>
          <w:szCs w:val="22"/>
          <w:lang w:val="en-US"/>
        </w:rPr>
      </w:pPr>
    </w:p>
    <w:p w14:paraId="383D7889" w14:textId="63883D64" w:rsidR="006D54AA" w:rsidRDefault="00C523CD" w:rsidP="00C523CD">
      <w:pPr>
        <w:jc w:val="both"/>
        <w:rPr>
          <w:sz w:val="22"/>
          <w:szCs w:val="22"/>
          <w:lang w:val="en-US"/>
        </w:rPr>
      </w:pPr>
      <w:proofErr w:type="spellStart"/>
      <w:r w:rsidRPr="00C523CD">
        <w:rPr>
          <w:b/>
          <w:sz w:val="22"/>
          <w:szCs w:val="22"/>
          <w:lang w:val="en-US"/>
        </w:rPr>
        <w:t>Gianluca</w:t>
      </w:r>
      <w:proofErr w:type="spellEnd"/>
      <w:r w:rsidRPr="00C523CD">
        <w:rPr>
          <w:b/>
          <w:sz w:val="22"/>
          <w:szCs w:val="22"/>
          <w:lang w:val="en-US"/>
        </w:rPr>
        <w:t xml:space="preserve"> Miniaci</w:t>
      </w:r>
      <w:r>
        <w:rPr>
          <w:sz w:val="22"/>
          <w:szCs w:val="22"/>
          <w:lang w:val="en-US"/>
        </w:rPr>
        <w:t xml:space="preserve"> -</w:t>
      </w:r>
      <w:r w:rsidR="00410A7F">
        <w:rPr>
          <w:sz w:val="22"/>
          <w:szCs w:val="22"/>
          <w:lang w:val="en-US"/>
        </w:rPr>
        <w:t xml:space="preserve"> </w:t>
      </w:r>
      <w:r w:rsidRPr="00C523CD">
        <w:rPr>
          <w:sz w:val="22"/>
          <w:szCs w:val="22"/>
          <w:lang w:val="en-US"/>
        </w:rPr>
        <w:t xml:space="preserve">Institute of Archaeology - </w:t>
      </w:r>
      <w:r>
        <w:rPr>
          <w:sz w:val="22"/>
          <w:szCs w:val="22"/>
          <w:lang w:val="en-US"/>
        </w:rPr>
        <w:t xml:space="preserve">University College London, </w:t>
      </w:r>
      <w:r w:rsidRPr="00C523CD">
        <w:rPr>
          <w:sz w:val="22"/>
          <w:szCs w:val="22"/>
          <w:lang w:val="en-US"/>
        </w:rPr>
        <w:t>31-34 Gordon Square, London WC1E 6BT</w:t>
      </w:r>
      <w:r w:rsidR="006D54AA">
        <w:rPr>
          <w:sz w:val="22"/>
          <w:szCs w:val="22"/>
          <w:lang w:val="en-US"/>
        </w:rPr>
        <w:t>.</w:t>
      </w:r>
      <w:r>
        <w:rPr>
          <w:sz w:val="22"/>
          <w:szCs w:val="22"/>
          <w:lang w:val="en-US"/>
        </w:rPr>
        <w:t xml:space="preserve"> </w:t>
      </w:r>
      <w:r w:rsidR="006D54AA">
        <w:rPr>
          <w:sz w:val="22"/>
          <w:szCs w:val="22"/>
          <w:lang w:val="en-US"/>
        </w:rPr>
        <w:t>0044 7577 00 1910 - www.gianlucaminiaci.eu</w:t>
      </w:r>
    </w:p>
    <w:p w14:paraId="247F9C00" w14:textId="2945F2F1" w:rsidR="003F607F" w:rsidRDefault="00410A7F" w:rsidP="00C523CD">
      <w:pPr>
        <w:jc w:val="both"/>
        <w:rPr>
          <w:sz w:val="22"/>
          <w:szCs w:val="22"/>
          <w:lang w:val="en-US"/>
        </w:rPr>
      </w:pPr>
      <w:hyperlink r:id="rId7" w:history="1">
        <w:r w:rsidR="00C523CD" w:rsidRPr="007F3597">
          <w:rPr>
            <w:rStyle w:val="Hyperlink"/>
            <w:sz w:val="22"/>
            <w:szCs w:val="22"/>
            <w:lang w:val="en-US"/>
          </w:rPr>
          <w:t>g.miniaci@gmail.com</w:t>
        </w:r>
      </w:hyperlink>
      <w:r w:rsidR="00C523CD">
        <w:rPr>
          <w:sz w:val="22"/>
          <w:szCs w:val="22"/>
          <w:lang w:val="en-US"/>
        </w:rPr>
        <w:t xml:space="preserve">, </w:t>
      </w:r>
      <w:hyperlink r:id="rId8" w:history="1">
        <w:r w:rsidR="00C523CD" w:rsidRPr="007F3597">
          <w:rPr>
            <w:rStyle w:val="Hyperlink"/>
            <w:sz w:val="22"/>
            <w:szCs w:val="22"/>
            <w:lang w:val="en-US"/>
          </w:rPr>
          <w:t>http://www.ucl.ac.uk/archaeology/people/staff/miniaci</w:t>
        </w:r>
      </w:hyperlink>
    </w:p>
    <w:sectPr w:rsidR="003F607F" w:rsidSect="00D5063E">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2B26"/>
    <w:rsid w:val="00014250"/>
    <w:rsid w:val="000B6956"/>
    <w:rsid w:val="000D6747"/>
    <w:rsid w:val="00153CF1"/>
    <w:rsid w:val="001547E5"/>
    <w:rsid w:val="00161F21"/>
    <w:rsid w:val="001646F5"/>
    <w:rsid w:val="001857FB"/>
    <w:rsid w:val="001F7819"/>
    <w:rsid w:val="00216227"/>
    <w:rsid w:val="0022653F"/>
    <w:rsid w:val="00243931"/>
    <w:rsid w:val="00252E30"/>
    <w:rsid w:val="00267971"/>
    <w:rsid w:val="002729EA"/>
    <w:rsid w:val="00273B18"/>
    <w:rsid w:val="00296FFC"/>
    <w:rsid w:val="002B4F64"/>
    <w:rsid w:val="002E383B"/>
    <w:rsid w:val="002E4043"/>
    <w:rsid w:val="003131C1"/>
    <w:rsid w:val="0032019E"/>
    <w:rsid w:val="00323293"/>
    <w:rsid w:val="003451C8"/>
    <w:rsid w:val="00367EFF"/>
    <w:rsid w:val="003B6500"/>
    <w:rsid w:val="003C1C28"/>
    <w:rsid w:val="003C352C"/>
    <w:rsid w:val="003C5E78"/>
    <w:rsid w:val="003E0C4D"/>
    <w:rsid w:val="003F1E1F"/>
    <w:rsid w:val="003F607F"/>
    <w:rsid w:val="00410A7F"/>
    <w:rsid w:val="00425573"/>
    <w:rsid w:val="004864C2"/>
    <w:rsid w:val="00492E95"/>
    <w:rsid w:val="004937CC"/>
    <w:rsid w:val="004C4AAF"/>
    <w:rsid w:val="00510F1F"/>
    <w:rsid w:val="00521133"/>
    <w:rsid w:val="00525A4D"/>
    <w:rsid w:val="005309CA"/>
    <w:rsid w:val="005378AD"/>
    <w:rsid w:val="00541006"/>
    <w:rsid w:val="0056504A"/>
    <w:rsid w:val="00575981"/>
    <w:rsid w:val="0057600B"/>
    <w:rsid w:val="005A33F4"/>
    <w:rsid w:val="005A3824"/>
    <w:rsid w:val="005C0F2C"/>
    <w:rsid w:val="005E1A0C"/>
    <w:rsid w:val="00602362"/>
    <w:rsid w:val="00626631"/>
    <w:rsid w:val="00636560"/>
    <w:rsid w:val="006429C6"/>
    <w:rsid w:val="00655C12"/>
    <w:rsid w:val="00672B9C"/>
    <w:rsid w:val="006C05F2"/>
    <w:rsid w:val="006C4DD5"/>
    <w:rsid w:val="006D1F13"/>
    <w:rsid w:val="006D54AA"/>
    <w:rsid w:val="006D622D"/>
    <w:rsid w:val="006D71F9"/>
    <w:rsid w:val="007133C4"/>
    <w:rsid w:val="00721F45"/>
    <w:rsid w:val="00724EF2"/>
    <w:rsid w:val="00764150"/>
    <w:rsid w:val="00770CA0"/>
    <w:rsid w:val="0077511F"/>
    <w:rsid w:val="007A6CE1"/>
    <w:rsid w:val="007C0CE5"/>
    <w:rsid w:val="007F474C"/>
    <w:rsid w:val="0081243E"/>
    <w:rsid w:val="00825C06"/>
    <w:rsid w:val="00867459"/>
    <w:rsid w:val="00875F52"/>
    <w:rsid w:val="00893D2C"/>
    <w:rsid w:val="0089538C"/>
    <w:rsid w:val="008C00B2"/>
    <w:rsid w:val="008C782B"/>
    <w:rsid w:val="008D11C2"/>
    <w:rsid w:val="008D1BE5"/>
    <w:rsid w:val="008D6B31"/>
    <w:rsid w:val="00900DD8"/>
    <w:rsid w:val="00900E91"/>
    <w:rsid w:val="00911C41"/>
    <w:rsid w:val="009136CE"/>
    <w:rsid w:val="00933E16"/>
    <w:rsid w:val="00946984"/>
    <w:rsid w:val="00963338"/>
    <w:rsid w:val="0097401C"/>
    <w:rsid w:val="00992670"/>
    <w:rsid w:val="009A4500"/>
    <w:rsid w:val="009B41A8"/>
    <w:rsid w:val="009D68E5"/>
    <w:rsid w:val="009F4D54"/>
    <w:rsid w:val="009F5AE7"/>
    <w:rsid w:val="00A50871"/>
    <w:rsid w:val="00A6319F"/>
    <w:rsid w:val="00A73D4D"/>
    <w:rsid w:val="00A84931"/>
    <w:rsid w:val="00AD4F08"/>
    <w:rsid w:val="00AF5A3B"/>
    <w:rsid w:val="00B31ECA"/>
    <w:rsid w:val="00B651EB"/>
    <w:rsid w:val="00B705B3"/>
    <w:rsid w:val="00B9719D"/>
    <w:rsid w:val="00BD631D"/>
    <w:rsid w:val="00BF4750"/>
    <w:rsid w:val="00C11B4C"/>
    <w:rsid w:val="00C13265"/>
    <w:rsid w:val="00C2588A"/>
    <w:rsid w:val="00C523CD"/>
    <w:rsid w:val="00C704DA"/>
    <w:rsid w:val="00C84580"/>
    <w:rsid w:val="00C85968"/>
    <w:rsid w:val="00D166AB"/>
    <w:rsid w:val="00D457F1"/>
    <w:rsid w:val="00D46546"/>
    <w:rsid w:val="00D5063E"/>
    <w:rsid w:val="00D76EB6"/>
    <w:rsid w:val="00DD0172"/>
    <w:rsid w:val="00DE2DA7"/>
    <w:rsid w:val="00E22EDC"/>
    <w:rsid w:val="00E23DD6"/>
    <w:rsid w:val="00E4004E"/>
    <w:rsid w:val="00E44803"/>
    <w:rsid w:val="00E869F5"/>
    <w:rsid w:val="00EF2B26"/>
    <w:rsid w:val="00F12310"/>
    <w:rsid w:val="00F20EED"/>
    <w:rsid w:val="00F31CB4"/>
    <w:rsid w:val="00F35D3B"/>
    <w:rsid w:val="00F51D91"/>
    <w:rsid w:val="00F56C3C"/>
    <w:rsid w:val="00F673B2"/>
    <w:rsid w:val="00F74CF0"/>
    <w:rsid w:val="00F75984"/>
    <w:rsid w:val="00FB590F"/>
    <w:rsid w:val="00FD2EE1"/>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A6892A8"/>
  <w14:defaultImageDpi w14:val="300"/>
  <w15:docId w15:val="{1280CAA5-DDE3-4E70-AB59-97432897C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it-I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2B26"/>
    <w:rPr>
      <w:rFonts w:ascii="Times New Roman" w:eastAsia="Times New Roman" w:hAnsi="Times New Roman" w:cs="Times New Roman"/>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0CA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70CA0"/>
    <w:rPr>
      <w:rFonts w:ascii="Lucida Grande" w:eastAsia="Times New Roman" w:hAnsi="Lucida Grande" w:cs="Lucida Grande"/>
      <w:sz w:val="18"/>
      <w:szCs w:val="18"/>
      <w:lang w:val="en-GB" w:eastAsia="en-GB"/>
    </w:rPr>
  </w:style>
  <w:style w:type="character" w:styleId="Hyperlink">
    <w:name w:val="Hyperlink"/>
    <w:basedOn w:val="DefaultParagraphFont"/>
    <w:uiPriority w:val="99"/>
    <w:unhideWhenUsed/>
    <w:rsid w:val="00C523CD"/>
    <w:rPr>
      <w:color w:val="0000FF" w:themeColor="hyperlink"/>
      <w:u w:val="single"/>
    </w:rPr>
  </w:style>
  <w:style w:type="character" w:styleId="FollowedHyperlink">
    <w:name w:val="FollowedHyperlink"/>
    <w:basedOn w:val="DefaultParagraphFont"/>
    <w:uiPriority w:val="99"/>
    <w:semiHidden/>
    <w:unhideWhenUsed/>
    <w:rsid w:val="006D54A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cl.ac.uk/archaeology/people/staff/miniaci" TargetMode="External"/><Relationship Id="rId3" Type="http://schemas.openxmlformats.org/officeDocument/2006/relationships/webSettings" Target="webSettings.xml"/><Relationship Id="rId7" Type="http://schemas.openxmlformats.org/officeDocument/2006/relationships/hyperlink" Target="mailto:g.miniaci@gmail.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TotalTime>
  <Pages>2</Pages>
  <Words>1085</Words>
  <Characters>6191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Insitute of Archaeology</Company>
  <LinksUpToDate>false</LinksUpToDate>
  <CharactersWithSpaces>7262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Gianluca Miniaci</dc:creator>
  <cp:keywords/>
  <dc:description/>
  <cp:lastModifiedBy>Stephen Quirke</cp:lastModifiedBy>
  <cp:revision>48</cp:revision>
  <cp:lastPrinted>2014-01-29T12:14:00Z</cp:lastPrinted>
  <dcterms:created xsi:type="dcterms:W3CDTF">2014-01-27T11:52:00Z</dcterms:created>
  <dcterms:modified xsi:type="dcterms:W3CDTF">2014-01-31T15:31:00Z</dcterms:modified>
</cp:coreProperties>
</file>