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61" w:rsidRPr="00D93B61" w:rsidRDefault="00AB4FA6" w:rsidP="00D93B61">
      <w:pPr>
        <w:jc w:val="center"/>
        <w:rPr>
          <w:rFonts w:ascii="Times New Roman" w:hAnsi="Times New Roman"/>
          <w:sz w:val="24"/>
          <w:szCs w:val="24"/>
          <w:lang w:eastAsia="zh-TW"/>
        </w:rPr>
      </w:pPr>
      <w:r>
        <w:rPr>
          <w:rFonts w:ascii="Times New Roman" w:hAnsi="Times New Roman" w:hint="eastAsia"/>
          <w:sz w:val="24"/>
          <w:szCs w:val="24"/>
          <w:lang w:eastAsia="zh-TW"/>
        </w:rPr>
        <w:t>P</w:t>
      </w:r>
      <w:r w:rsidR="009877AB">
        <w:rPr>
          <w:rFonts w:ascii="Times New Roman" w:hAnsi="Times New Roman"/>
          <w:sz w:val="24"/>
          <w:szCs w:val="24"/>
        </w:rPr>
        <w:t xml:space="preserve">ublishable report </w:t>
      </w:r>
      <w:r w:rsidR="009877AB">
        <w:rPr>
          <w:rFonts w:ascii="Times New Roman" w:hAnsi="Times New Roman" w:hint="eastAsia"/>
          <w:sz w:val="24"/>
          <w:szCs w:val="24"/>
          <w:lang w:eastAsia="zh-TW"/>
        </w:rPr>
        <w:t>3</w:t>
      </w:r>
    </w:p>
    <w:p w:rsidR="00D93B61" w:rsidRPr="00D93B61" w:rsidRDefault="00D93B61" w:rsidP="00D93B61">
      <w:pPr>
        <w:jc w:val="center"/>
        <w:rPr>
          <w:rFonts w:ascii="Times New Roman" w:hAnsi="Times New Roman"/>
          <w:sz w:val="24"/>
          <w:szCs w:val="24"/>
        </w:rPr>
      </w:pPr>
      <w:r w:rsidRPr="00D93B61">
        <w:rPr>
          <w:rFonts w:ascii="Times New Roman" w:hAnsi="Times New Roman"/>
          <w:sz w:val="24"/>
          <w:szCs w:val="24"/>
        </w:rPr>
        <w:t>Energy efficiency simulation and economic assessment of Heat Insulation Solar Glass</w:t>
      </w:r>
    </w:p>
    <w:p w:rsidR="00D93B61" w:rsidRPr="00D93B61" w:rsidRDefault="00D93B61" w:rsidP="00D93B61">
      <w:pPr>
        <w:jc w:val="center"/>
        <w:rPr>
          <w:rFonts w:ascii="Times New Roman" w:hAnsi="Times New Roman"/>
          <w:sz w:val="24"/>
          <w:szCs w:val="24"/>
          <w:lang w:eastAsia="zh-TW"/>
        </w:rPr>
      </w:pPr>
      <w:r w:rsidRPr="00D93B61">
        <w:rPr>
          <w:rFonts w:ascii="Times New Roman" w:hAnsi="Times New Roman"/>
          <w:sz w:val="24"/>
          <w:szCs w:val="24"/>
        </w:rPr>
        <w:t>Project: DHISGL</w:t>
      </w:r>
      <w:r w:rsidRPr="00D93B61">
        <w:rPr>
          <w:rFonts w:ascii="Times New Roman" w:hAnsi="Times New Roman"/>
          <w:sz w:val="24"/>
          <w:szCs w:val="24"/>
          <w:lang w:eastAsia="zh-TW"/>
        </w:rPr>
        <w:t>CB</w:t>
      </w:r>
    </w:p>
    <w:p w:rsidR="00D93B61" w:rsidRPr="00D93B61" w:rsidRDefault="00D93B61" w:rsidP="00D93B61">
      <w:pPr>
        <w:jc w:val="center"/>
        <w:rPr>
          <w:rFonts w:ascii="Times New Roman" w:hAnsi="Times New Roman"/>
          <w:sz w:val="24"/>
          <w:szCs w:val="24"/>
          <w:lang w:eastAsia="zh-TW"/>
        </w:rPr>
      </w:pPr>
      <w:r w:rsidRPr="00D93B61">
        <w:rPr>
          <w:rFonts w:ascii="Times New Roman" w:hAnsi="Times New Roman"/>
          <w:sz w:val="24"/>
          <w:szCs w:val="24"/>
          <w:lang w:eastAsia="zh-TW"/>
        </w:rPr>
        <w:t>Chin-</w:t>
      </w:r>
      <w:proofErr w:type="spellStart"/>
      <w:r w:rsidRPr="00D93B61">
        <w:rPr>
          <w:rFonts w:ascii="Times New Roman" w:hAnsi="Times New Roman"/>
          <w:sz w:val="24"/>
          <w:szCs w:val="24"/>
          <w:lang w:eastAsia="zh-TW"/>
        </w:rPr>
        <w:t>Huai</w:t>
      </w:r>
      <w:proofErr w:type="spellEnd"/>
      <w:r w:rsidRPr="00D93B61">
        <w:rPr>
          <w:rFonts w:ascii="Times New Roman" w:hAnsi="Times New Roman"/>
          <w:sz w:val="24"/>
          <w:szCs w:val="24"/>
          <w:lang w:eastAsia="zh-TW"/>
        </w:rPr>
        <w:t xml:space="preserve"> Young, </w:t>
      </w:r>
      <w:proofErr w:type="spellStart"/>
      <w:r w:rsidRPr="00D93B61">
        <w:rPr>
          <w:rFonts w:ascii="Times New Roman" w:hAnsi="Times New Roman"/>
          <w:sz w:val="24"/>
          <w:szCs w:val="24"/>
          <w:lang w:eastAsia="zh-TW"/>
        </w:rPr>
        <w:t>Saffa</w:t>
      </w:r>
      <w:proofErr w:type="spellEnd"/>
      <w:r w:rsidRPr="00D93B61">
        <w:rPr>
          <w:rFonts w:ascii="Times New Roman" w:hAnsi="Times New Roman"/>
          <w:sz w:val="24"/>
          <w:szCs w:val="24"/>
          <w:lang w:eastAsia="zh-TW"/>
        </w:rPr>
        <w:t xml:space="preserve"> B. </w:t>
      </w:r>
      <w:proofErr w:type="spellStart"/>
      <w:r w:rsidRPr="00D93B61">
        <w:rPr>
          <w:rFonts w:ascii="Times New Roman" w:hAnsi="Times New Roman"/>
          <w:sz w:val="24"/>
          <w:szCs w:val="24"/>
          <w:lang w:eastAsia="zh-TW"/>
        </w:rPr>
        <w:t>Riffat</w:t>
      </w:r>
      <w:proofErr w:type="spellEnd"/>
      <w:r w:rsidRPr="00D93B61">
        <w:rPr>
          <w:rFonts w:ascii="Times New Roman" w:hAnsi="Times New Roman"/>
          <w:sz w:val="24"/>
          <w:szCs w:val="24"/>
          <w:lang w:eastAsia="zh-TW"/>
        </w:rPr>
        <w:t xml:space="preserve"> and Eleni </w:t>
      </w:r>
      <w:proofErr w:type="spellStart"/>
      <w:r w:rsidRPr="00D93B61">
        <w:rPr>
          <w:rFonts w:ascii="Times New Roman" w:hAnsi="Times New Roman"/>
          <w:sz w:val="24"/>
          <w:szCs w:val="24"/>
          <w:lang w:eastAsia="zh-TW"/>
        </w:rPr>
        <w:t>Papavarnava</w:t>
      </w:r>
      <w:proofErr w:type="spellEnd"/>
    </w:p>
    <w:p w:rsidR="00D93B61" w:rsidRPr="00D93B61" w:rsidRDefault="00D93B61" w:rsidP="00D93B61">
      <w:pPr>
        <w:jc w:val="center"/>
        <w:rPr>
          <w:rFonts w:ascii="Times New Roman" w:hAnsi="Times New Roman"/>
          <w:sz w:val="24"/>
          <w:szCs w:val="24"/>
          <w:lang w:eastAsia="zh-TW"/>
        </w:rPr>
      </w:pPr>
      <w:r w:rsidRPr="00D93B61">
        <w:rPr>
          <w:rFonts w:ascii="Times New Roman" w:hAnsi="Times New Roman"/>
          <w:sz w:val="24"/>
          <w:szCs w:val="24"/>
          <w:lang w:eastAsia="zh-TW"/>
        </w:rPr>
        <w:t>University of Nottingham</w:t>
      </w:r>
    </w:p>
    <w:p w:rsidR="00D93B61" w:rsidRPr="00D93B61" w:rsidRDefault="00D93B61" w:rsidP="00D93B61">
      <w:pPr>
        <w:spacing w:line="240" w:lineRule="auto"/>
        <w:rPr>
          <w:rFonts w:ascii="Times New Roman" w:hAnsi="Times New Roman"/>
          <w:b/>
          <w:sz w:val="24"/>
          <w:szCs w:val="24"/>
          <w:u w:val="single"/>
        </w:rPr>
      </w:pPr>
      <w:r w:rsidRPr="00D93B61">
        <w:rPr>
          <w:rFonts w:ascii="Times New Roman" w:hAnsi="Times New Roman"/>
          <w:b/>
          <w:sz w:val="24"/>
          <w:szCs w:val="24"/>
          <w:u w:val="single"/>
        </w:rPr>
        <w:t>Objective</w:t>
      </w:r>
    </w:p>
    <w:p w:rsidR="00D93B61" w:rsidRDefault="00D93B61" w:rsidP="00D93B61">
      <w:pPr>
        <w:spacing w:line="240" w:lineRule="auto"/>
        <w:jc w:val="both"/>
        <w:rPr>
          <w:rFonts w:ascii="Times New Roman" w:hAnsi="Times New Roman"/>
          <w:sz w:val="24"/>
          <w:szCs w:val="24"/>
        </w:rPr>
      </w:pPr>
      <w:r>
        <w:rPr>
          <w:rFonts w:ascii="Times New Roman" w:hAnsi="Times New Roman"/>
          <w:sz w:val="24"/>
          <w:szCs w:val="24"/>
        </w:rPr>
        <w:t xml:space="preserve">A computer simulation was performed here to predict the energy efficiency of HISG while applied on a low carbon building. It included solar power simulation, energy consumption simulation and economic assessment. The main objective is to </w:t>
      </w:r>
      <w:r w:rsidR="005B733F">
        <w:rPr>
          <w:rFonts w:ascii="Times New Roman" w:hAnsi="Times New Roman"/>
          <w:sz w:val="24"/>
          <w:szCs w:val="24"/>
        </w:rPr>
        <w:t>realize the energy efficiency of HISG before application on real buildings.</w:t>
      </w:r>
    </w:p>
    <w:p w:rsidR="00FE5334" w:rsidRPr="00FE5334" w:rsidRDefault="00FE5334" w:rsidP="00FE5334">
      <w:pPr>
        <w:jc w:val="both"/>
        <w:rPr>
          <w:rFonts w:ascii="Times New Roman" w:hAnsi="Times New Roman"/>
          <w:b/>
          <w:sz w:val="24"/>
          <w:szCs w:val="24"/>
          <w:u w:val="single"/>
          <w:lang w:eastAsia="zh-TW"/>
        </w:rPr>
      </w:pPr>
      <w:r w:rsidRPr="00FE5334">
        <w:rPr>
          <w:rFonts w:ascii="Times New Roman" w:hAnsi="Times New Roman"/>
          <w:b/>
          <w:sz w:val="24"/>
          <w:szCs w:val="24"/>
          <w:u w:val="single"/>
          <w:lang w:eastAsia="zh-TW"/>
        </w:rPr>
        <w:t>HISG structure and mechanism</w:t>
      </w:r>
    </w:p>
    <w:p w:rsidR="00FE5334" w:rsidRPr="00FE5334" w:rsidRDefault="00FE5334" w:rsidP="00FE5334">
      <w:pPr>
        <w:jc w:val="both"/>
        <w:rPr>
          <w:rFonts w:ascii="Times New Roman" w:eastAsiaTheme="minorEastAsia" w:hAnsi="Times New Roman"/>
          <w:sz w:val="24"/>
          <w:szCs w:val="24"/>
          <w:lang w:eastAsia="zh-TW"/>
        </w:rPr>
      </w:pPr>
      <w:r w:rsidRPr="00FE5334">
        <w:rPr>
          <w:rFonts w:ascii="Times New Roman" w:eastAsiaTheme="minorEastAsia" w:hAnsi="Times New Roman"/>
          <w:sz w:val="24"/>
          <w:szCs w:val="24"/>
          <w:lang w:eastAsia="zh-TW"/>
        </w:rPr>
        <w:t xml:space="preserve">Fig. 1 shows the structure of the HISG. It indicates that the reflection layer at the back of solar thin film can reflect back the IR to increase the solar power up to 10% and reduce the IR penetration to obtain </w:t>
      </w:r>
      <w:proofErr w:type="gramStart"/>
      <w:r w:rsidRPr="00FE5334">
        <w:rPr>
          <w:rFonts w:ascii="Times New Roman" w:eastAsiaTheme="minorEastAsia" w:hAnsi="Times New Roman"/>
          <w:sz w:val="24"/>
          <w:szCs w:val="24"/>
          <w:lang w:eastAsia="zh-TW"/>
        </w:rPr>
        <w:t>a good</w:t>
      </w:r>
      <w:proofErr w:type="gramEnd"/>
      <w:r w:rsidRPr="00FE5334">
        <w:rPr>
          <w:rFonts w:ascii="Times New Roman" w:eastAsiaTheme="minorEastAsia" w:hAnsi="Times New Roman"/>
          <w:sz w:val="24"/>
          <w:szCs w:val="24"/>
          <w:lang w:eastAsia="zh-TW"/>
        </w:rPr>
        <w:t xml:space="preserve"> heat insulation during the summer time</w:t>
      </w:r>
      <w:r>
        <w:rPr>
          <w:rFonts w:ascii="Times New Roman" w:eastAsiaTheme="minorEastAsia" w:hAnsi="Times New Roman"/>
          <w:sz w:val="24"/>
          <w:szCs w:val="24"/>
          <w:lang w:eastAsia="zh-TW"/>
        </w:rPr>
        <w:t xml:space="preserve"> and save cooling energy consumption</w:t>
      </w:r>
      <w:r w:rsidRPr="00FE5334">
        <w:rPr>
          <w:rFonts w:ascii="Times New Roman" w:eastAsiaTheme="minorEastAsia" w:hAnsi="Times New Roman"/>
          <w:sz w:val="24"/>
          <w:szCs w:val="24"/>
          <w:lang w:eastAsia="zh-TW"/>
        </w:rPr>
        <w:t xml:space="preserve">. In additions, two air spaces on both sides of reflection layer can reduce the U value to save heating consumption during the winter time. </w:t>
      </w:r>
    </w:p>
    <w:p w:rsidR="00FE5334" w:rsidRPr="00FE5334" w:rsidRDefault="00FE5334" w:rsidP="00FE5334">
      <w:pPr>
        <w:jc w:val="center"/>
        <w:rPr>
          <w:rFonts w:eastAsiaTheme="minorEastAsia"/>
          <w:sz w:val="24"/>
          <w:szCs w:val="24"/>
          <w:lang w:eastAsia="zh-TW"/>
        </w:rPr>
      </w:pPr>
      <w:r w:rsidRPr="00FE5334">
        <w:rPr>
          <w:rFonts w:eastAsiaTheme="minorEastAsia" w:hint="eastAsia"/>
          <w:noProof/>
          <w:sz w:val="24"/>
          <w:szCs w:val="24"/>
          <w:lang w:eastAsia="zh-TW"/>
        </w:rPr>
        <w:drawing>
          <wp:inline distT="0" distB="0" distL="0" distR="0" wp14:anchorId="2DAFAC8D" wp14:editId="477B72F1">
            <wp:extent cx="5619750" cy="3429000"/>
            <wp:effectExtent l="0" t="0" r="0" b="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429000"/>
                    </a:xfrm>
                    <a:prstGeom prst="rect">
                      <a:avLst/>
                    </a:prstGeom>
                    <a:noFill/>
                    <a:ln>
                      <a:noFill/>
                    </a:ln>
                  </pic:spPr>
                </pic:pic>
              </a:graphicData>
            </a:graphic>
          </wp:inline>
        </w:drawing>
      </w:r>
    </w:p>
    <w:p w:rsidR="00FE5334" w:rsidRPr="00FE5334" w:rsidRDefault="00FE5334" w:rsidP="00FE5334">
      <w:pPr>
        <w:jc w:val="center"/>
        <w:rPr>
          <w:rFonts w:ascii="Times New Roman" w:eastAsiaTheme="minorEastAsia" w:hAnsi="Times New Roman"/>
          <w:sz w:val="24"/>
          <w:szCs w:val="24"/>
          <w:lang w:eastAsia="zh-TW"/>
        </w:rPr>
      </w:pPr>
      <w:r>
        <w:rPr>
          <w:rFonts w:ascii="Times New Roman" w:eastAsiaTheme="minorEastAsia" w:hAnsi="Times New Roman"/>
          <w:sz w:val="24"/>
          <w:szCs w:val="24"/>
          <w:lang w:eastAsia="zh-TW"/>
        </w:rPr>
        <w:t xml:space="preserve">Fig.1 </w:t>
      </w:r>
      <w:r w:rsidRPr="00FE5334">
        <w:rPr>
          <w:rFonts w:ascii="Times New Roman" w:eastAsiaTheme="minorEastAsia" w:hAnsi="Times New Roman"/>
          <w:sz w:val="24"/>
          <w:szCs w:val="24"/>
          <w:lang w:eastAsia="zh-TW"/>
        </w:rPr>
        <w:t>Structure of HISG</w:t>
      </w:r>
    </w:p>
    <w:p w:rsidR="00FE5334" w:rsidRPr="00FE5334" w:rsidRDefault="00FE5334" w:rsidP="00FE5334">
      <w:pPr>
        <w:spacing w:after="0" w:line="240" w:lineRule="auto"/>
        <w:rPr>
          <w:rFonts w:ascii="Times New Roman" w:hAnsi="Times New Roman"/>
          <w:b/>
          <w:sz w:val="24"/>
          <w:szCs w:val="24"/>
          <w:u w:val="single"/>
          <w:lang w:eastAsia="zh-TW"/>
        </w:rPr>
      </w:pPr>
      <w:r w:rsidRPr="00FE5334">
        <w:rPr>
          <w:rFonts w:ascii="Times New Roman" w:hAnsi="Times New Roman"/>
          <w:b/>
          <w:sz w:val="24"/>
          <w:szCs w:val="24"/>
          <w:u w:val="single"/>
          <w:lang w:eastAsia="zh-TW"/>
        </w:rPr>
        <w:br w:type="page"/>
      </w:r>
    </w:p>
    <w:p w:rsidR="00FE5334" w:rsidRPr="005B733F" w:rsidRDefault="005B733F" w:rsidP="00D93B61">
      <w:pPr>
        <w:spacing w:line="240" w:lineRule="auto"/>
        <w:jc w:val="both"/>
        <w:rPr>
          <w:rFonts w:ascii="Times New Roman" w:hAnsi="Times New Roman"/>
          <w:b/>
          <w:sz w:val="24"/>
          <w:szCs w:val="24"/>
          <w:u w:val="single"/>
        </w:rPr>
      </w:pPr>
      <w:r>
        <w:rPr>
          <w:rFonts w:ascii="Times New Roman" w:hAnsi="Times New Roman"/>
          <w:b/>
          <w:sz w:val="24"/>
          <w:szCs w:val="24"/>
          <w:u w:val="single"/>
        </w:rPr>
        <w:lastRenderedPageBreak/>
        <w:t>Examination of</w:t>
      </w:r>
      <w:r w:rsidRPr="005B733F">
        <w:rPr>
          <w:rFonts w:ascii="Times New Roman" w:hAnsi="Times New Roman"/>
          <w:b/>
          <w:sz w:val="24"/>
          <w:szCs w:val="24"/>
          <w:u w:val="single"/>
        </w:rPr>
        <w:t xml:space="preserve"> accuracy</w:t>
      </w:r>
    </w:p>
    <w:p w:rsidR="000F6902" w:rsidRPr="000F6902" w:rsidRDefault="005B733F" w:rsidP="00C8576A">
      <w:pPr>
        <w:spacing w:line="240" w:lineRule="auto"/>
        <w:jc w:val="both"/>
        <w:rPr>
          <w:rFonts w:ascii="Times New Roman" w:hAnsi="Times New Roman"/>
          <w:sz w:val="24"/>
          <w:szCs w:val="24"/>
        </w:rPr>
      </w:pPr>
      <w:r>
        <w:rPr>
          <w:rFonts w:ascii="Times New Roman" w:hAnsi="Times New Roman"/>
          <w:sz w:val="24"/>
          <w:szCs w:val="24"/>
        </w:rPr>
        <w:t xml:space="preserve">The accuracy examination of </w:t>
      </w:r>
      <w:proofErr w:type="gramStart"/>
      <w:r>
        <w:rPr>
          <w:rFonts w:ascii="Times New Roman" w:hAnsi="Times New Roman"/>
          <w:sz w:val="24"/>
          <w:szCs w:val="24"/>
        </w:rPr>
        <w:t>a simulation</w:t>
      </w:r>
      <w:proofErr w:type="gramEnd"/>
      <w:r>
        <w:rPr>
          <w:rFonts w:ascii="Times New Roman" w:hAnsi="Times New Roman"/>
          <w:sz w:val="24"/>
          <w:szCs w:val="24"/>
        </w:rPr>
        <w:t xml:space="preserve"> software and its process is quite important before we do a real simulation. In order to know the accuracy of the </w:t>
      </w:r>
      <w:r w:rsidR="001571EB">
        <w:rPr>
          <w:rFonts w:ascii="Times New Roman" w:hAnsi="Times New Roman"/>
          <w:sz w:val="24"/>
          <w:szCs w:val="24"/>
        </w:rPr>
        <w:t>simulation software, we</w:t>
      </w:r>
      <w:r w:rsidR="00AF36CA">
        <w:rPr>
          <w:rFonts w:ascii="Times New Roman" w:hAnsi="Times New Roman"/>
          <w:sz w:val="24"/>
          <w:szCs w:val="24"/>
        </w:rPr>
        <w:t xml:space="preserve"> built two</w:t>
      </w:r>
      <w:r>
        <w:rPr>
          <w:rFonts w:ascii="Times New Roman" w:hAnsi="Times New Roman"/>
          <w:sz w:val="24"/>
          <w:szCs w:val="24"/>
        </w:rPr>
        <w:t xml:space="preserve"> 3m x 3m x 3m glass house</w:t>
      </w:r>
      <w:r w:rsidR="00AF36CA">
        <w:rPr>
          <w:rFonts w:ascii="Times New Roman" w:hAnsi="Times New Roman"/>
          <w:sz w:val="24"/>
          <w:szCs w:val="24"/>
        </w:rPr>
        <w:t>s</w:t>
      </w:r>
      <w:r>
        <w:rPr>
          <w:rFonts w:ascii="Times New Roman" w:hAnsi="Times New Roman"/>
          <w:sz w:val="24"/>
          <w:szCs w:val="24"/>
        </w:rPr>
        <w:t xml:space="preserve"> </w:t>
      </w:r>
      <w:r w:rsidR="00AF36CA">
        <w:rPr>
          <w:rFonts w:ascii="Times New Roman" w:hAnsi="Times New Roman"/>
          <w:sz w:val="24"/>
          <w:szCs w:val="24"/>
        </w:rPr>
        <w:t xml:space="preserve">in May 2014 in the campus of National Taiwan University of Science and Technology (NTUST) </w:t>
      </w:r>
      <w:r w:rsidR="001571EB">
        <w:rPr>
          <w:rFonts w:ascii="Times New Roman" w:hAnsi="Times New Roman"/>
          <w:sz w:val="24"/>
          <w:szCs w:val="24"/>
        </w:rPr>
        <w:t>to compare the testin</w:t>
      </w:r>
      <w:r w:rsidR="00AF36CA">
        <w:rPr>
          <w:rFonts w:ascii="Times New Roman" w:hAnsi="Times New Roman"/>
          <w:sz w:val="24"/>
          <w:szCs w:val="24"/>
        </w:rPr>
        <w:t>g result and simulation result a</w:t>
      </w:r>
      <w:r w:rsidR="00FE5334">
        <w:rPr>
          <w:rFonts w:ascii="Times New Roman" w:hAnsi="Times New Roman"/>
          <w:sz w:val="24"/>
          <w:szCs w:val="24"/>
        </w:rPr>
        <w:t>s shown in Fig.2</w:t>
      </w:r>
      <w:r w:rsidR="00AF36CA">
        <w:rPr>
          <w:rFonts w:ascii="Times New Roman" w:hAnsi="Times New Roman"/>
          <w:sz w:val="24"/>
          <w:szCs w:val="24"/>
        </w:rPr>
        <w:t>, in which one was normal glass house and another one was HISG glass house.</w:t>
      </w:r>
      <w:r w:rsidR="00FE5334">
        <w:rPr>
          <w:rFonts w:ascii="Times New Roman" w:hAnsi="Times New Roman"/>
          <w:sz w:val="24"/>
          <w:szCs w:val="24"/>
        </w:rPr>
        <w:t xml:space="preserve"> Fig.3 and Fig.4</w:t>
      </w:r>
      <w:r w:rsidR="002F6F38">
        <w:rPr>
          <w:rFonts w:ascii="Times New Roman" w:hAnsi="Times New Roman"/>
          <w:sz w:val="24"/>
          <w:szCs w:val="24"/>
        </w:rPr>
        <w:t xml:space="preserve"> showed the computer simulation of solar power generation and e</w:t>
      </w:r>
      <w:r w:rsidR="00C8576A">
        <w:rPr>
          <w:rFonts w:ascii="Times New Roman" w:hAnsi="Times New Roman"/>
          <w:sz w:val="24"/>
          <w:szCs w:val="24"/>
        </w:rPr>
        <w:t>nergy consumption on the house. Table 1</w:t>
      </w:r>
      <w:r w:rsidR="000F6902">
        <w:rPr>
          <w:rFonts w:ascii="Times New Roman" w:hAnsi="Times New Roman"/>
          <w:sz w:val="24"/>
          <w:szCs w:val="24"/>
        </w:rPr>
        <w:t xml:space="preserve"> showed the solar power simulation and testing on </w:t>
      </w:r>
      <w:r w:rsidR="000F6902" w:rsidRPr="000F6902">
        <w:rPr>
          <w:rFonts w:ascii="Times New Roman" w:hAnsi="Times New Roman"/>
          <w:sz w:val="24"/>
          <w:szCs w:val="24"/>
        </w:rPr>
        <w:t>15/09/2014</w:t>
      </w:r>
      <w:r w:rsidR="000F6902">
        <w:rPr>
          <w:rFonts w:ascii="Times New Roman" w:hAnsi="Times New Roman"/>
          <w:sz w:val="24"/>
          <w:szCs w:val="24"/>
        </w:rPr>
        <w:t xml:space="preserve"> and </w:t>
      </w:r>
      <w:r w:rsidR="000F6902" w:rsidRPr="000F6902">
        <w:rPr>
          <w:rFonts w:ascii="Times New Roman" w:hAnsi="Times New Roman"/>
          <w:sz w:val="24"/>
          <w:szCs w:val="24"/>
        </w:rPr>
        <w:t>13/02/2015</w:t>
      </w:r>
      <w:r w:rsidR="000F6902">
        <w:rPr>
          <w:rFonts w:ascii="Times New Roman" w:hAnsi="Times New Roman"/>
          <w:sz w:val="24"/>
          <w:szCs w:val="24"/>
        </w:rPr>
        <w:t xml:space="preserve"> respectively to </w:t>
      </w:r>
      <w:r w:rsidR="00C8576A">
        <w:rPr>
          <w:rFonts w:ascii="Times New Roman" w:hAnsi="Times New Roman"/>
          <w:sz w:val="24"/>
          <w:szCs w:val="24"/>
        </w:rPr>
        <w:t xml:space="preserve">increase the reliability of accuracy of simulation software. It indicated the error between testing and simulation was within 14% on two different dates. The comparison of simulation and testing on </w:t>
      </w:r>
      <w:r w:rsidR="00C8576A" w:rsidRPr="00C8576A">
        <w:rPr>
          <w:rFonts w:ascii="Times New Roman" w:hAnsi="Times New Roman"/>
          <w:sz w:val="24"/>
          <w:szCs w:val="24"/>
        </w:rPr>
        <w:t>energy consumption</w:t>
      </w:r>
      <w:r w:rsidR="00C8576A">
        <w:rPr>
          <w:rFonts w:ascii="Times New Roman" w:hAnsi="Times New Roman"/>
          <w:sz w:val="24"/>
          <w:szCs w:val="24"/>
        </w:rPr>
        <w:t xml:space="preserve"> shown in Table 2 indicated that the errors between simulation and testing were </w:t>
      </w:r>
      <w:r w:rsidR="00C8576A" w:rsidRPr="00C8576A">
        <w:rPr>
          <w:rFonts w:ascii="Times New Roman" w:hAnsi="Times New Roman"/>
          <w:sz w:val="24"/>
          <w:szCs w:val="24"/>
        </w:rPr>
        <w:t>14.59</w:t>
      </w:r>
      <w:r w:rsidR="00C8576A">
        <w:rPr>
          <w:rFonts w:ascii="Times New Roman" w:hAnsi="Times New Roman"/>
          <w:sz w:val="24"/>
          <w:szCs w:val="24"/>
        </w:rPr>
        <w:t xml:space="preserve"> and </w:t>
      </w:r>
      <w:r w:rsidR="00C8576A" w:rsidRPr="00C8576A">
        <w:rPr>
          <w:rFonts w:ascii="Times New Roman" w:hAnsi="Times New Roman"/>
          <w:sz w:val="24"/>
          <w:szCs w:val="24"/>
        </w:rPr>
        <w:t>8.02</w:t>
      </w:r>
      <w:r w:rsidR="00C8576A">
        <w:rPr>
          <w:rFonts w:ascii="Times New Roman" w:hAnsi="Times New Roman"/>
          <w:sz w:val="24"/>
          <w:szCs w:val="24"/>
        </w:rPr>
        <w:t xml:space="preserve"> on cooling and heating respectively. The errors between simulation and testing on solar power generation and energy consumption looked reasonable and reliable to predict the energy efficiency of HISG on a low carbon building.</w:t>
      </w:r>
    </w:p>
    <w:p w:rsidR="001571EB" w:rsidRDefault="001571EB" w:rsidP="001571EB">
      <w:pPr>
        <w:spacing w:line="240" w:lineRule="auto"/>
        <w:jc w:val="center"/>
        <w:rPr>
          <w:rFonts w:ascii="Times New Roman" w:hAnsi="Times New Roman"/>
          <w:sz w:val="24"/>
          <w:szCs w:val="24"/>
        </w:rPr>
      </w:pPr>
      <w:r>
        <w:rPr>
          <w:rFonts w:ascii="Times New Roman" w:hAnsi="Times New Roman"/>
          <w:noProof/>
          <w:sz w:val="24"/>
          <w:szCs w:val="24"/>
          <w:lang w:eastAsia="zh-TW"/>
        </w:rPr>
        <w:drawing>
          <wp:inline distT="0" distB="0" distL="0" distR="0" wp14:anchorId="2780C6A0">
            <wp:extent cx="3614400" cy="271089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6904" cy="2712769"/>
                    </a:xfrm>
                    <a:prstGeom prst="rect">
                      <a:avLst/>
                    </a:prstGeom>
                    <a:noFill/>
                  </pic:spPr>
                </pic:pic>
              </a:graphicData>
            </a:graphic>
          </wp:inline>
        </w:drawing>
      </w:r>
    </w:p>
    <w:p w:rsidR="001571EB" w:rsidRDefault="00FE5334" w:rsidP="001571EB">
      <w:pPr>
        <w:spacing w:line="240" w:lineRule="auto"/>
        <w:jc w:val="center"/>
        <w:rPr>
          <w:rFonts w:ascii="Times New Roman" w:hAnsi="Times New Roman"/>
          <w:sz w:val="24"/>
          <w:szCs w:val="24"/>
        </w:rPr>
      </w:pPr>
      <w:r>
        <w:rPr>
          <w:rFonts w:ascii="Times New Roman" w:hAnsi="Times New Roman"/>
          <w:sz w:val="24"/>
          <w:szCs w:val="24"/>
        </w:rPr>
        <w:t>Fig.2</w:t>
      </w:r>
      <w:r w:rsidR="001571EB">
        <w:rPr>
          <w:rFonts w:ascii="Times New Roman" w:hAnsi="Times New Roman"/>
          <w:sz w:val="24"/>
          <w:szCs w:val="24"/>
        </w:rPr>
        <w:t xml:space="preserve"> Glass house for testing and simulation</w:t>
      </w:r>
    </w:p>
    <w:p w:rsidR="00AF36CA" w:rsidRDefault="00AF36CA" w:rsidP="001571EB">
      <w:pPr>
        <w:spacing w:line="240" w:lineRule="auto"/>
        <w:jc w:val="center"/>
        <w:rPr>
          <w:rFonts w:ascii="Times New Roman" w:hAnsi="Times New Roman"/>
          <w:sz w:val="24"/>
          <w:szCs w:val="24"/>
        </w:rPr>
      </w:pPr>
      <w:r>
        <w:rPr>
          <w:rFonts w:ascii="Times New Roman" w:hAnsi="Times New Roman"/>
          <w:noProof/>
          <w:sz w:val="24"/>
          <w:szCs w:val="24"/>
          <w:lang w:eastAsia="zh-TW"/>
        </w:rPr>
        <w:drawing>
          <wp:inline distT="0" distB="0" distL="0" distR="0" wp14:anchorId="65B7433D">
            <wp:extent cx="3986284" cy="2155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246" cy="2158113"/>
                    </a:xfrm>
                    <a:prstGeom prst="rect">
                      <a:avLst/>
                    </a:prstGeom>
                    <a:noFill/>
                  </pic:spPr>
                </pic:pic>
              </a:graphicData>
            </a:graphic>
          </wp:inline>
        </w:drawing>
      </w:r>
    </w:p>
    <w:p w:rsidR="00AF36CA" w:rsidRDefault="00FE5334" w:rsidP="001571EB">
      <w:pPr>
        <w:spacing w:line="240" w:lineRule="auto"/>
        <w:jc w:val="center"/>
        <w:rPr>
          <w:rFonts w:ascii="Times New Roman" w:hAnsi="Times New Roman"/>
          <w:sz w:val="24"/>
          <w:szCs w:val="24"/>
        </w:rPr>
      </w:pPr>
      <w:r>
        <w:rPr>
          <w:rFonts w:ascii="Times New Roman" w:hAnsi="Times New Roman"/>
          <w:sz w:val="24"/>
          <w:szCs w:val="24"/>
        </w:rPr>
        <w:t>Fig.3</w:t>
      </w:r>
      <w:r w:rsidR="00AF36CA">
        <w:rPr>
          <w:rFonts w:ascii="Times New Roman" w:hAnsi="Times New Roman"/>
          <w:sz w:val="24"/>
          <w:szCs w:val="24"/>
        </w:rPr>
        <w:t xml:space="preserve"> Simulation of solar power generation of HISG glass house</w:t>
      </w:r>
    </w:p>
    <w:p w:rsidR="00AF36CA" w:rsidRDefault="00AF36CA" w:rsidP="00AF36CA">
      <w:pPr>
        <w:spacing w:line="240" w:lineRule="auto"/>
        <w:jc w:val="center"/>
        <w:rPr>
          <w:rFonts w:ascii="Times New Roman" w:hAnsi="Times New Roman"/>
          <w:sz w:val="24"/>
          <w:szCs w:val="24"/>
        </w:rPr>
      </w:pPr>
      <w:r>
        <w:rPr>
          <w:rFonts w:ascii="Times New Roman" w:hAnsi="Times New Roman"/>
          <w:noProof/>
          <w:sz w:val="24"/>
          <w:szCs w:val="24"/>
          <w:lang w:eastAsia="zh-TW"/>
        </w:rPr>
        <w:lastRenderedPageBreak/>
        <w:drawing>
          <wp:inline distT="0" distB="0" distL="0" distR="0" wp14:anchorId="7676E1B6" wp14:editId="49BE0544">
            <wp:extent cx="4577268" cy="247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556" cy="2477497"/>
                    </a:xfrm>
                    <a:prstGeom prst="rect">
                      <a:avLst/>
                    </a:prstGeom>
                    <a:noFill/>
                  </pic:spPr>
                </pic:pic>
              </a:graphicData>
            </a:graphic>
          </wp:inline>
        </w:drawing>
      </w:r>
    </w:p>
    <w:p w:rsidR="00AF36CA" w:rsidRDefault="00FE5334" w:rsidP="00AF36CA">
      <w:pPr>
        <w:spacing w:line="240" w:lineRule="auto"/>
        <w:jc w:val="center"/>
        <w:rPr>
          <w:rFonts w:ascii="Times New Roman" w:hAnsi="Times New Roman"/>
          <w:sz w:val="24"/>
          <w:szCs w:val="24"/>
        </w:rPr>
      </w:pPr>
      <w:r>
        <w:rPr>
          <w:rFonts w:ascii="Times New Roman" w:hAnsi="Times New Roman"/>
          <w:sz w:val="24"/>
          <w:szCs w:val="24"/>
        </w:rPr>
        <w:t>Fig.4</w:t>
      </w:r>
      <w:r w:rsidR="00AF36CA">
        <w:rPr>
          <w:rFonts w:ascii="Times New Roman" w:hAnsi="Times New Roman"/>
          <w:sz w:val="24"/>
          <w:szCs w:val="24"/>
        </w:rPr>
        <w:t xml:space="preserve"> Simulation of energy consumption of glass houses</w:t>
      </w:r>
    </w:p>
    <w:p w:rsidR="00AF36CA" w:rsidRDefault="00AF36CA" w:rsidP="001571EB">
      <w:pPr>
        <w:spacing w:line="240" w:lineRule="auto"/>
        <w:jc w:val="center"/>
        <w:rPr>
          <w:rFonts w:ascii="Times New Roman" w:hAnsi="Times New Roman"/>
          <w:sz w:val="24"/>
          <w:szCs w:val="24"/>
        </w:rPr>
      </w:pPr>
    </w:p>
    <w:p w:rsidR="002F6F38" w:rsidRDefault="002F6F38" w:rsidP="001571EB">
      <w:pPr>
        <w:spacing w:line="240" w:lineRule="auto"/>
        <w:jc w:val="center"/>
        <w:rPr>
          <w:rFonts w:ascii="Times New Roman" w:hAnsi="Times New Roman"/>
          <w:sz w:val="24"/>
          <w:szCs w:val="24"/>
        </w:rPr>
      </w:pPr>
      <w:r>
        <w:rPr>
          <w:rFonts w:ascii="Times New Roman" w:hAnsi="Times New Roman"/>
          <w:sz w:val="24"/>
          <w:szCs w:val="24"/>
        </w:rPr>
        <w:t>Table 1 Comparison between test and simulation of solar power generation</w:t>
      </w:r>
    </w:p>
    <w:tbl>
      <w:tblPr>
        <w:tblStyle w:val="TableGrid"/>
        <w:tblW w:w="9606" w:type="dxa"/>
        <w:tblLayout w:type="fixed"/>
        <w:tblLook w:val="04A0" w:firstRow="1" w:lastRow="0" w:firstColumn="1" w:lastColumn="0" w:noHBand="0" w:noVBand="1"/>
      </w:tblPr>
      <w:tblGrid>
        <w:gridCol w:w="1135"/>
        <w:gridCol w:w="1369"/>
        <w:gridCol w:w="820"/>
        <w:gridCol w:w="961"/>
        <w:gridCol w:w="951"/>
        <w:gridCol w:w="1083"/>
        <w:gridCol w:w="1071"/>
        <w:gridCol w:w="1332"/>
        <w:gridCol w:w="884"/>
      </w:tblGrid>
      <w:tr w:rsidR="009A416D" w:rsidRPr="00036566" w:rsidTr="00036566">
        <w:trPr>
          <w:trHeight w:val="1118"/>
        </w:trPr>
        <w:tc>
          <w:tcPr>
            <w:tcW w:w="1135"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Date</w:t>
            </w:r>
          </w:p>
        </w:tc>
        <w:tc>
          <w:tcPr>
            <w:tcW w:w="1369" w:type="dxa"/>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Methods</w:t>
            </w:r>
          </w:p>
        </w:tc>
        <w:tc>
          <w:tcPr>
            <w:tcW w:w="820"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East</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961"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South</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951"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West</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1083"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North</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1071"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Roof</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1332"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Total solar power</w:t>
            </w:r>
          </w:p>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(W)</w:t>
            </w:r>
          </w:p>
        </w:tc>
        <w:tc>
          <w:tcPr>
            <w:tcW w:w="884" w:type="dxa"/>
            <w:hideMark/>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Error (%)</w:t>
            </w:r>
          </w:p>
        </w:tc>
      </w:tr>
      <w:tr w:rsidR="002F6F38" w:rsidRPr="00036566" w:rsidTr="00036566">
        <w:trPr>
          <w:trHeight w:val="317"/>
        </w:trPr>
        <w:tc>
          <w:tcPr>
            <w:tcW w:w="1135" w:type="dxa"/>
            <w:vMerge w:val="restart"/>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15/09</w:t>
            </w:r>
          </w:p>
          <w:p w:rsidR="00AB0292"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/2014</w:t>
            </w:r>
          </w:p>
        </w:tc>
        <w:tc>
          <w:tcPr>
            <w:tcW w:w="1369"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bCs/>
                <w:sz w:val="24"/>
                <w:szCs w:val="24"/>
              </w:rPr>
              <w:t>test</w:t>
            </w:r>
          </w:p>
        </w:tc>
        <w:tc>
          <w:tcPr>
            <w:tcW w:w="820"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0.9</w:t>
            </w:r>
          </w:p>
        </w:tc>
        <w:tc>
          <w:tcPr>
            <w:tcW w:w="96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w:t>
            </w:r>
          </w:p>
        </w:tc>
        <w:tc>
          <w:tcPr>
            <w:tcW w:w="95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1.2</w:t>
            </w:r>
          </w:p>
        </w:tc>
        <w:tc>
          <w:tcPr>
            <w:tcW w:w="1083"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0.3</w:t>
            </w:r>
          </w:p>
        </w:tc>
        <w:tc>
          <w:tcPr>
            <w:tcW w:w="107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2.6</w:t>
            </w:r>
          </w:p>
        </w:tc>
        <w:tc>
          <w:tcPr>
            <w:tcW w:w="1332"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6</w:t>
            </w:r>
          </w:p>
        </w:tc>
        <w:tc>
          <w:tcPr>
            <w:tcW w:w="884" w:type="dxa"/>
            <w:vMerge w:val="restart"/>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13.83</w:t>
            </w:r>
          </w:p>
        </w:tc>
      </w:tr>
      <w:tr w:rsidR="002F6F38" w:rsidRPr="00036566" w:rsidTr="00036566">
        <w:trPr>
          <w:trHeight w:val="335"/>
        </w:trPr>
        <w:tc>
          <w:tcPr>
            <w:tcW w:w="1135" w:type="dxa"/>
            <w:vMerge/>
          </w:tcPr>
          <w:p w:rsidR="002F6F38" w:rsidRPr="00036566" w:rsidRDefault="002F6F38" w:rsidP="002F6F38">
            <w:pPr>
              <w:spacing w:line="240" w:lineRule="auto"/>
              <w:jc w:val="both"/>
              <w:rPr>
                <w:rFonts w:ascii="Times New Roman" w:hAnsi="Times New Roman"/>
                <w:sz w:val="24"/>
                <w:szCs w:val="24"/>
              </w:rPr>
            </w:pPr>
          </w:p>
        </w:tc>
        <w:tc>
          <w:tcPr>
            <w:tcW w:w="1369"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bCs/>
                <w:sz w:val="24"/>
                <w:szCs w:val="24"/>
              </w:rPr>
              <w:t>simulation</w:t>
            </w:r>
          </w:p>
        </w:tc>
        <w:tc>
          <w:tcPr>
            <w:tcW w:w="820"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1.27</w:t>
            </w:r>
          </w:p>
        </w:tc>
        <w:tc>
          <w:tcPr>
            <w:tcW w:w="96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1.42</w:t>
            </w:r>
          </w:p>
        </w:tc>
        <w:tc>
          <w:tcPr>
            <w:tcW w:w="95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1.26</w:t>
            </w:r>
          </w:p>
        </w:tc>
        <w:tc>
          <w:tcPr>
            <w:tcW w:w="1083"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0.75</w:t>
            </w:r>
          </w:p>
        </w:tc>
        <w:tc>
          <w:tcPr>
            <w:tcW w:w="107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2.13</w:t>
            </w:r>
          </w:p>
        </w:tc>
        <w:tc>
          <w:tcPr>
            <w:tcW w:w="1332"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6.83</w:t>
            </w:r>
          </w:p>
        </w:tc>
        <w:tc>
          <w:tcPr>
            <w:tcW w:w="884" w:type="dxa"/>
            <w:vMerge/>
            <w:hideMark/>
          </w:tcPr>
          <w:p w:rsidR="002F6F38" w:rsidRPr="00036566" w:rsidRDefault="002F6F38" w:rsidP="002F6F38">
            <w:pPr>
              <w:spacing w:line="240" w:lineRule="auto"/>
              <w:jc w:val="both"/>
              <w:rPr>
                <w:rFonts w:ascii="Times New Roman" w:hAnsi="Times New Roman"/>
                <w:sz w:val="24"/>
                <w:szCs w:val="24"/>
              </w:rPr>
            </w:pPr>
          </w:p>
        </w:tc>
      </w:tr>
      <w:tr w:rsidR="00036566" w:rsidRPr="00036566" w:rsidTr="00036566">
        <w:trPr>
          <w:trHeight w:val="317"/>
        </w:trPr>
        <w:tc>
          <w:tcPr>
            <w:tcW w:w="1135" w:type="dxa"/>
            <w:vMerge w:val="restart"/>
          </w:tcPr>
          <w:p w:rsidR="009A416D"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13/02</w:t>
            </w:r>
          </w:p>
          <w:p w:rsidR="00AB0292" w:rsidRPr="00036566" w:rsidRDefault="009A416D" w:rsidP="002F6F38">
            <w:pPr>
              <w:spacing w:line="240" w:lineRule="auto"/>
              <w:jc w:val="both"/>
              <w:rPr>
                <w:rFonts w:ascii="Times New Roman" w:hAnsi="Times New Roman"/>
                <w:sz w:val="24"/>
                <w:szCs w:val="24"/>
              </w:rPr>
            </w:pPr>
            <w:r w:rsidRPr="00036566">
              <w:rPr>
                <w:rFonts w:ascii="Times New Roman" w:hAnsi="Times New Roman"/>
                <w:sz w:val="24"/>
                <w:szCs w:val="24"/>
              </w:rPr>
              <w:t>/2015</w:t>
            </w:r>
          </w:p>
        </w:tc>
        <w:tc>
          <w:tcPr>
            <w:tcW w:w="1369"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bCs/>
                <w:sz w:val="24"/>
                <w:szCs w:val="24"/>
              </w:rPr>
              <w:t>test</w:t>
            </w:r>
          </w:p>
        </w:tc>
        <w:tc>
          <w:tcPr>
            <w:tcW w:w="820"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0.5</w:t>
            </w:r>
          </w:p>
        </w:tc>
        <w:tc>
          <w:tcPr>
            <w:tcW w:w="96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1.4</w:t>
            </w:r>
          </w:p>
        </w:tc>
        <w:tc>
          <w:tcPr>
            <w:tcW w:w="95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w:t>
            </w:r>
          </w:p>
        </w:tc>
        <w:tc>
          <w:tcPr>
            <w:tcW w:w="1083"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0.2</w:t>
            </w:r>
          </w:p>
        </w:tc>
        <w:tc>
          <w:tcPr>
            <w:tcW w:w="107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1.6</w:t>
            </w:r>
          </w:p>
        </w:tc>
        <w:tc>
          <w:tcPr>
            <w:tcW w:w="1332"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4.7</w:t>
            </w:r>
          </w:p>
        </w:tc>
        <w:tc>
          <w:tcPr>
            <w:tcW w:w="884" w:type="dxa"/>
            <w:vMerge w:val="restart"/>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12.98</w:t>
            </w:r>
          </w:p>
        </w:tc>
      </w:tr>
      <w:tr w:rsidR="00036566" w:rsidRPr="00036566" w:rsidTr="00036566">
        <w:trPr>
          <w:trHeight w:val="317"/>
        </w:trPr>
        <w:tc>
          <w:tcPr>
            <w:tcW w:w="1135" w:type="dxa"/>
            <w:vMerge/>
          </w:tcPr>
          <w:p w:rsidR="002F6F38" w:rsidRPr="00036566" w:rsidRDefault="002F6F38" w:rsidP="002F6F38">
            <w:pPr>
              <w:spacing w:line="240" w:lineRule="auto"/>
              <w:jc w:val="both"/>
              <w:rPr>
                <w:rFonts w:ascii="Times New Roman" w:hAnsi="Times New Roman"/>
                <w:sz w:val="24"/>
                <w:szCs w:val="24"/>
              </w:rPr>
            </w:pPr>
          </w:p>
        </w:tc>
        <w:tc>
          <w:tcPr>
            <w:tcW w:w="1369"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bCs/>
                <w:sz w:val="24"/>
                <w:szCs w:val="24"/>
              </w:rPr>
              <w:t>simulation</w:t>
            </w:r>
          </w:p>
        </w:tc>
        <w:tc>
          <w:tcPr>
            <w:tcW w:w="820"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0.69</w:t>
            </w:r>
          </w:p>
        </w:tc>
        <w:tc>
          <w:tcPr>
            <w:tcW w:w="96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1.19</w:t>
            </w:r>
          </w:p>
        </w:tc>
        <w:tc>
          <w:tcPr>
            <w:tcW w:w="95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0.68</w:t>
            </w:r>
          </w:p>
        </w:tc>
        <w:tc>
          <w:tcPr>
            <w:tcW w:w="1083"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0.36</w:t>
            </w:r>
          </w:p>
        </w:tc>
        <w:tc>
          <w:tcPr>
            <w:tcW w:w="1071"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1.17</w:t>
            </w:r>
          </w:p>
        </w:tc>
        <w:tc>
          <w:tcPr>
            <w:tcW w:w="1332" w:type="dxa"/>
            <w:hideMark/>
          </w:tcPr>
          <w:p w:rsidR="00AB0292" w:rsidRPr="00036566" w:rsidRDefault="002F6F38" w:rsidP="002F6F38">
            <w:pPr>
              <w:spacing w:line="240" w:lineRule="auto"/>
              <w:jc w:val="both"/>
              <w:rPr>
                <w:rFonts w:ascii="Times New Roman" w:hAnsi="Times New Roman"/>
                <w:sz w:val="24"/>
                <w:szCs w:val="24"/>
              </w:rPr>
            </w:pPr>
            <w:r w:rsidRPr="00036566">
              <w:rPr>
                <w:rFonts w:ascii="Times New Roman" w:hAnsi="Times New Roman"/>
                <w:sz w:val="24"/>
                <w:szCs w:val="24"/>
                <w:lang w:val="en-US"/>
              </w:rPr>
              <w:t>4.09</w:t>
            </w:r>
          </w:p>
        </w:tc>
        <w:tc>
          <w:tcPr>
            <w:tcW w:w="884" w:type="dxa"/>
            <w:vMerge/>
            <w:hideMark/>
          </w:tcPr>
          <w:p w:rsidR="002F6F38" w:rsidRPr="00036566" w:rsidRDefault="002F6F38" w:rsidP="002F6F38">
            <w:pPr>
              <w:spacing w:line="240" w:lineRule="auto"/>
              <w:jc w:val="both"/>
              <w:rPr>
                <w:rFonts w:ascii="Times New Roman" w:hAnsi="Times New Roman"/>
                <w:sz w:val="24"/>
                <w:szCs w:val="24"/>
              </w:rPr>
            </w:pPr>
          </w:p>
        </w:tc>
      </w:tr>
    </w:tbl>
    <w:p w:rsidR="00AF36CA" w:rsidRDefault="00AF36CA" w:rsidP="002F6F38">
      <w:pPr>
        <w:spacing w:line="240" w:lineRule="auto"/>
        <w:jc w:val="both"/>
        <w:rPr>
          <w:rFonts w:ascii="Times New Roman" w:hAnsi="Times New Roman"/>
          <w:sz w:val="24"/>
          <w:szCs w:val="24"/>
        </w:rPr>
      </w:pPr>
    </w:p>
    <w:p w:rsidR="00BB2A1D" w:rsidRDefault="00BB2A1D" w:rsidP="00BB2A1D">
      <w:pPr>
        <w:spacing w:line="240" w:lineRule="auto"/>
        <w:jc w:val="center"/>
        <w:rPr>
          <w:rFonts w:ascii="Times New Roman" w:hAnsi="Times New Roman"/>
          <w:sz w:val="24"/>
          <w:szCs w:val="24"/>
        </w:rPr>
      </w:pPr>
      <w:r>
        <w:rPr>
          <w:rFonts w:ascii="Times New Roman" w:hAnsi="Times New Roman"/>
          <w:sz w:val="24"/>
          <w:szCs w:val="24"/>
        </w:rPr>
        <w:t>Table 2</w:t>
      </w:r>
      <w:r w:rsidRPr="00BB2A1D">
        <w:rPr>
          <w:rFonts w:ascii="Times New Roman" w:hAnsi="Times New Roman"/>
          <w:sz w:val="24"/>
          <w:szCs w:val="24"/>
        </w:rPr>
        <w:t xml:space="preserve"> Comparison between test and simu</w:t>
      </w:r>
      <w:r>
        <w:rPr>
          <w:rFonts w:ascii="Times New Roman" w:hAnsi="Times New Roman"/>
          <w:sz w:val="24"/>
          <w:szCs w:val="24"/>
        </w:rPr>
        <w:t>lation of energy consumption</w:t>
      </w:r>
    </w:p>
    <w:tbl>
      <w:tblPr>
        <w:tblStyle w:val="TableGrid"/>
        <w:tblW w:w="6253" w:type="dxa"/>
        <w:jc w:val="center"/>
        <w:tblLook w:val="04A0" w:firstRow="1" w:lastRow="0" w:firstColumn="1" w:lastColumn="0" w:noHBand="0" w:noVBand="1"/>
      </w:tblPr>
      <w:tblGrid>
        <w:gridCol w:w="1783"/>
        <w:gridCol w:w="1537"/>
        <w:gridCol w:w="1667"/>
        <w:gridCol w:w="1266"/>
      </w:tblGrid>
      <w:tr w:rsidR="00E73DEA" w:rsidRPr="00036566" w:rsidTr="00036566">
        <w:trPr>
          <w:trHeight w:val="336"/>
          <w:jc w:val="center"/>
        </w:trPr>
        <w:tc>
          <w:tcPr>
            <w:tcW w:w="1783" w:type="dxa"/>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rPr>
              <w:t>Method</w:t>
            </w:r>
          </w:p>
        </w:tc>
        <w:tc>
          <w:tcPr>
            <w:tcW w:w="1537" w:type="dxa"/>
          </w:tcPr>
          <w:p w:rsidR="00E73DEA" w:rsidRPr="00036566" w:rsidRDefault="00E73DEA" w:rsidP="00BB2A1D">
            <w:pPr>
              <w:spacing w:line="240" w:lineRule="auto"/>
              <w:jc w:val="center"/>
              <w:rPr>
                <w:rFonts w:ascii="Times New Roman" w:hAnsi="Times New Roman"/>
                <w:bCs/>
                <w:sz w:val="24"/>
                <w:szCs w:val="24"/>
              </w:rPr>
            </w:pPr>
            <w:r w:rsidRPr="00036566">
              <w:rPr>
                <w:rFonts w:ascii="Times New Roman" w:hAnsi="Times New Roman"/>
                <w:bCs/>
                <w:sz w:val="24"/>
                <w:szCs w:val="24"/>
              </w:rPr>
              <w:t>Test</w:t>
            </w:r>
          </w:p>
        </w:tc>
        <w:tc>
          <w:tcPr>
            <w:tcW w:w="1667" w:type="dxa"/>
          </w:tcPr>
          <w:p w:rsidR="00E73DEA" w:rsidRPr="00036566" w:rsidRDefault="00E73DEA" w:rsidP="00615BB0">
            <w:pPr>
              <w:spacing w:line="240" w:lineRule="auto"/>
              <w:jc w:val="center"/>
              <w:rPr>
                <w:rFonts w:ascii="Times New Roman" w:hAnsi="Times New Roman"/>
                <w:bCs/>
                <w:sz w:val="24"/>
                <w:szCs w:val="24"/>
              </w:rPr>
            </w:pPr>
            <w:r w:rsidRPr="00036566">
              <w:rPr>
                <w:rFonts w:ascii="Times New Roman" w:hAnsi="Times New Roman"/>
                <w:bCs/>
                <w:sz w:val="24"/>
                <w:szCs w:val="24"/>
              </w:rPr>
              <w:t>Simulation</w:t>
            </w:r>
          </w:p>
        </w:tc>
        <w:tc>
          <w:tcPr>
            <w:tcW w:w="1266" w:type="dxa"/>
            <w:vMerge w:val="restart"/>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rPr>
              <w:t>Error</w:t>
            </w:r>
          </w:p>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rPr>
              <w:t>(%)</w:t>
            </w:r>
          </w:p>
        </w:tc>
      </w:tr>
      <w:tr w:rsidR="00E73DEA" w:rsidRPr="00036566" w:rsidTr="00036566">
        <w:trPr>
          <w:trHeight w:val="336"/>
          <w:jc w:val="center"/>
        </w:trPr>
        <w:tc>
          <w:tcPr>
            <w:tcW w:w="1783"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rPr>
              <w:t>Comparison</w:t>
            </w:r>
          </w:p>
        </w:tc>
        <w:tc>
          <w:tcPr>
            <w:tcW w:w="1537"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bCs/>
                <w:sz w:val="24"/>
                <w:szCs w:val="24"/>
              </w:rPr>
              <w:t xml:space="preserve">Energy consumption </w:t>
            </w:r>
            <w:r w:rsidRPr="00036566">
              <w:rPr>
                <w:rFonts w:ascii="Times New Roman" w:hAnsi="Times New Roman"/>
                <w:bCs/>
                <w:sz w:val="24"/>
                <w:szCs w:val="24"/>
                <w:lang w:val="en-US"/>
              </w:rPr>
              <w:t>(</w:t>
            </w:r>
            <w:r w:rsidRPr="00036566">
              <w:rPr>
                <w:rFonts w:ascii="Times New Roman" w:hAnsi="Times New Roman"/>
                <w:bCs/>
                <w:sz w:val="24"/>
                <w:szCs w:val="24"/>
              </w:rPr>
              <w:t>kWh</w:t>
            </w:r>
            <w:r w:rsidRPr="00036566">
              <w:rPr>
                <w:rFonts w:ascii="Times New Roman" w:hAnsi="Times New Roman"/>
                <w:bCs/>
                <w:sz w:val="24"/>
                <w:szCs w:val="24"/>
                <w:lang w:val="en-US"/>
              </w:rPr>
              <w:t>)</w:t>
            </w:r>
          </w:p>
        </w:tc>
        <w:tc>
          <w:tcPr>
            <w:tcW w:w="1667" w:type="dxa"/>
            <w:hideMark/>
          </w:tcPr>
          <w:p w:rsidR="00E73DEA" w:rsidRPr="00036566" w:rsidRDefault="00E73DEA" w:rsidP="00615BB0">
            <w:pPr>
              <w:spacing w:line="240" w:lineRule="auto"/>
              <w:jc w:val="center"/>
              <w:rPr>
                <w:rFonts w:ascii="Times New Roman" w:hAnsi="Times New Roman"/>
                <w:sz w:val="24"/>
                <w:szCs w:val="24"/>
              </w:rPr>
            </w:pPr>
            <w:r w:rsidRPr="00036566">
              <w:rPr>
                <w:rFonts w:ascii="Times New Roman" w:hAnsi="Times New Roman"/>
                <w:bCs/>
                <w:sz w:val="24"/>
                <w:szCs w:val="24"/>
              </w:rPr>
              <w:t xml:space="preserve">Energy consumption </w:t>
            </w:r>
            <w:r w:rsidRPr="00036566">
              <w:rPr>
                <w:rFonts w:ascii="Times New Roman" w:hAnsi="Times New Roman"/>
                <w:bCs/>
                <w:sz w:val="24"/>
                <w:szCs w:val="24"/>
                <w:lang w:val="en-US"/>
              </w:rPr>
              <w:t>(</w:t>
            </w:r>
            <w:r w:rsidRPr="00036566">
              <w:rPr>
                <w:rFonts w:ascii="Times New Roman" w:hAnsi="Times New Roman"/>
                <w:bCs/>
                <w:sz w:val="24"/>
                <w:szCs w:val="24"/>
              </w:rPr>
              <w:t>kWh</w:t>
            </w:r>
            <w:r w:rsidRPr="00036566">
              <w:rPr>
                <w:rFonts w:ascii="Times New Roman" w:hAnsi="Times New Roman"/>
                <w:bCs/>
                <w:sz w:val="24"/>
                <w:szCs w:val="24"/>
                <w:lang w:val="en-US"/>
              </w:rPr>
              <w:t>)</w:t>
            </w:r>
          </w:p>
        </w:tc>
        <w:tc>
          <w:tcPr>
            <w:tcW w:w="1266" w:type="dxa"/>
            <w:vMerge/>
            <w:hideMark/>
          </w:tcPr>
          <w:p w:rsidR="00E73DEA" w:rsidRPr="00036566" w:rsidRDefault="00E73DEA" w:rsidP="00BB2A1D">
            <w:pPr>
              <w:spacing w:line="240" w:lineRule="auto"/>
              <w:jc w:val="center"/>
              <w:rPr>
                <w:rFonts w:ascii="Times New Roman" w:hAnsi="Times New Roman"/>
                <w:sz w:val="24"/>
                <w:szCs w:val="24"/>
              </w:rPr>
            </w:pPr>
          </w:p>
        </w:tc>
      </w:tr>
      <w:tr w:rsidR="00E73DEA" w:rsidRPr="00036566" w:rsidTr="00036566">
        <w:trPr>
          <w:trHeight w:val="336"/>
          <w:jc w:val="center"/>
        </w:trPr>
        <w:tc>
          <w:tcPr>
            <w:tcW w:w="1783"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bCs/>
                <w:sz w:val="24"/>
                <w:szCs w:val="24"/>
              </w:rPr>
              <w:t>cooling</w:t>
            </w:r>
          </w:p>
        </w:tc>
        <w:tc>
          <w:tcPr>
            <w:tcW w:w="1537"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2.7</w:t>
            </w:r>
          </w:p>
        </w:tc>
        <w:tc>
          <w:tcPr>
            <w:tcW w:w="1667"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3.09</w:t>
            </w:r>
          </w:p>
        </w:tc>
        <w:tc>
          <w:tcPr>
            <w:tcW w:w="1266"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14.59</w:t>
            </w:r>
          </w:p>
        </w:tc>
      </w:tr>
      <w:tr w:rsidR="00E73DEA" w:rsidRPr="00036566" w:rsidTr="00036566">
        <w:trPr>
          <w:trHeight w:val="336"/>
          <w:jc w:val="center"/>
        </w:trPr>
        <w:tc>
          <w:tcPr>
            <w:tcW w:w="1783"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bCs/>
                <w:sz w:val="24"/>
                <w:szCs w:val="24"/>
              </w:rPr>
              <w:t>heating</w:t>
            </w:r>
          </w:p>
        </w:tc>
        <w:tc>
          <w:tcPr>
            <w:tcW w:w="1537"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2.3</w:t>
            </w:r>
          </w:p>
        </w:tc>
        <w:tc>
          <w:tcPr>
            <w:tcW w:w="1667"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2.12</w:t>
            </w:r>
          </w:p>
        </w:tc>
        <w:tc>
          <w:tcPr>
            <w:tcW w:w="1266" w:type="dxa"/>
            <w:hideMark/>
          </w:tcPr>
          <w:p w:rsidR="00E73DEA" w:rsidRPr="00036566" w:rsidRDefault="00E73DEA" w:rsidP="00BB2A1D">
            <w:pPr>
              <w:spacing w:line="240" w:lineRule="auto"/>
              <w:jc w:val="center"/>
              <w:rPr>
                <w:rFonts w:ascii="Times New Roman" w:hAnsi="Times New Roman"/>
                <w:sz w:val="24"/>
                <w:szCs w:val="24"/>
              </w:rPr>
            </w:pPr>
            <w:r w:rsidRPr="00036566">
              <w:rPr>
                <w:rFonts w:ascii="Times New Roman" w:hAnsi="Times New Roman"/>
                <w:sz w:val="24"/>
                <w:szCs w:val="24"/>
                <w:lang w:val="en-US"/>
              </w:rPr>
              <w:t>8.02</w:t>
            </w:r>
          </w:p>
        </w:tc>
      </w:tr>
    </w:tbl>
    <w:p w:rsidR="00BB2A1D" w:rsidRDefault="00BB2A1D" w:rsidP="00BB2A1D">
      <w:pPr>
        <w:spacing w:line="240" w:lineRule="auto"/>
        <w:jc w:val="center"/>
        <w:rPr>
          <w:rFonts w:ascii="Times New Roman" w:hAnsi="Times New Roman"/>
          <w:sz w:val="24"/>
          <w:szCs w:val="24"/>
        </w:rPr>
      </w:pPr>
    </w:p>
    <w:p w:rsidR="00FE5334" w:rsidRDefault="00FE5334" w:rsidP="00BB2A1D">
      <w:pPr>
        <w:spacing w:line="240" w:lineRule="auto"/>
        <w:jc w:val="center"/>
        <w:rPr>
          <w:rFonts w:ascii="Times New Roman" w:hAnsi="Times New Roman"/>
          <w:sz w:val="24"/>
          <w:szCs w:val="24"/>
        </w:rPr>
      </w:pPr>
    </w:p>
    <w:p w:rsidR="005B733F" w:rsidRPr="00D93B61" w:rsidRDefault="005B733F" w:rsidP="00D93B61">
      <w:pPr>
        <w:spacing w:line="240" w:lineRule="auto"/>
        <w:jc w:val="both"/>
        <w:rPr>
          <w:rFonts w:ascii="Times New Roman" w:hAnsi="Times New Roman"/>
          <w:sz w:val="24"/>
          <w:szCs w:val="24"/>
        </w:rPr>
      </w:pPr>
    </w:p>
    <w:p w:rsidR="00EB38F1" w:rsidRPr="0040171E" w:rsidRDefault="0040171E" w:rsidP="00D93B61">
      <w:pPr>
        <w:rPr>
          <w:rFonts w:ascii="Times New Roman" w:hAnsi="Times New Roman"/>
          <w:b/>
          <w:sz w:val="24"/>
          <w:szCs w:val="24"/>
          <w:u w:val="single"/>
        </w:rPr>
      </w:pPr>
      <w:r w:rsidRPr="0040171E">
        <w:rPr>
          <w:rFonts w:ascii="Times New Roman" w:hAnsi="Times New Roman"/>
          <w:b/>
          <w:sz w:val="24"/>
          <w:szCs w:val="24"/>
          <w:u w:val="single"/>
        </w:rPr>
        <w:lastRenderedPageBreak/>
        <w:t>Simulation on a real building</w:t>
      </w:r>
    </w:p>
    <w:p w:rsidR="00EC638E" w:rsidRDefault="00EC638E" w:rsidP="00EC638E">
      <w:pPr>
        <w:jc w:val="both"/>
        <w:rPr>
          <w:rFonts w:ascii="Times New Roman" w:hAnsi="Times New Roman"/>
          <w:sz w:val="24"/>
          <w:szCs w:val="24"/>
          <w:lang w:eastAsia="zh-TW"/>
        </w:rPr>
      </w:pPr>
      <w:r>
        <w:rPr>
          <w:rFonts w:ascii="Times New Roman" w:hAnsi="Times New Roman"/>
          <w:sz w:val="24"/>
          <w:szCs w:val="24"/>
        </w:rPr>
        <w:t xml:space="preserve">A simulation on a real building was taken into consideration in this section based on the previous reliable prediction accuracy of the simulation software. </w:t>
      </w:r>
      <w:r w:rsidRPr="00EC638E">
        <w:rPr>
          <w:rFonts w:ascii="Times New Roman" w:hAnsi="Times New Roman"/>
          <w:sz w:val="24"/>
          <w:szCs w:val="24"/>
        </w:rPr>
        <w:t xml:space="preserve">For the calculation of the energy consumption when </w:t>
      </w:r>
      <w:r>
        <w:rPr>
          <w:rFonts w:ascii="Times New Roman" w:hAnsi="Times New Roman"/>
          <w:sz w:val="24"/>
          <w:szCs w:val="24"/>
        </w:rPr>
        <w:t>HISG is</w:t>
      </w:r>
      <w:r w:rsidRPr="00EC638E">
        <w:rPr>
          <w:rFonts w:ascii="Times New Roman" w:hAnsi="Times New Roman"/>
          <w:sz w:val="24"/>
          <w:szCs w:val="24"/>
        </w:rPr>
        <w:t xml:space="preserve"> integrated on</w:t>
      </w:r>
      <w:r>
        <w:rPr>
          <w:rFonts w:ascii="Times New Roman" w:hAnsi="Times New Roman"/>
          <w:sz w:val="24"/>
          <w:szCs w:val="24"/>
        </w:rPr>
        <w:t xml:space="preserve"> a public building, a large skylight</w:t>
      </w:r>
      <w:r w:rsidRPr="00EC638E">
        <w:rPr>
          <w:rFonts w:ascii="Times New Roman" w:hAnsi="Times New Roman"/>
          <w:sz w:val="24"/>
          <w:szCs w:val="24"/>
        </w:rPr>
        <w:t xml:space="preserve"> w</w:t>
      </w:r>
      <w:r>
        <w:rPr>
          <w:rFonts w:ascii="Times New Roman" w:hAnsi="Times New Roman"/>
          <w:sz w:val="24"/>
          <w:szCs w:val="24"/>
        </w:rPr>
        <w:t>ith dimensions 25.7m x 25.7m is designed to simulate a shopping centre</w:t>
      </w:r>
      <w:r w:rsidRPr="00EC638E">
        <w:rPr>
          <w:rFonts w:ascii="Times New Roman" w:hAnsi="Times New Roman"/>
          <w:sz w:val="24"/>
          <w:szCs w:val="24"/>
        </w:rPr>
        <w:t>, with a minimum height of 3.7m. The inclined roof was made by fenestration materials.</w:t>
      </w:r>
      <w:r>
        <w:rPr>
          <w:rFonts w:ascii="Times New Roman" w:hAnsi="Times New Roman"/>
          <w:sz w:val="24"/>
          <w:szCs w:val="24"/>
        </w:rPr>
        <w:t xml:space="preserve"> There were two kinds of glass taken into consideration in this simulation, which were normal glass and HISG. Fig.5 showed the diagram of simulation skylight.</w:t>
      </w:r>
      <w:r w:rsidR="00725F5B">
        <w:rPr>
          <w:rFonts w:ascii="Times New Roman" w:hAnsi="Times New Roman"/>
          <w:sz w:val="24"/>
          <w:szCs w:val="24"/>
        </w:rPr>
        <w:t xml:space="preserve"> In order to compare the energy efficiency of HISG at different location in the world, we selected London, Abu Dhabi, </w:t>
      </w:r>
      <w:proofErr w:type="spellStart"/>
      <w:r w:rsidR="00725F5B">
        <w:rPr>
          <w:rFonts w:ascii="Times New Roman" w:hAnsi="Times New Roman"/>
          <w:sz w:val="24"/>
          <w:szCs w:val="24"/>
        </w:rPr>
        <w:t>Larnaca</w:t>
      </w:r>
      <w:proofErr w:type="spellEnd"/>
      <w:r w:rsidR="00725F5B">
        <w:rPr>
          <w:rFonts w:ascii="Times New Roman" w:hAnsi="Times New Roman"/>
          <w:sz w:val="24"/>
          <w:szCs w:val="24"/>
        </w:rPr>
        <w:t>, Tokyo and Taipei for comparison. In which, Abu Dhabi represented</w:t>
      </w:r>
      <w:r w:rsidR="00725F5B">
        <w:rPr>
          <w:rFonts w:ascii="Times New Roman" w:hAnsi="Times New Roman" w:hint="eastAsia"/>
          <w:sz w:val="24"/>
          <w:szCs w:val="24"/>
          <w:lang w:eastAsia="zh-TW"/>
        </w:rPr>
        <w:t xml:space="preserve"> </w:t>
      </w:r>
      <w:r w:rsidR="003938B5">
        <w:rPr>
          <w:rFonts w:ascii="Times New Roman" w:hAnsi="Times New Roman"/>
          <w:sz w:val="24"/>
          <w:szCs w:val="24"/>
        </w:rPr>
        <w:t xml:space="preserve">equator countries, </w:t>
      </w:r>
      <w:proofErr w:type="spellStart"/>
      <w:r w:rsidR="00725F5B">
        <w:rPr>
          <w:rFonts w:ascii="Times New Roman" w:hAnsi="Times New Roman"/>
          <w:sz w:val="24"/>
          <w:szCs w:val="24"/>
        </w:rPr>
        <w:t>Larnaca</w:t>
      </w:r>
      <w:proofErr w:type="spellEnd"/>
      <w:r w:rsidR="00725F5B">
        <w:rPr>
          <w:rFonts w:ascii="Times New Roman" w:hAnsi="Times New Roman"/>
          <w:sz w:val="24"/>
          <w:szCs w:val="24"/>
        </w:rPr>
        <w:t xml:space="preserve"> represented</w:t>
      </w:r>
      <w:r w:rsidR="003938B5">
        <w:rPr>
          <w:rFonts w:ascii="Times New Roman" w:hAnsi="Times New Roman"/>
          <w:sz w:val="24"/>
          <w:szCs w:val="24"/>
        </w:rPr>
        <w:t xml:space="preserve"> </w:t>
      </w:r>
      <w:r w:rsidR="003938B5">
        <w:rPr>
          <w:rFonts w:ascii="Times New Roman" w:hAnsi="Times New Roman"/>
          <w:sz w:val="24"/>
          <w:szCs w:val="24"/>
          <w:lang w:eastAsia="zh-TW"/>
        </w:rPr>
        <w:t xml:space="preserve">tropics countries, Taipei represented semi-tropics countries and London and Tokyo represented </w:t>
      </w:r>
      <w:r w:rsidR="00CC1180">
        <w:rPr>
          <w:rFonts w:ascii="Times New Roman" w:hAnsi="Times New Roman"/>
          <w:sz w:val="24"/>
          <w:szCs w:val="24"/>
          <w:lang w:eastAsia="zh-TW"/>
        </w:rPr>
        <w:t xml:space="preserve">temperate zone. </w:t>
      </w:r>
      <w:r w:rsidR="006E74B9">
        <w:rPr>
          <w:rFonts w:ascii="Times New Roman" w:hAnsi="Times New Roman"/>
          <w:sz w:val="24"/>
          <w:szCs w:val="24"/>
          <w:lang w:eastAsia="zh-TW"/>
        </w:rPr>
        <w:t>T</w:t>
      </w:r>
      <w:r w:rsidR="006E74B9" w:rsidRPr="006E74B9">
        <w:rPr>
          <w:rFonts w:ascii="Times New Roman" w:hAnsi="Times New Roman"/>
          <w:sz w:val="24"/>
          <w:szCs w:val="24"/>
          <w:lang w:eastAsia="zh-TW"/>
        </w:rPr>
        <w:t xml:space="preserve">hree </w:t>
      </w:r>
      <w:r w:rsidR="006E74B9">
        <w:rPr>
          <w:rFonts w:ascii="Times New Roman" w:hAnsi="Times New Roman"/>
          <w:sz w:val="24"/>
          <w:szCs w:val="24"/>
          <w:lang w:eastAsia="zh-TW"/>
        </w:rPr>
        <w:t xml:space="preserve">common </w:t>
      </w:r>
      <w:r w:rsidR="006E74B9" w:rsidRPr="006E74B9">
        <w:rPr>
          <w:rFonts w:ascii="Times New Roman" w:hAnsi="Times New Roman"/>
          <w:sz w:val="24"/>
          <w:szCs w:val="24"/>
          <w:lang w:eastAsia="zh-TW"/>
        </w:rPr>
        <w:t>window systems that have been studied were the Ordinary doub</w:t>
      </w:r>
      <w:r w:rsidR="006E74B9">
        <w:rPr>
          <w:rFonts w:ascii="Times New Roman" w:hAnsi="Times New Roman"/>
          <w:sz w:val="24"/>
          <w:szCs w:val="24"/>
          <w:lang w:eastAsia="zh-TW"/>
        </w:rPr>
        <w:t>le glazing, the Low-E double glazing</w:t>
      </w:r>
      <w:r w:rsidR="006E74B9" w:rsidRPr="006E74B9">
        <w:rPr>
          <w:rFonts w:ascii="Times New Roman" w:hAnsi="Times New Roman"/>
          <w:sz w:val="24"/>
          <w:szCs w:val="24"/>
          <w:lang w:eastAsia="zh-TW"/>
        </w:rPr>
        <w:t xml:space="preserve"> and the air filled HISG</w:t>
      </w:r>
      <w:r w:rsidR="006E74B9">
        <w:rPr>
          <w:rFonts w:ascii="Times New Roman" w:hAnsi="Times New Roman"/>
          <w:sz w:val="24"/>
          <w:szCs w:val="24"/>
          <w:lang w:eastAsia="zh-TW"/>
        </w:rPr>
        <w:t xml:space="preserve"> as shown in Table 1</w:t>
      </w:r>
      <w:r w:rsidR="006E74B9" w:rsidRPr="006E74B9">
        <w:rPr>
          <w:rFonts w:ascii="Times New Roman" w:hAnsi="Times New Roman"/>
          <w:sz w:val="24"/>
          <w:szCs w:val="24"/>
          <w:lang w:eastAsia="zh-TW"/>
        </w:rPr>
        <w:t xml:space="preserve">. </w:t>
      </w:r>
    </w:p>
    <w:p w:rsidR="006E74B9" w:rsidRDefault="006E74B9" w:rsidP="006E74B9">
      <w:pPr>
        <w:jc w:val="center"/>
        <w:rPr>
          <w:rFonts w:ascii="Times New Roman" w:hAnsi="Times New Roman"/>
          <w:sz w:val="24"/>
          <w:szCs w:val="24"/>
          <w:lang w:eastAsia="zh-TW"/>
        </w:rPr>
      </w:pPr>
      <w:r>
        <w:rPr>
          <w:rFonts w:ascii="Times New Roman" w:hAnsi="Times New Roman"/>
          <w:sz w:val="24"/>
          <w:szCs w:val="24"/>
          <w:lang w:eastAsia="zh-TW"/>
        </w:rPr>
        <w:t xml:space="preserve">Table 1 </w:t>
      </w:r>
      <w:r w:rsidRPr="006E74B9">
        <w:rPr>
          <w:rFonts w:ascii="Times New Roman" w:hAnsi="Times New Roman"/>
          <w:sz w:val="24"/>
          <w:szCs w:val="24"/>
          <w:lang w:eastAsia="zh-TW"/>
        </w:rPr>
        <w:t>Properties of the three window types for simulation</w:t>
      </w:r>
    </w:p>
    <w:p w:rsidR="006E74B9" w:rsidRDefault="006E74B9" w:rsidP="006E74B9">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4593590" cy="454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3590" cy="4543425"/>
                    </a:xfrm>
                    <a:prstGeom prst="rect">
                      <a:avLst/>
                    </a:prstGeom>
                    <a:noFill/>
                    <a:ln>
                      <a:noFill/>
                    </a:ln>
                  </pic:spPr>
                </pic:pic>
              </a:graphicData>
            </a:graphic>
          </wp:inline>
        </w:drawing>
      </w:r>
    </w:p>
    <w:p w:rsidR="006E74B9" w:rsidRPr="003938B5" w:rsidRDefault="006E74B9" w:rsidP="006E74B9">
      <w:pPr>
        <w:jc w:val="center"/>
        <w:rPr>
          <w:rFonts w:ascii="Times New Roman" w:hAnsi="Times New Roman"/>
          <w:sz w:val="24"/>
          <w:szCs w:val="24"/>
          <w:lang w:eastAsia="zh-TW"/>
        </w:rPr>
      </w:pPr>
    </w:p>
    <w:p w:rsidR="0040171E" w:rsidRDefault="00EC638E" w:rsidP="00EC638E">
      <w:pPr>
        <w:jc w:val="center"/>
        <w:rPr>
          <w:rFonts w:ascii="Times New Roman" w:hAnsi="Times New Roman"/>
          <w:sz w:val="24"/>
          <w:szCs w:val="24"/>
        </w:rPr>
      </w:pPr>
      <w:r>
        <w:rPr>
          <w:rFonts w:ascii="Times New Roman" w:hAnsi="Times New Roman"/>
          <w:noProof/>
          <w:sz w:val="24"/>
          <w:szCs w:val="24"/>
          <w:lang w:eastAsia="zh-TW"/>
        </w:rPr>
        <w:lastRenderedPageBreak/>
        <w:drawing>
          <wp:inline distT="0" distB="0" distL="0" distR="0">
            <wp:extent cx="4536000" cy="28648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6245" cy="2864997"/>
                    </a:xfrm>
                    <a:prstGeom prst="rect">
                      <a:avLst/>
                    </a:prstGeom>
                    <a:noFill/>
                    <a:ln>
                      <a:noFill/>
                    </a:ln>
                  </pic:spPr>
                </pic:pic>
              </a:graphicData>
            </a:graphic>
          </wp:inline>
        </w:drawing>
      </w:r>
    </w:p>
    <w:p w:rsidR="00EC638E" w:rsidRDefault="00EC638E" w:rsidP="00EC638E">
      <w:pPr>
        <w:jc w:val="center"/>
        <w:rPr>
          <w:rFonts w:ascii="Times New Roman" w:hAnsi="Times New Roman"/>
          <w:sz w:val="24"/>
          <w:szCs w:val="24"/>
        </w:rPr>
      </w:pPr>
      <w:proofErr w:type="gramStart"/>
      <w:r>
        <w:rPr>
          <w:rFonts w:ascii="Times New Roman" w:hAnsi="Times New Roman"/>
          <w:sz w:val="24"/>
          <w:szCs w:val="24"/>
        </w:rPr>
        <w:t>Fig.5 D</w:t>
      </w:r>
      <w:r w:rsidRPr="00EC638E">
        <w:rPr>
          <w:rFonts w:ascii="Times New Roman" w:hAnsi="Times New Roman"/>
          <w:sz w:val="24"/>
          <w:szCs w:val="24"/>
        </w:rPr>
        <w:t>iagram of simulation skylight.</w:t>
      </w:r>
      <w:proofErr w:type="gramEnd"/>
    </w:p>
    <w:p w:rsidR="00EC638E" w:rsidRDefault="00A32B2F" w:rsidP="00A32B2F">
      <w:pPr>
        <w:pStyle w:val="ListParagraph"/>
        <w:numPr>
          <w:ilvl w:val="0"/>
          <w:numId w:val="5"/>
        </w:numPr>
        <w:ind w:left="426" w:hanging="426"/>
        <w:jc w:val="both"/>
        <w:rPr>
          <w:rFonts w:ascii="Times New Roman" w:hAnsi="Times New Roman"/>
          <w:sz w:val="24"/>
          <w:szCs w:val="24"/>
        </w:rPr>
      </w:pPr>
      <w:r>
        <w:rPr>
          <w:rFonts w:ascii="Times New Roman" w:hAnsi="Times New Roman"/>
          <w:sz w:val="24"/>
          <w:szCs w:val="24"/>
        </w:rPr>
        <w:t>Simulation of solar power</w:t>
      </w:r>
    </w:p>
    <w:p w:rsidR="00725F5B" w:rsidRDefault="0017307C" w:rsidP="00725F5B">
      <w:pPr>
        <w:pStyle w:val="ListParagraph"/>
        <w:ind w:left="426"/>
        <w:jc w:val="both"/>
        <w:rPr>
          <w:rFonts w:ascii="Times New Roman" w:hAnsi="Times New Roman"/>
          <w:sz w:val="24"/>
          <w:szCs w:val="24"/>
        </w:rPr>
      </w:pPr>
      <w:r>
        <w:rPr>
          <w:rFonts w:ascii="Times New Roman" w:hAnsi="Times New Roman"/>
          <w:sz w:val="24"/>
          <w:szCs w:val="24"/>
        </w:rPr>
        <w:t xml:space="preserve">Based on the reasonable accuracy of the solar power simulation software described in the previous section, we simulated the skylight and got the solar power generation at different location in the world shown in Fig.6. </w:t>
      </w:r>
      <w:r w:rsidR="00E03607">
        <w:rPr>
          <w:rFonts w:ascii="Times New Roman" w:hAnsi="Times New Roman"/>
          <w:sz w:val="24"/>
          <w:szCs w:val="24"/>
        </w:rPr>
        <w:t>It indicated the maximum solar power generation of the HISG skylight occurred in Abu Dhabi due to high sun intensity and longer sunny hours in this area. The lower solar power generation occurred in London due to lower sun intensity and shorter sunny hours of the city.</w:t>
      </w:r>
    </w:p>
    <w:p w:rsidR="00E03607" w:rsidRDefault="00422E70" w:rsidP="00E03607">
      <w:pPr>
        <w:pStyle w:val="ListParagraph"/>
        <w:ind w:left="426"/>
        <w:jc w:val="center"/>
        <w:rPr>
          <w:rFonts w:ascii="Times New Roman" w:hAnsi="Times New Roman"/>
          <w:sz w:val="24"/>
          <w:szCs w:val="24"/>
        </w:rPr>
      </w:pPr>
      <w:r>
        <w:rPr>
          <w:noProof/>
          <w:lang w:eastAsia="zh-TW"/>
        </w:rPr>
        <w:drawing>
          <wp:inline distT="0" distB="0" distL="0" distR="0" wp14:anchorId="1D42904B" wp14:editId="126918B4">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3607" w:rsidRDefault="00E03607" w:rsidP="00E03607">
      <w:pPr>
        <w:pStyle w:val="ListParagraph"/>
        <w:ind w:left="426"/>
        <w:jc w:val="center"/>
        <w:rPr>
          <w:rFonts w:ascii="Times New Roman" w:hAnsi="Times New Roman"/>
          <w:sz w:val="24"/>
          <w:szCs w:val="24"/>
        </w:rPr>
      </w:pPr>
      <w:r>
        <w:rPr>
          <w:rFonts w:ascii="Times New Roman" w:hAnsi="Times New Roman"/>
          <w:sz w:val="24"/>
          <w:szCs w:val="24"/>
        </w:rPr>
        <w:t>Fig.6 Solar power generation of HISG at different location in the world</w:t>
      </w:r>
    </w:p>
    <w:p w:rsidR="00E03607" w:rsidRDefault="00E03607" w:rsidP="00725F5B">
      <w:pPr>
        <w:pStyle w:val="ListParagraph"/>
        <w:ind w:left="426"/>
        <w:jc w:val="both"/>
        <w:rPr>
          <w:rFonts w:ascii="Times New Roman" w:hAnsi="Times New Roman"/>
          <w:sz w:val="24"/>
          <w:szCs w:val="24"/>
        </w:rPr>
      </w:pPr>
    </w:p>
    <w:p w:rsidR="00A32B2F" w:rsidRDefault="00A32B2F" w:rsidP="00A32B2F">
      <w:pPr>
        <w:pStyle w:val="ListParagraph"/>
        <w:numPr>
          <w:ilvl w:val="0"/>
          <w:numId w:val="5"/>
        </w:numPr>
        <w:ind w:left="426" w:hanging="426"/>
        <w:jc w:val="both"/>
        <w:rPr>
          <w:rFonts w:ascii="Times New Roman" w:hAnsi="Times New Roman"/>
          <w:sz w:val="24"/>
          <w:szCs w:val="24"/>
        </w:rPr>
      </w:pPr>
      <w:r>
        <w:rPr>
          <w:rFonts w:ascii="Times New Roman" w:hAnsi="Times New Roman"/>
          <w:sz w:val="24"/>
          <w:szCs w:val="24"/>
        </w:rPr>
        <w:t>Simulation of energy consumption</w:t>
      </w:r>
    </w:p>
    <w:p w:rsidR="00725F5B" w:rsidRPr="00725F5B" w:rsidRDefault="00725F5B" w:rsidP="00725F5B">
      <w:pPr>
        <w:pStyle w:val="ListParagraph"/>
        <w:rPr>
          <w:rFonts w:ascii="Times New Roman" w:hAnsi="Times New Roman"/>
          <w:sz w:val="24"/>
          <w:szCs w:val="24"/>
        </w:rPr>
      </w:pPr>
    </w:p>
    <w:p w:rsidR="00725F5B" w:rsidRDefault="00997C64" w:rsidP="00725F5B">
      <w:pPr>
        <w:pStyle w:val="ListParagraph"/>
        <w:ind w:left="426"/>
        <w:jc w:val="both"/>
        <w:rPr>
          <w:rFonts w:ascii="Times New Roman" w:hAnsi="Times New Roman"/>
          <w:sz w:val="24"/>
          <w:szCs w:val="24"/>
          <w:lang w:eastAsia="zh-TW"/>
        </w:rPr>
      </w:pPr>
      <w:r>
        <w:rPr>
          <w:rFonts w:ascii="Times New Roman" w:hAnsi="Times New Roman"/>
          <w:sz w:val="24"/>
          <w:szCs w:val="24"/>
        </w:rPr>
        <w:lastRenderedPageBreak/>
        <w:t xml:space="preserve">Fig. 7 showed the comparison of cooling consumption of these three kinds of skylight at different location in the world. </w:t>
      </w:r>
      <w:r w:rsidR="00D831A5">
        <w:rPr>
          <w:rFonts w:ascii="Times New Roman" w:hAnsi="Times New Roman"/>
          <w:sz w:val="24"/>
          <w:szCs w:val="24"/>
        </w:rPr>
        <w:t xml:space="preserve">It indicated clearly that the cooling load in London was almost zero due to the indoor environment is comfortable and no cooling is necessary during the summer time. </w:t>
      </w:r>
      <w:r w:rsidR="00D831A5">
        <w:rPr>
          <w:rFonts w:ascii="Times New Roman" w:hAnsi="Times New Roman"/>
          <w:sz w:val="24"/>
          <w:szCs w:val="24"/>
          <w:lang w:eastAsia="zh-TW"/>
        </w:rPr>
        <w:t xml:space="preserve">Contrarily, the cooling load in Abu Dhabi was quite high all the year due to the hot weather in this area. The HISG reduced a lot of cooling consumption while compared with ordinary double glazing and low-e double glazing due to its higher capacity of heat insulation at all the locations in the world. </w:t>
      </w:r>
    </w:p>
    <w:p w:rsidR="00997C64" w:rsidRDefault="00997C64" w:rsidP="00725F5B">
      <w:pPr>
        <w:pStyle w:val="ListParagraph"/>
        <w:ind w:left="426"/>
        <w:jc w:val="both"/>
        <w:rPr>
          <w:rFonts w:ascii="Times New Roman" w:hAnsi="Times New Roman"/>
          <w:sz w:val="24"/>
          <w:szCs w:val="24"/>
        </w:rPr>
      </w:pPr>
    </w:p>
    <w:p w:rsidR="00997C64" w:rsidRDefault="00422E70" w:rsidP="00E40E84">
      <w:pPr>
        <w:pStyle w:val="ListParagraph"/>
        <w:ind w:left="426"/>
        <w:jc w:val="center"/>
        <w:rPr>
          <w:rFonts w:ascii="Times New Roman" w:hAnsi="Times New Roman"/>
          <w:sz w:val="24"/>
          <w:szCs w:val="24"/>
        </w:rPr>
      </w:pPr>
      <w:r>
        <w:rPr>
          <w:noProof/>
          <w:lang w:eastAsia="zh-TW"/>
        </w:rPr>
        <w:drawing>
          <wp:inline distT="0" distB="0" distL="0" distR="0" wp14:anchorId="50F4C96A" wp14:editId="77936A4E">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0E84" w:rsidRDefault="00D831A5" w:rsidP="00E40E84">
      <w:pPr>
        <w:pStyle w:val="ListParagraph"/>
        <w:ind w:left="426"/>
        <w:jc w:val="center"/>
        <w:rPr>
          <w:rFonts w:ascii="Times New Roman" w:hAnsi="Times New Roman"/>
          <w:sz w:val="24"/>
          <w:szCs w:val="24"/>
        </w:rPr>
      </w:pPr>
      <w:r>
        <w:rPr>
          <w:rFonts w:ascii="Times New Roman" w:hAnsi="Times New Roman"/>
          <w:sz w:val="24"/>
          <w:szCs w:val="24"/>
        </w:rPr>
        <w:t xml:space="preserve">Fig.7 </w:t>
      </w:r>
      <w:proofErr w:type="gramStart"/>
      <w:r>
        <w:rPr>
          <w:rFonts w:ascii="Times New Roman" w:hAnsi="Times New Roman"/>
          <w:sz w:val="24"/>
          <w:szCs w:val="24"/>
        </w:rPr>
        <w:t>Cooling</w:t>
      </w:r>
      <w:proofErr w:type="gramEnd"/>
      <w:r>
        <w:rPr>
          <w:rFonts w:ascii="Times New Roman" w:hAnsi="Times New Roman"/>
          <w:sz w:val="24"/>
          <w:szCs w:val="24"/>
        </w:rPr>
        <w:t xml:space="preserve"> consumption of the simulation building</w:t>
      </w:r>
    </w:p>
    <w:p w:rsidR="00E40E84" w:rsidRDefault="00E40E84" w:rsidP="00E40E84">
      <w:pPr>
        <w:pStyle w:val="ListParagraph"/>
        <w:ind w:left="426"/>
        <w:jc w:val="center"/>
        <w:rPr>
          <w:rFonts w:ascii="Times New Roman" w:hAnsi="Times New Roman"/>
          <w:sz w:val="24"/>
          <w:szCs w:val="24"/>
        </w:rPr>
      </w:pPr>
    </w:p>
    <w:p w:rsidR="00D831A5" w:rsidRDefault="00D831A5" w:rsidP="00D831A5">
      <w:pPr>
        <w:pStyle w:val="ListParagraph"/>
        <w:ind w:left="426"/>
        <w:jc w:val="both"/>
        <w:rPr>
          <w:rFonts w:ascii="Times New Roman" w:hAnsi="Times New Roman"/>
          <w:sz w:val="24"/>
          <w:szCs w:val="24"/>
          <w:lang w:eastAsia="zh-TW"/>
        </w:rPr>
      </w:pPr>
      <w:r>
        <w:rPr>
          <w:rFonts w:ascii="Times New Roman" w:hAnsi="Times New Roman"/>
          <w:sz w:val="24"/>
          <w:szCs w:val="24"/>
        </w:rPr>
        <w:t xml:space="preserve">Fig. 8 showed the heating consumption of the simulation building. It indicated the heating energy demand is quite low in the city of Abu Dhabi due to the hot climate in this area. The cooling consumption was almost zero in London but the heating consumption is the highest among these simulation cities due to the cold climate in UK. </w:t>
      </w:r>
      <w:r w:rsidR="006D477E">
        <w:rPr>
          <w:rFonts w:ascii="Times New Roman" w:hAnsi="Times New Roman"/>
          <w:sz w:val="24"/>
          <w:szCs w:val="24"/>
        </w:rPr>
        <w:t xml:space="preserve">Both the cooling and heating consumption were needed at the cities in Asia such as Taipei and Tokyo owing to the weather is very hot in the summer time and cold in the winter time in these countries. The HISG performed very well on energy saving for heating at any cities in the world especially in the cold countries such as UK and Japan.  Fig.9 showed the total energy consumption of the simulation building. It indicated the HISG could save the energy demand all the year at any cities in the world. </w:t>
      </w:r>
      <w:r w:rsidR="00147EE0">
        <w:rPr>
          <w:rFonts w:ascii="Times New Roman" w:hAnsi="Times New Roman"/>
          <w:sz w:val="24"/>
          <w:szCs w:val="24"/>
        </w:rPr>
        <w:t>The tendency of the energy consumption saving is quite similar at all the cities in the world due to the HISG can save both cooling an</w:t>
      </w:r>
      <w:r w:rsidR="001966C6">
        <w:rPr>
          <w:rFonts w:ascii="Times New Roman" w:hAnsi="Times New Roman"/>
          <w:sz w:val="24"/>
          <w:szCs w:val="24"/>
        </w:rPr>
        <w:t xml:space="preserve">d heating consumption. The total </w:t>
      </w:r>
      <w:r w:rsidR="00147EE0">
        <w:rPr>
          <w:rFonts w:ascii="Times New Roman" w:hAnsi="Times New Roman"/>
          <w:sz w:val="24"/>
          <w:szCs w:val="24"/>
        </w:rPr>
        <w:t xml:space="preserve">energy consumption </w:t>
      </w:r>
      <w:r w:rsidR="001966C6">
        <w:rPr>
          <w:rFonts w:ascii="Times New Roman" w:hAnsi="Times New Roman"/>
          <w:sz w:val="24"/>
          <w:szCs w:val="24"/>
        </w:rPr>
        <w:t>of HISG at</w:t>
      </w:r>
      <w:r w:rsidR="00147EE0">
        <w:rPr>
          <w:rFonts w:ascii="Times New Roman" w:hAnsi="Times New Roman"/>
          <w:sz w:val="24"/>
          <w:szCs w:val="24"/>
        </w:rPr>
        <w:t xml:space="preserve"> </w:t>
      </w:r>
      <w:proofErr w:type="spellStart"/>
      <w:r w:rsidR="00147EE0">
        <w:rPr>
          <w:rFonts w:ascii="Times New Roman" w:hAnsi="Times New Roman"/>
          <w:sz w:val="24"/>
          <w:szCs w:val="24"/>
        </w:rPr>
        <w:t>Larnaca</w:t>
      </w:r>
      <w:proofErr w:type="spellEnd"/>
      <w:r w:rsidR="00147EE0">
        <w:rPr>
          <w:rFonts w:ascii="Times New Roman" w:hAnsi="Times New Roman"/>
          <w:sz w:val="24"/>
          <w:szCs w:val="24"/>
        </w:rPr>
        <w:t xml:space="preserve"> in </w:t>
      </w:r>
      <w:r w:rsidR="001966C6">
        <w:rPr>
          <w:rFonts w:ascii="Times New Roman" w:hAnsi="Times New Roman"/>
          <w:sz w:val="24"/>
          <w:szCs w:val="24"/>
          <w:lang w:eastAsia="zh-TW"/>
        </w:rPr>
        <w:t xml:space="preserve">Cyprus was only 29% of ordinary double glazing because the weather in Cyprus in quite different during the summer time and winter time, for example, the temperature could be highest at 39 </w:t>
      </w:r>
      <w:r w:rsidR="001966C6">
        <w:rPr>
          <w:rFonts w:ascii="新細明體" w:hAnsi="新細明體" w:hint="eastAsia"/>
          <w:sz w:val="24"/>
          <w:szCs w:val="24"/>
          <w:lang w:eastAsia="zh-TW"/>
        </w:rPr>
        <w:t>℃</w:t>
      </w:r>
      <w:r w:rsidR="001966C6">
        <w:rPr>
          <w:rFonts w:ascii="Times New Roman" w:hAnsi="Times New Roman"/>
          <w:sz w:val="24"/>
          <w:szCs w:val="24"/>
          <w:lang w:eastAsia="zh-TW"/>
        </w:rPr>
        <w:t xml:space="preserve"> during the summer time and lowest at 7 </w:t>
      </w:r>
      <w:r w:rsidR="001966C6">
        <w:rPr>
          <w:rFonts w:ascii="新細明體" w:hAnsi="新細明體" w:hint="eastAsia"/>
          <w:sz w:val="24"/>
          <w:szCs w:val="24"/>
          <w:lang w:eastAsia="zh-TW"/>
        </w:rPr>
        <w:t>℃</w:t>
      </w:r>
      <w:r w:rsidR="001966C6">
        <w:rPr>
          <w:rFonts w:ascii="Times New Roman" w:hAnsi="Times New Roman"/>
          <w:sz w:val="24"/>
          <w:szCs w:val="24"/>
          <w:lang w:eastAsia="zh-TW"/>
        </w:rPr>
        <w:t xml:space="preserve"> during the winter time. The reason was that the higher was the temperature during the summer time the higher capacity of insulation of HISG. As </w:t>
      </w:r>
      <w:r w:rsidR="00A4491B">
        <w:rPr>
          <w:rFonts w:ascii="Times New Roman" w:hAnsi="Times New Roman"/>
          <w:sz w:val="24"/>
          <w:szCs w:val="24"/>
          <w:lang w:eastAsia="zh-TW"/>
        </w:rPr>
        <w:t>well, the lower</w:t>
      </w:r>
      <w:r w:rsidR="00A4491B" w:rsidRPr="00A4491B">
        <w:rPr>
          <w:rFonts w:ascii="Times New Roman" w:hAnsi="Times New Roman"/>
          <w:sz w:val="24"/>
          <w:szCs w:val="24"/>
          <w:lang w:eastAsia="zh-TW"/>
        </w:rPr>
        <w:t xml:space="preserve"> was t</w:t>
      </w:r>
      <w:r w:rsidR="00A4491B">
        <w:rPr>
          <w:rFonts w:ascii="Times New Roman" w:hAnsi="Times New Roman"/>
          <w:sz w:val="24"/>
          <w:szCs w:val="24"/>
          <w:lang w:eastAsia="zh-TW"/>
        </w:rPr>
        <w:t>he temperature during the winter</w:t>
      </w:r>
      <w:r w:rsidR="00A4491B" w:rsidRPr="00A4491B">
        <w:rPr>
          <w:rFonts w:ascii="Times New Roman" w:hAnsi="Times New Roman"/>
          <w:sz w:val="24"/>
          <w:szCs w:val="24"/>
          <w:lang w:eastAsia="zh-TW"/>
        </w:rPr>
        <w:t xml:space="preserve"> time the higher capacity of insulation of HISG.</w:t>
      </w:r>
      <w:r w:rsidR="00700ECF">
        <w:rPr>
          <w:rFonts w:ascii="Times New Roman" w:hAnsi="Times New Roman"/>
          <w:sz w:val="24"/>
          <w:szCs w:val="24"/>
          <w:lang w:eastAsia="zh-TW"/>
        </w:rPr>
        <w:t xml:space="preserve"> </w:t>
      </w:r>
    </w:p>
    <w:p w:rsidR="00E40E84" w:rsidRDefault="00422E70" w:rsidP="00E40E84">
      <w:pPr>
        <w:pStyle w:val="ListParagraph"/>
        <w:ind w:left="426"/>
        <w:jc w:val="center"/>
        <w:rPr>
          <w:rFonts w:ascii="Times New Roman" w:hAnsi="Times New Roman"/>
          <w:sz w:val="24"/>
          <w:szCs w:val="24"/>
        </w:rPr>
      </w:pPr>
      <w:r>
        <w:rPr>
          <w:noProof/>
          <w:lang w:eastAsia="zh-TW"/>
        </w:rPr>
        <w:lastRenderedPageBreak/>
        <w:drawing>
          <wp:inline distT="0" distB="0" distL="0" distR="0" wp14:anchorId="4AA85303" wp14:editId="3781115C">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0E84" w:rsidRDefault="00E40E84" w:rsidP="00E40E84">
      <w:pPr>
        <w:pStyle w:val="ListParagraph"/>
        <w:ind w:left="426"/>
        <w:jc w:val="center"/>
        <w:rPr>
          <w:rFonts w:ascii="Times New Roman" w:hAnsi="Times New Roman"/>
          <w:sz w:val="24"/>
          <w:szCs w:val="24"/>
        </w:rPr>
      </w:pPr>
    </w:p>
    <w:p w:rsidR="00E40E84" w:rsidRDefault="00D831A5" w:rsidP="00E40E84">
      <w:pPr>
        <w:pStyle w:val="ListParagraph"/>
        <w:ind w:left="426"/>
        <w:jc w:val="center"/>
        <w:rPr>
          <w:rFonts w:ascii="Times New Roman" w:hAnsi="Times New Roman"/>
          <w:sz w:val="24"/>
          <w:szCs w:val="24"/>
        </w:rPr>
      </w:pPr>
      <w:r>
        <w:rPr>
          <w:rFonts w:ascii="Times New Roman" w:hAnsi="Times New Roman"/>
          <w:sz w:val="24"/>
          <w:szCs w:val="24"/>
        </w:rPr>
        <w:t xml:space="preserve">Fig.8 </w:t>
      </w:r>
      <w:proofErr w:type="gramStart"/>
      <w:r>
        <w:rPr>
          <w:rFonts w:ascii="Times New Roman" w:hAnsi="Times New Roman"/>
          <w:sz w:val="24"/>
          <w:szCs w:val="24"/>
        </w:rPr>
        <w:t>Heat</w:t>
      </w:r>
      <w:r w:rsidRPr="00D831A5">
        <w:rPr>
          <w:rFonts w:ascii="Times New Roman" w:hAnsi="Times New Roman"/>
          <w:sz w:val="24"/>
          <w:szCs w:val="24"/>
        </w:rPr>
        <w:t>ing</w:t>
      </w:r>
      <w:proofErr w:type="gramEnd"/>
      <w:r w:rsidRPr="00D831A5">
        <w:rPr>
          <w:rFonts w:ascii="Times New Roman" w:hAnsi="Times New Roman"/>
          <w:sz w:val="24"/>
          <w:szCs w:val="24"/>
        </w:rPr>
        <w:t xml:space="preserve"> consumption of the simulation building</w:t>
      </w:r>
    </w:p>
    <w:p w:rsidR="006D477E" w:rsidRDefault="006D477E" w:rsidP="00E40E84">
      <w:pPr>
        <w:pStyle w:val="ListParagraph"/>
        <w:ind w:left="426"/>
        <w:jc w:val="center"/>
        <w:rPr>
          <w:rFonts w:ascii="Times New Roman" w:hAnsi="Times New Roman"/>
          <w:sz w:val="24"/>
          <w:szCs w:val="24"/>
        </w:rPr>
      </w:pPr>
    </w:p>
    <w:p w:rsidR="00E40E84" w:rsidRDefault="00422E70" w:rsidP="00E40E84">
      <w:pPr>
        <w:pStyle w:val="ListParagraph"/>
        <w:ind w:left="426"/>
        <w:jc w:val="center"/>
        <w:rPr>
          <w:rFonts w:ascii="Times New Roman" w:hAnsi="Times New Roman"/>
          <w:sz w:val="24"/>
          <w:szCs w:val="24"/>
        </w:rPr>
      </w:pPr>
      <w:r>
        <w:rPr>
          <w:noProof/>
          <w:lang w:eastAsia="zh-TW"/>
        </w:rPr>
        <w:drawing>
          <wp:inline distT="0" distB="0" distL="0" distR="0" wp14:anchorId="6B30B0C1" wp14:editId="18A6594D">
            <wp:extent cx="4575175" cy="2743200"/>
            <wp:effectExtent l="0" t="0" r="1587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0E84" w:rsidRDefault="00E40E84" w:rsidP="00E40E84">
      <w:pPr>
        <w:pStyle w:val="ListParagraph"/>
        <w:ind w:left="426"/>
        <w:jc w:val="center"/>
        <w:rPr>
          <w:rFonts w:ascii="Times New Roman" w:hAnsi="Times New Roman"/>
          <w:sz w:val="24"/>
          <w:szCs w:val="24"/>
        </w:rPr>
      </w:pPr>
    </w:p>
    <w:p w:rsidR="006D477E" w:rsidRDefault="006D477E" w:rsidP="00E40E84">
      <w:pPr>
        <w:pStyle w:val="ListParagraph"/>
        <w:ind w:left="426"/>
        <w:jc w:val="center"/>
        <w:rPr>
          <w:rFonts w:ascii="Times New Roman" w:hAnsi="Times New Roman"/>
          <w:sz w:val="24"/>
          <w:szCs w:val="24"/>
        </w:rPr>
      </w:pPr>
      <w:proofErr w:type="gramStart"/>
      <w:r>
        <w:rPr>
          <w:rFonts w:ascii="Times New Roman" w:hAnsi="Times New Roman"/>
          <w:sz w:val="24"/>
          <w:szCs w:val="24"/>
        </w:rPr>
        <w:t>Fig.9  Total</w:t>
      </w:r>
      <w:proofErr w:type="gramEnd"/>
      <w:r>
        <w:rPr>
          <w:rFonts w:ascii="Times New Roman" w:hAnsi="Times New Roman"/>
          <w:sz w:val="24"/>
          <w:szCs w:val="24"/>
        </w:rPr>
        <w:t xml:space="preserve"> energy </w:t>
      </w:r>
      <w:r w:rsidRPr="006D477E">
        <w:rPr>
          <w:rFonts w:ascii="Times New Roman" w:hAnsi="Times New Roman"/>
          <w:sz w:val="24"/>
          <w:szCs w:val="24"/>
        </w:rPr>
        <w:t>consumption of the simulation building</w:t>
      </w:r>
    </w:p>
    <w:p w:rsidR="006D477E" w:rsidRDefault="006D477E" w:rsidP="00E40E84">
      <w:pPr>
        <w:pStyle w:val="ListParagraph"/>
        <w:ind w:left="426"/>
        <w:jc w:val="center"/>
        <w:rPr>
          <w:rFonts w:ascii="Times New Roman" w:hAnsi="Times New Roman"/>
          <w:sz w:val="24"/>
          <w:szCs w:val="24"/>
        </w:rPr>
      </w:pPr>
    </w:p>
    <w:p w:rsidR="00A32B2F" w:rsidRDefault="00725F5B" w:rsidP="008B4F1C">
      <w:pPr>
        <w:jc w:val="both"/>
        <w:rPr>
          <w:rFonts w:ascii="Times New Roman" w:hAnsi="Times New Roman"/>
          <w:b/>
          <w:sz w:val="24"/>
          <w:szCs w:val="24"/>
          <w:u w:val="single"/>
          <w:lang w:eastAsia="zh-TW"/>
        </w:rPr>
      </w:pPr>
      <w:r w:rsidRPr="008B4F1C">
        <w:rPr>
          <w:rFonts w:ascii="Times New Roman" w:hAnsi="Times New Roman"/>
          <w:b/>
          <w:sz w:val="24"/>
          <w:szCs w:val="24"/>
          <w:u w:val="single"/>
        </w:rPr>
        <w:t>Energy efficiency</w:t>
      </w:r>
      <w:r w:rsidR="008B4F1C" w:rsidRPr="008B4F1C">
        <w:rPr>
          <w:rFonts w:ascii="Times New Roman" w:hAnsi="Times New Roman"/>
          <w:b/>
          <w:sz w:val="24"/>
          <w:szCs w:val="24"/>
          <w:u w:val="single"/>
        </w:rPr>
        <w:t xml:space="preserve"> of HISG</w:t>
      </w:r>
    </w:p>
    <w:p w:rsidR="004C7678" w:rsidRDefault="004C7678" w:rsidP="008B4F1C">
      <w:pPr>
        <w:jc w:val="both"/>
        <w:rPr>
          <w:rFonts w:ascii="Times New Roman" w:hAnsi="Times New Roman"/>
          <w:sz w:val="24"/>
          <w:szCs w:val="24"/>
          <w:lang w:eastAsia="zh-TW"/>
        </w:rPr>
      </w:pPr>
      <w:r>
        <w:rPr>
          <w:rFonts w:ascii="Times New Roman" w:hAnsi="Times New Roman" w:hint="eastAsia"/>
          <w:sz w:val="24"/>
          <w:szCs w:val="24"/>
          <w:lang w:eastAsia="zh-TW"/>
        </w:rPr>
        <w:t xml:space="preserve">The HISG could both generate solar power and decrease cooling and heating energy consumption at all the cities in the world owing to its high capacity on solar power generation and heat insulation. The calculation of energy </w:t>
      </w:r>
      <w:r>
        <w:rPr>
          <w:rFonts w:ascii="Times New Roman" w:hAnsi="Times New Roman"/>
          <w:sz w:val="24"/>
          <w:szCs w:val="24"/>
          <w:lang w:eastAsia="zh-TW"/>
        </w:rPr>
        <w:t>efficiency</w:t>
      </w:r>
      <w:r>
        <w:rPr>
          <w:rFonts w:ascii="Times New Roman" w:hAnsi="Times New Roman" w:hint="eastAsia"/>
          <w:sz w:val="24"/>
          <w:szCs w:val="24"/>
          <w:lang w:eastAsia="zh-TW"/>
        </w:rPr>
        <w:t xml:space="preserve"> is based on the energy consumption minus the solar power supplied, in which, it is called energy demand from grid. Fig.10 showed the energy demand of each kinds of skylight at different cities in the world. It indicated the HISG could decrease a lot of energy demand from grid, especially, it could remain power feeding back to grid at </w:t>
      </w:r>
      <w:proofErr w:type="spellStart"/>
      <w:r>
        <w:rPr>
          <w:rFonts w:ascii="Times New Roman" w:hAnsi="Times New Roman" w:hint="eastAsia"/>
          <w:sz w:val="24"/>
          <w:szCs w:val="24"/>
          <w:lang w:eastAsia="zh-TW"/>
        </w:rPr>
        <w:t>Lar</w:t>
      </w:r>
      <w:r w:rsidR="003163A1">
        <w:rPr>
          <w:rFonts w:ascii="Times New Roman" w:hAnsi="Times New Roman" w:hint="eastAsia"/>
          <w:sz w:val="24"/>
          <w:szCs w:val="24"/>
          <w:lang w:eastAsia="zh-TW"/>
        </w:rPr>
        <w:t>naca</w:t>
      </w:r>
      <w:proofErr w:type="spellEnd"/>
      <w:r w:rsidR="003163A1">
        <w:rPr>
          <w:rFonts w:ascii="Times New Roman" w:hAnsi="Times New Roman" w:hint="eastAsia"/>
          <w:sz w:val="24"/>
          <w:szCs w:val="24"/>
          <w:lang w:eastAsia="zh-TW"/>
        </w:rPr>
        <w:t xml:space="preserve"> in Cyprus. It is quite unique in the world that </w:t>
      </w:r>
      <w:r w:rsidR="003163A1">
        <w:rPr>
          <w:rFonts w:ascii="Times New Roman" w:hAnsi="Times New Roman" w:hint="eastAsia"/>
          <w:sz w:val="24"/>
          <w:szCs w:val="24"/>
          <w:lang w:eastAsia="zh-TW"/>
        </w:rPr>
        <w:lastRenderedPageBreak/>
        <w:t xml:space="preserve">the glass can supply the cooling and heating </w:t>
      </w:r>
      <w:r w:rsidR="003163A1">
        <w:rPr>
          <w:rFonts w:ascii="Times New Roman" w:hAnsi="Times New Roman"/>
          <w:sz w:val="24"/>
          <w:szCs w:val="24"/>
          <w:lang w:eastAsia="zh-TW"/>
        </w:rPr>
        <w:t>consumption</w:t>
      </w:r>
      <w:r w:rsidR="003163A1">
        <w:rPr>
          <w:rFonts w:ascii="Times New Roman" w:hAnsi="Times New Roman" w:hint="eastAsia"/>
          <w:sz w:val="24"/>
          <w:szCs w:val="24"/>
          <w:lang w:eastAsia="zh-TW"/>
        </w:rPr>
        <w:t xml:space="preserve"> and remain power feeding back to grid. The contribution is quite brilliant for decreasing the CO</w:t>
      </w:r>
      <w:r w:rsidR="003163A1" w:rsidRPr="003163A1">
        <w:rPr>
          <w:rFonts w:ascii="Times New Roman" w:hAnsi="Times New Roman" w:hint="eastAsia"/>
          <w:sz w:val="24"/>
          <w:szCs w:val="24"/>
          <w:vertAlign w:val="subscript"/>
          <w:lang w:eastAsia="zh-TW"/>
        </w:rPr>
        <w:t>2</w:t>
      </w:r>
      <w:r w:rsidR="003163A1">
        <w:rPr>
          <w:rFonts w:ascii="Times New Roman" w:hAnsi="Times New Roman" w:hint="eastAsia"/>
          <w:sz w:val="24"/>
          <w:szCs w:val="24"/>
          <w:lang w:eastAsia="zh-TW"/>
        </w:rPr>
        <w:t xml:space="preserve"> emission on the topic of global warming. </w:t>
      </w:r>
    </w:p>
    <w:p w:rsidR="00AE6CE7" w:rsidRPr="004C7678" w:rsidRDefault="00AE6CE7" w:rsidP="008B4F1C">
      <w:pPr>
        <w:jc w:val="both"/>
        <w:rPr>
          <w:rFonts w:ascii="Times New Roman" w:hAnsi="Times New Roman"/>
          <w:sz w:val="24"/>
          <w:szCs w:val="24"/>
          <w:lang w:eastAsia="zh-TW"/>
        </w:rPr>
      </w:pPr>
    </w:p>
    <w:p w:rsidR="00725F5B" w:rsidRDefault="00422E70" w:rsidP="00E40E84">
      <w:pPr>
        <w:pStyle w:val="ListParagraph"/>
        <w:ind w:left="426"/>
        <w:jc w:val="center"/>
        <w:rPr>
          <w:rFonts w:ascii="Times New Roman" w:hAnsi="Times New Roman"/>
          <w:sz w:val="24"/>
          <w:szCs w:val="24"/>
          <w:lang w:eastAsia="zh-TW"/>
        </w:rPr>
      </w:pPr>
      <w:r>
        <w:rPr>
          <w:noProof/>
          <w:lang w:eastAsia="zh-TW"/>
        </w:rPr>
        <w:drawing>
          <wp:inline distT="0" distB="0" distL="0" distR="0" wp14:anchorId="3B4C8124" wp14:editId="6C72F926">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rsidR="004C7678" w:rsidRDefault="004C7678" w:rsidP="00E40E84">
      <w:pPr>
        <w:pStyle w:val="ListParagraph"/>
        <w:ind w:left="426"/>
        <w:jc w:val="center"/>
        <w:rPr>
          <w:rFonts w:ascii="Times New Roman" w:hAnsi="Times New Roman"/>
          <w:sz w:val="24"/>
          <w:szCs w:val="24"/>
          <w:lang w:eastAsia="zh-TW"/>
        </w:rPr>
      </w:pPr>
    </w:p>
    <w:p w:rsidR="004C7678" w:rsidRDefault="004C7678" w:rsidP="00E40E84">
      <w:pPr>
        <w:pStyle w:val="ListParagraph"/>
        <w:ind w:left="426"/>
        <w:jc w:val="center"/>
        <w:rPr>
          <w:rFonts w:ascii="Times New Roman" w:hAnsi="Times New Roman"/>
          <w:sz w:val="24"/>
          <w:szCs w:val="24"/>
          <w:lang w:eastAsia="zh-TW"/>
        </w:rPr>
      </w:pPr>
      <w:r>
        <w:rPr>
          <w:rFonts w:ascii="Times New Roman" w:hAnsi="Times New Roman" w:hint="eastAsia"/>
          <w:sz w:val="24"/>
          <w:szCs w:val="24"/>
          <w:lang w:eastAsia="zh-TW"/>
        </w:rPr>
        <w:t>Fig.10 Energy demand from grid of simulation building</w:t>
      </w:r>
    </w:p>
    <w:p w:rsidR="005865AE" w:rsidRDefault="005865AE" w:rsidP="008B4F1C">
      <w:pPr>
        <w:jc w:val="both"/>
        <w:rPr>
          <w:rFonts w:ascii="Times New Roman" w:hAnsi="Times New Roman"/>
          <w:b/>
          <w:sz w:val="24"/>
          <w:szCs w:val="24"/>
          <w:u w:val="single"/>
          <w:lang w:eastAsia="zh-TW"/>
        </w:rPr>
      </w:pPr>
      <w:r>
        <w:rPr>
          <w:rFonts w:ascii="Times New Roman" w:hAnsi="Times New Roman"/>
          <w:b/>
          <w:sz w:val="24"/>
          <w:szCs w:val="24"/>
          <w:u w:val="single"/>
        </w:rPr>
        <w:t>Environment contributions</w:t>
      </w:r>
    </w:p>
    <w:p w:rsidR="003928B6" w:rsidRDefault="00AE6CE7" w:rsidP="008B4F1C">
      <w:pPr>
        <w:jc w:val="both"/>
        <w:rPr>
          <w:rFonts w:ascii="Times New Roman" w:hAnsi="Times New Roman"/>
          <w:sz w:val="24"/>
          <w:szCs w:val="24"/>
          <w:lang w:eastAsia="zh-TW"/>
        </w:rPr>
      </w:pPr>
      <w:r>
        <w:rPr>
          <w:rFonts w:ascii="Times New Roman" w:hAnsi="Times New Roman" w:hint="eastAsia"/>
          <w:sz w:val="24"/>
          <w:szCs w:val="24"/>
          <w:lang w:eastAsia="zh-TW"/>
        </w:rPr>
        <w:t>The HISG performed great contribution on decreasing CO</w:t>
      </w:r>
      <w:r w:rsidRPr="00AE6CE7">
        <w:rPr>
          <w:rFonts w:ascii="Times New Roman" w:hAnsi="Times New Roman" w:hint="eastAsia"/>
          <w:sz w:val="24"/>
          <w:szCs w:val="24"/>
          <w:vertAlign w:val="subscript"/>
          <w:lang w:eastAsia="zh-TW"/>
        </w:rPr>
        <w:t>2</w:t>
      </w:r>
      <w:r>
        <w:rPr>
          <w:rFonts w:ascii="Times New Roman" w:hAnsi="Times New Roman" w:hint="eastAsia"/>
          <w:sz w:val="24"/>
          <w:szCs w:val="24"/>
          <w:lang w:eastAsia="zh-TW"/>
        </w:rPr>
        <w:t xml:space="preserve"> for the world. Fig. 11 showed the contribution of HISG decreasing a lot of CO</w:t>
      </w:r>
      <w:r w:rsidRPr="00AE6CE7">
        <w:rPr>
          <w:rFonts w:ascii="Times New Roman" w:hAnsi="Times New Roman" w:hint="eastAsia"/>
          <w:sz w:val="24"/>
          <w:szCs w:val="24"/>
          <w:vertAlign w:val="subscript"/>
          <w:lang w:eastAsia="zh-TW"/>
        </w:rPr>
        <w:t>2</w:t>
      </w:r>
      <w:r>
        <w:rPr>
          <w:rFonts w:ascii="Times New Roman" w:hAnsi="Times New Roman" w:hint="eastAsia"/>
          <w:sz w:val="24"/>
          <w:szCs w:val="24"/>
          <w:lang w:eastAsia="zh-TW"/>
        </w:rPr>
        <w:t xml:space="preserve"> emission at any cities in the world. It was </w:t>
      </w:r>
      <w:r>
        <w:rPr>
          <w:rFonts w:ascii="Times New Roman" w:hAnsi="Times New Roman"/>
          <w:sz w:val="24"/>
          <w:szCs w:val="24"/>
          <w:lang w:eastAsia="zh-TW"/>
        </w:rPr>
        <w:t>surprised</w:t>
      </w:r>
      <w:r>
        <w:rPr>
          <w:rFonts w:ascii="Times New Roman" w:hAnsi="Times New Roman" w:hint="eastAsia"/>
          <w:sz w:val="24"/>
          <w:szCs w:val="24"/>
          <w:lang w:eastAsia="zh-TW"/>
        </w:rPr>
        <w:t xml:space="preserve"> that the </w:t>
      </w:r>
      <w:r w:rsidRPr="00AE6CE7">
        <w:rPr>
          <w:rFonts w:ascii="Times New Roman" w:hAnsi="Times New Roman"/>
          <w:sz w:val="24"/>
          <w:szCs w:val="24"/>
          <w:lang w:eastAsia="zh-TW"/>
        </w:rPr>
        <w:t>CO</w:t>
      </w:r>
      <w:r w:rsidRPr="00AE6CE7">
        <w:rPr>
          <w:rFonts w:ascii="Times New Roman" w:hAnsi="Times New Roman"/>
          <w:sz w:val="24"/>
          <w:szCs w:val="24"/>
          <w:vertAlign w:val="subscript"/>
          <w:lang w:eastAsia="zh-TW"/>
        </w:rPr>
        <w:t xml:space="preserve">2 </w:t>
      </w:r>
      <w:r w:rsidRPr="00AE6CE7">
        <w:rPr>
          <w:rFonts w:ascii="Times New Roman" w:hAnsi="Times New Roman"/>
          <w:sz w:val="24"/>
          <w:szCs w:val="24"/>
          <w:lang w:eastAsia="zh-TW"/>
        </w:rPr>
        <w:t>emission</w:t>
      </w:r>
      <w:r>
        <w:rPr>
          <w:rFonts w:ascii="Times New Roman" w:hAnsi="Times New Roman" w:hint="eastAsia"/>
          <w:sz w:val="24"/>
          <w:szCs w:val="24"/>
          <w:lang w:eastAsia="zh-TW"/>
        </w:rPr>
        <w:t xml:space="preserve"> of HISG on a building at </w:t>
      </w:r>
      <w:proofErr w:type="spellStart"/>
      <w:r>
        <w:rPr>
          <w:rFonts w:ascii="Times New Roman" w:hAnsi="Times New Roman" w:hint="eastAsia"/>
          <w:sz w:val="24"/>
          <w:szCs w:val="24"/>
          <w:lang w:eastAsia="zh-TW"/>
        </w:rPr>
        <w:t>Larnaca</w:t>
      </w:r>
      <w:proofErr w:type="spellEnd"/>
      <w:r>
        <w:rPr>
          <w:rFonts w:ascii="Times New Roman" w:hAnsi="Times New Roman" w:hint="eastAsia"/>
          <w:sz w:val="24"/>
          <w:szCs w:val="24"/>
          <w:lang w:eastAsia="zh-TW"/>
        </w:rPr>
        <w:t xml:space="preserve"> in Cyprus was </w:t>
      </w:r>
      <w:r w:rsidR="00912B47">
        <w:rPr>
          <w:rFonts w:ascii="Times New Roman" w:hAnsi="Times New Roman" w:hint="eastAsia"/>
          <w:sz w:val="24"/>
          <w:szCs w:val="24"/>
          <w:lang w:eastAsia="zh-TW"/>
        </w:rPr>
        <w:t xml:space="preserve">even minus. That means the application of HISG can even contribute like a tree to absorb CO2 for the world. It is </w:t>
      </w:r>
      <w:r w:rsidR="00912B47">
        <w:rPr>
          <w:rFonts w:ascii="Times New Roman" w:hAnsi="Times New Roman"/>
          <w:sz w:val="24"/>
          <w:szCs w:val="24"/>
          <w:lang w:eastAsia="zh-TW"/>
        </w:rPr>
        <w:t>quite</w:t>
      </w:r>
      <w:r w:rsidR="00912B47">
        <w:rPr>
          <w:rFonts w:ascii="Times New Roman" w:hAnsi="Times New Roman" w:hint="eastAsia"/>
          <w:sz w:val="24"/>
          <w:szCs w:val="24"/>
          <w:lang w:eastAsia="zh-TW"/>
        </w:rPr>
        <w:t xml:space="preserve"> exciting that the HISG performs a great contribution for decreasing the crisis of global warming. </w:t>
      </w:r>
    </w:p>
    <w:p w:rsidR="003928B6" w:rsidRPr="003928B6" w:rsidRDefault="003928B6" w:rsidP="008B4F1C">
      <w:pPr>
        <w:jc w:val="both"/>
        <w:rPr>
          <w:rFonts w:ascii="Times New Roman" w:hAnsi="Times New Roman"/>
          <w:sz w:val="24"/>
          <w:szCs w:val="24"/>
          <w:lang w:eastAsia="zh-TW"/>
        </w:rPr>
      </w:pPr>
      <w:r>
        <w:rPr>
          <w:rFonts w:ascii="Times New Roman" w:hAnsi="Times New Roman" w:hint="eastAsia"/>
          <w:sz w:val="24"/>
          <w:szCs w:val="24"/>
          <w:lang w:eastAsia="zh-TW"/>
        </w:rPr>
        <w:t xml:space="preserve">After comparing HISG with two common insulation </w:t>
      </w:r>
      <w:proofErr w:type="gramStart"/>
      <w:r>
        <w:rPr>
          <w:rFonts w:ascii="Times New Roman" w:hAnsi="Times New Roman" w:hint="eastAsia"/>
          <w:sz w:val="24"/>
          <w:szCs w:val="24"/>
          <w:lang w:eastAsia="zh-TW"/>
        </w:rPr>
        <w:t>glass</w:t>
      </w:r>
      <w:proofErr w:type="gramEnd"/>
      <w:r>
        <w:rPr>
          <w:rFonts w:ascii="Times New Roman" w:hAnsi="Times New Roman" w:hint="eastAsia"/>
          <w:sz w:val="24"/>
          <w:szCs w:val="24"/>
          <w:lang w:eastAsia="zh-TW"/>
        </w:rPr>
        <w:t xml:space="preserve">, it was very clearly that the HISG possessed the best energy efficiency in the world. The HISG should be highly applied in the world for solving the problem of global warming. We deeply hope the HISG could be widely applied on the low carbon buildings for the next generation to get a more economic environment and prevent the disaster due to global warming. </w:t>
      </w:r>
    </w:p>
    <w:p w:rsidR="005865AE" w:rsidRDefault="00E40E84" w:rsidP="00E40E84">
      <w:pPr>
        <w:jc w:val="center"/>
        <w:rPr>
          <w:rFonts w:ascii="Times New Roman" w:hAnsi="Times New Roman"/>
          <w:b/>
          <w:sz w:val="24"/>
          <w:szCs w:val="24"/>
          <w:u w:val="single"/>
          <w:lang w:eastAsia="zh-TW"/>
        </w:rPr>
      </w:pPr>
      <w:r>
        <w:rPr>
          <w:noProof/>
          <w:lang w:eastAsia="zh-TW"/>
        </w:rPr>
        <w:lastRenderedPageBreak/>
        <w:drawing>
          <wp:inline distT="0" distB="0" distL="0" distR="0" wp14:anchorId="5B6BF493" wp14:editId="2C282086">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6CE7" w:rsidRPr="00AE6CE7" w:rsidRDefault="00AE6CE7" w:rsidP="00E40E84">
      <w:pPr>
        <w:jc w:val="center"/>
        <w:rPr>
          <w:rFonts w:ascii="Times New Roman" w:hAnsi="Times New Roman"/>
          <w:sz w:val="24"/>
          <w:szCs w:val="24"/>
          <w:lang w:eastAsia="zh-TW"/>
        </w:rPr>
      </w:pPr>
      <w:r>
        <w:rPr>
          <w:rFonts w:ascii="Times New Roman" w:hAnsi="Times New Roman" w:hint="eastAsia"/>
          <w:sz w:val="24"/>
          <w:szCs w:val="24"/>
          <w:lang w:eastAsia="zh-TW"/>
        </w:rPr>
        <w:t>Fig.11 HISG performed great contribution on decreasing CO</w:t>
      </w:r>
      <w:r w:rsidRPr="00AE6CE7">
        <w:rPr>
          <w:rFonts w:ascii="Times New Roman" w:hAnsi="Times New Roman" w:hint="eastAsia"/>
          <w:sz w:val="24"/>
          <w:szCs w:val="24"/>
          <w:vertAlign w:val="subscript"/>
          <w:lang w:eastAsia="zh-TW"/>
        </w:rPr>
        <w:t>2</w:t>
      </w:r>
      <w:r>
        <w:rPr>
          <w:rFonts w:ascii="Times New Roman" w:hAnsi="Times New Roman" w:hint="eastAsia"/>
          <w:sz w:val="24"/>
          <w:szCs w:val="24"/>
          <w:lang w:eastAsia="zh-TW"/>
        </w:rPr>
        <w:t xml:space="preserve"> emission</w:t>
      </w:r>
    </w:p>
    <w:p w:rsidR="00E40E84" w:rsidRDefault="00E40E84" w:rsidP="00E40E84">
      <w:pPr>
        <w:jc w:val="center"/>
        <w:rPr>
          <w:rFonts w:ascii="Times New Roman" w:hAnsi="Times New Roman"/>
          <w:b/>
          <w:sz w:val="24"/>
          <w:szCs w:val="24"/>
          <w:u w:val="single"/>
        </w:rPr>
      </w:pPr>
    </w:p>
    <w:p w:rsidR="00725F5B" w:rsidRPr="008B4F1C" w:rsidRDefault="00725F5B" w:rsidP="008B4F1C">
      <w:pPr>
        <w:jc w:val="both"/>
        <w:rPr>
          <w:rFonts w:ascii="Times New Roman" w:hAnsi="Times New Roman"/>
          <w:b/>
          <w:sz w:val="24"/>
          <w:szCs w:val="24"/>
          <w:u w:val="single"/>
        </w:rPr>
      </w:pPr>
      <w:r w:rsidRPr="008B4F1C">
        <w:rPr>
          <w:rFonts w:ascii="Times New Roman" w:hAnsi="Times New Roman"/>
          <w:b/>
          <w:sz w:val="24"/>
          <w:szCs w:val="24"/>
          <w:u w:val="single"/>
        </w:rPr>
        <w:t>Economic assessment</w:t>
      </w:r>
      <w:r w:rsidR="008B4F1C">
        <w:rPr>
          <w:rFonts w:ascii="Times New Roman" w:hAnsi="Times New Roman"/>
          <w:b/>
          <w:sz w:val="24"/>
          <w:szCs w:val="24"/>
          <w:u w:val="single"/>
        </w:rPr>
        <w:t xml:space="preserve"> of HISG</w:t>
      </w:r>
    </w:p>
    <w:p w:rsidR="00292B06" w:rsidRDefault="007620A0" w:rsidP="007620A0">
      <w:pPr>
        <w:jc w:val="both"/>
        <w:rPr>
          <w:rFonts w:ascii="Times New Roman" w:hAnsi="Times New Roman"/>
          <w:sz w:val="24"/>
          <w:szCs w:val="24"/>
          <w:lang w:eastAsia="zh-TW"/>
        </w:rPr>
      </w:pPr>
      <w:r>
        <w:rPr>
          <w:rFonts w:ascii="Times New Roman" w:hAnsi="Times New Roman" w:hint="eastAsia"/>
          <w:sz w:val="24"/>
          <w:szCs w:val="24"/>
          <w:lang w:eastAsia="zh-TW"/>
        </w:rPr>
        <w:t>The HISG has been proved to perform great contribution on the decreasing CO</w:t>
      </w:r>
      <w:r w:rsidRPr="007620A0">
        <w:rPr>
          <w:rFonts w:ascii="Times New Roman" w:hAnsi="Times New Roman" w:hint="eastAsia"/>
          <w:sz w:val="24"/>
          <w:szCs w:val="24"/>
          <w:vertAlign w:val="subscript"/>
          <w:lang w:eastAsia="zh-TW"/>
        </w:rPr>
        <w:t>2</w:t>
      </w:r>
      <w:r>
        <w:rPr>
          <w:rFonts w:ascii="Times New Roman" w:hAnsi="Times New Roman" w:hint="eastAsia"/>
          <w:sz w:val="24"/>
          <w:szCs w:val="24"/>
          <w:lang w:eastAsia="zh-TW"/>
        </w:rPr>
        <w:t xml:space="preserve"> for environment in the previous discussions. The economic assessment of HISG was discussed in this section based on the extra investment of HISG on a building and the capital earned back due to its saving expense from grid. The HISG and </w:t>
      </w:r>
      <w:r>
        <w:rPr>
          <w:rFonts w:ascii="Times New Roman" w:hAnsi="Times New Roman"/>
          <w:sz w:val="24"/>
          <w:szCs w:val="24"/>
          <w:lang w:eastAsia="zh-TW"/>
        </w:rPr>
        <w:t>ordinary</w:t>
      </w:r>
      <w:r>
        <w:rPr>
          <w:rFonts w:ascii="Times New Roman" w:hAnsi="Times New Roman" w:hint="eastAsia"/>
          <w:sz w:val="24"/>
          <w:szCs w:val="24"/>
          <w:lang w:eastAsia="zh-TW"/>
        </w:rPr>
        <w:t xml:space="preserve"> double glazing were compared here. </w:t>
      </w:r>
      <w:r w:rsidR="00B25A4C">
        <w:rPr>
          <w:rFonts w:ascii="Times New Roman" w:hAnsi="Times New Roman"/>
          <w:sz w:val="24"/>
          <w:szCs w:val="24"/>
          <w:lang w:eastAsia="zh-TW"/>
        </w:rPr>
        <w:t>T</w:t>
      </w:r>
      <w:r w:rsidR="00B25A4C">
        <w:rPr>
          <w:rFonts w:ascii="Times New Roman" w:hAnsi="Times New Roman" w:hint="eastAsia"/>
          <w:sz w:val="24"/>
          <w:szCs w:val="24"/>
          <w:lang w:eastAsia="zh-TW"/>
        </w:rPr>
        <w:t xml:space="preserve">he simulation building in Fig. 5 was assessed in this section and the investment capital and </w:t>
      </w:r>
      <w:r w:rsidR="00CD206B">
        <w:rPr>
          <w:rFonts w:ascii="Times New Roman" w:hAnsi="Times New Roman" w:hint="eastAsia"/>
          <w:sz w:val="24"/>
          <w:szCs w:val="24"/>
          <w:lang w:eastAsia="zh-TW"/>
        </w:rPr>
        <w:t>charge on electricity of each city was taken into consideration here</w:t>
      </w:r>
      <w:r w:rsidR="00B25A4C">
        <w:rPr>
          <w:rFonts w:ascii="Times New Roman" w:hAnsi="Times New Roman" w:hint="eastAsia"/>
          <w:sz w:val="24"/>
          <w:szCs w:val="24"/>
          <w:lang w:eastAsia="zh-TW"/>
        </w:rPr>
        <w:t xml:space="preserve">. </w:t>
      </w:r>
      <w:r w:rsidR="00CD206B">
        <w:rPr>
          <w:rFonts w:ascii="Times New Roman" w:hAnsi="Times New Roman" w:hint="eastAsia"/>
          <w:sz w:val="24"/>
          <w:szCs w:val="24"/>
          <w:lang w:eastAsia="zh-TW"/>
        </w:rPr>
        <w:t xml:space="preserve">As well, the feed in grid income of each city was also taken into consideration for calculation based on </w:t>
      </w:r>
      <w:r w:rsidR="00CD206B">
        <w:rPr>
          <w:rFonts w:ascii="Times New Roman" w:hAnsi="Times New Roman"/>
          <w:sz w:val="24"/>
          <w:szCs w:val="24"/>
          <w:lang w:eastAsia="zh-TW"/>
        </w:rPr>
        <w:t>the</w:t>
      </w:r>
      <w:r w:rsidR="00CD206B">
        <w:rPr>
          <w:rFonts w:ascii="Times New Roman" w:hAnsi="Times New Roman" w:hint="eastAsia"/>
          <w:sz w:val="24"/>
          <w:szCs w:val="24"/>
          <w:lang w:eastAsia="zh-TW"/>
        </w:rPr>
        <w:t xml:space="preserve"> different </w:t>
      </w:r>
      <w:r w:rsidR="00CD206B">
        <w:rPr>
          <w:rFonts w:ascii="Times New Roman" w:hAnsi="Times New Roman"/>
          <w:sz w:val="24"/>
          <w:szCs w:val="24"/>
          <w:lang w:eastAsia="zh-TW"/>
        </w:rPr>
        <w:t>policy</w:t>
      </w:r>
      <w:r w:rsidR="00CD206B">
        <w:rPr>
          <w:rFonts w:ascii="Times New Roman" w:hAnsi="Times New Roman" w:hint="eastAsia"/>
          <w:sz w:val="24"/>
          <w:szCs w:val="24"/>
          <w:lang w:eastAsia="zh-TW"/>
        </w:rPr>
        <w:t xml:space="preserve"> of each country. </w:t>
      </w:r>
      <w:r w:rsidR="00292B06">
        <w:rPr>
          <w:rFonts w:ascii="Times New Roman" w:hAnsi="Times New Roman" w:hint="eastAsia"/>
          <w:sz w:val="24"/>
          <w:szCs w:val="24"/>
          <w:lang w:eastAsia="zh-TW"/>
        </w:rPr>
        <w:t xml:space="preserve">Table 2 showed the Investment capital of these two types of glass for skylight on the simulation building. Table 3 showed the capital earned back of HISG due to energy saving and Table 4 showed the capital income due to feed in grid income of each city. The total money earned back combined the capital earned back due to energy saving and feed in grid income. Table 5 showed the final result of economic assessment of HISG applied at different city in the world. The HISG applied in Abu Dhabi obtained the shortest payback period of 4.99 years due to the high </w:t>
      </w:r>
      <w:r w:rsidR="00183BC9">
        <w:rPr>
          <w:rFonts w:ascii="Times New Roman" w:hAnsi="Times New Roman" w:hint="eastAsia"/>
          <w:sz w:val="24"/>
          <w:szCs w:val="24"/>
          <w:lang w:eastAsia="zh-TW"/>
        </w:rPr>
        <w:t xml:space="preserve">solar power generation and high energy saving in the </w:t>
      </w:r>
      <w:proofErr w:type="gramStart"/>
      <w:r w:rsidR="00183BC9">
        <w:rPr>
          <w:rFonts w:ascii="Times New Roman" w:hAnsi="Times New Roman" w:hint="eastAsia"/>
          <w:sz w:val="24"/>
          <w:szCs w:val="24"/>
          <w:lang w:eastAsia="zh-TW"/>
        </w:rPr>
        <w:t>middle east</w:t>
      </w:r>
      <w:proofErr w:type="gramEnd"/>
      <w:r w:rsidR="00183BC9">
        <w:rPr>
          <w:rFonts w:ascii="Times New Roman" w:hAnsi="Times New Roman" w:hint="eastAsia"/>
          <w:sz w:val="24"/>
          <w:szCs w:val="24"/>
          <w:lang w:eastAsia="zh-TW"/>
        </w:rPr>
        <w:t xml:space="preserve"> countries. In general speaking, the investment assessment of HISG depends on the location of the building. The more solar power and more energy saving could result in the better for the investment of HISG. </w:t>
      </w:r>
    </w:p>
    <w:p w:rsidR="00B25A4C" w:rsidRDefault="00B25A4C" w:rsidP="00B25A4C">
      <w:pPr>
        <w:rPr>
          <w:rFonts w:ascii="Times New Roman" w:hAnsi="Times New Roman"/>
          <w:noProof/>
          <w:sz w:val="24"/>
          <w:szCs w:val="24"/>
          <w:lang w:val="en-US" w:eastAsia="zh-TW"/>
        </w:rPr>
      </w:pPr>
    </w:p>
    <w:p w:rsidR="007731E0" w:rsidRDefault="007731E0" w:rsidP="00B25A4C">
      <w:pPr>
        <w:jc w:val="center"/>
        <w:rPr>
          <w:rFonts w:ascii="Times New Roman" w:hAnsi="Times New Roman"/>
          <w:noProof/>
          <w:sz w:val="24"/>
          <w:szCs w:val="24"/>
          <w:lang w:val="en-US" w:eastAsia="zh-TW"/>
        </w:rPr>
      </w:pPr>
    </w:p>
    <w:p w:rsidR="007731E0" w:rsidRDefault="007731E0" w:rsidP="00B25A4C">
      <w:pPr>
        <w:jc w:val="center"/>
        <w:rPr>
          <w:rFonts w:ascii="Times New Roman" w:hAnsi="Times New Roman"/>
          <w:noProof/>
          <w:sz w:val="24"/>
          <w:szCs w:val="24"/>
          <w:lang w:val="en-US" w:eastAsia="zh-TW"/>
        </w:rPr>
      </w:pPr>
    </w:p>
    <w:p w:rsidR="007731E0" w:rsidRDefault="007731E0" w:rsidP="00B25A4C">
      <w:pPr>
        <w:jc w:val="center"/>
        <w:rPr>
          <w:rFonts w:ascii="Times New Roman" w:hAnsi="Times New Roman"/>
          <w:noProof/>
          <w:sz w:val="24"/>
          <w:szCs w:val="24"/>
          <w:lang w:val="en-US" w:eastAsia="zh-TW"/>
        </w:rPr>
      </w:pPr>
    </w:p>
    <w:p w:rsidR="00B25A4C" w:rsidRDefault="00183BC9" w:rsidP="00B25A4C">
      <w:pPr>
        <w:jc w:val="center"/>
        <w:rPr>
          <w:rFonts w:ascii="Times New Roman" w:hAnsi="Times New Roman"/>
          <w:noProof/>
          <w:sz w:val="24"/>
          <w:szCs w:val="24"/>
          <w:lang w:val="en-US" w:eastAsia="zh-TW"/>
        </w:rPr>
      </w:pPr>
      <w:r>
        <w:rPr>
          <w:rFonts w:ascii="Times New Roman" w:hAnsi="Times New Roman" w:hint="eastAsia"/>
          <w:noProof/>
          <w:sz w:val="24"/>
          <w:szCs w:val="24"/>
          <w:lang w:val="en-US" w:eastAsia="zh-TW"/>
        </w:rPr>
        <w:lastRenderedPageBreak/>
        <w:t>Table 2 The investment of differnet types of glass on a bulding</w:t>
      </w:r>
    </w:p>
    <w:p w:rsidR="007731E0" w:rsidRDefault="00302205" w:rsidP="00B25A4C">
      <w:pPr>
        <w:jc w:val="center"/>
        <w:rPr>
          <w:rFonts w:ascii="Times New Roman" w:hAnsi="Times New Roman"/>
          <w:noProof/>
          <w:sz w:val="24"/>
          <w:szCs w:val="24"/>
          <w:lang w:val="en-US" w:eastAsia="zh-TW"/>
        </w:rPr>
      </w:pPr>
      <w:r>
        <w:rPr>
          <w:rFonts w:ascii="Times New Roman" w:hAnsi="Times New Roman" w:hint="eastAsia"/>
          <w:noProof/>
          <w:sz w:val="24"/>
          <w:szCs w:val="24"/>
          <w:lang w:eastAsia="zh-TW"/>
        </w:rPr>
        <w:drawing>
          <wp:inline distT="0" distB="0" distL="0" distR="0">
            <wp:extent cx="4175760" cy="1058545"/>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1058545"/>
                    </a:xfrm>
                    <a:prstGeom prst="rect">
                      <a:avLst/>
                    </a:prstGeom>
                    <a:noFill/>
                    <a:ln>
                      <a:noFill/>
                    </a:ln>
                  </pic:spPr>
                </pic:pic>
              </a:graphicData>
            </a:graphic>
          </wp:inline>
        </w:drawing>
      </w:r>
    </w:p>
    <w:p w:rsidR="00183BC9" w:rsidRDefault="00183BC9" w:rsidP="00B25A4C">
      <w:pPr>
        <w:jc w:val="center"/>
        <w:rPr>
          <w:rFonts w:ascii="Times New Roman" w:hAnsi="Times New Roman"/>
          <w:noProof/>
          <w:sz w:val="24"/>
          <w:szCs w:val="24"/>
          <w:lang w:val="en-US" w:eastAsia="zh-TW"/>
        </w:rPr>
      </w:pPr>
      <w:r>
        <w:rPr>
          <w:rFonts w:ascii="Times New Roman" w:hAnsi="Times New Roman" w:hint="eastAsia"/>
          <w:noProof/>
          <w:sz w:val="24"/>
          <w:szCs w:val="24"/>
          <w:lang w:val="en-US" w:eastAsia="zh-TW"/>
        </w:rPr>
        <w:t>Table 3 The capital saving of HISG on energy consumption</w:t>
      </w:r>
    </w:p>
    <w:p w:rsidR="00302205" w:rsidRDefault="00302205" w:rsidP="00B25A4C">
      <w:pPr>
        <w:jc w:val="center"/>
        <w:rPr>
          <w:rFonts w:ascii="Times New Roman" w:hAnsi="Times New Roman"/>
          <w:noProof/>
          <w:sz w:val="24"/>
          <w:szCs w:val="24"/>
          <w:lang w:val="en-US" w:eastAsia="zh-TW"/>
        </w:rPr>
      </w:pPr>
      <w:r>
        <w:rPr>
          <w:rFonts w:ascii="Times New Roman" w:hAnsi="Times New Roman" w:hint="eastAsia"/>
          <w:noProof/>
          <w:sz w:val="24"/>
          <w:szCs w:val="24"/>
          <w:lang w:eastAsia="zh-TW"/>
        </w:rPr>
        <w:drawing>
          <wp:inline distT="0" distB="0" distL="0" distR="0">
            <wp:extent cx="5565775" cy="29159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775" cy="2915920"/>
                    </a:xfrm>
                    <a:prstGeom prst="rect">
                      <a:avLst/>
                    </a:prstGeom>
                    <a:noFill/>
                    <a:ln>
                      <a:noFill/>
                    </a:ln>
                  </pic:spPr>
                </pic:pic>
              </a:graphicData>
            </a:graphic>
          </wp:inline>
        </w:drawing>
      </w:r>
    </w:p>
    <w:p w:rsidR="00183BC9" w:rsidRDefault="00183BC9" w:rsidP="00B25A4C">
      <w:pPr>
        <w:jc w:val="center"/>
        <w:rPr>
          <w:rFonts w:ascii="Times New Roman" w:hAnsi="Times New Roman"/>
          <w:noProof/>
          <w:sz w:val="24"/>
          <w:szCs w:val="24"/>
          <w:lang w:val="en-US" w:eastAsia="zh-TW"/>
        </w:rPr>
      </w:pPr>
      <w:r>
        <w:rPr>
          <w:rFonts w:ascii="Times New Roman" w:hAnsi="Times New Roman" w:hint="eastAsia"/>
          <w:noProof/>
          <w:sz w:val="24"/>
          <w:szCs w:val="24"/>
          <w:lang w:val="en-US" w:eastAsia="zh-TW"/>
        </w:rPr>
        <w:t>Table 4 The capital earned of HISG on feed in grid income</w:t>
      </w:r>
    </w:p>
    <w:p w:rsidR="00302205" w:rsidRDefault="00302205" w:rsidP="00B25A4C">
      <w:pPr>
        <w:jc w:val="center"/>
        <w:rPr>
          <w:rFonts w:ascii="Times New Roman" w:hAnsi="Times New Roman"/>
          <w:noProof/>
          <w:sz w:val="24"/>
          <w:szCs w:val="24"/>
          <w:lang w:val="en-US" w:eastAsia="zh-TW"/>
        </w:rPr>
      </w:pPr>
      <w:r>
        <w:rPr>
          <w:rFonts w:ascii="Times New Roman" w:hAnsi="Times New Roman" w:hint="eastAsia"/>
          <w:noProof/>
          <w:sz w:val="24"/>
          <w:szCs w:val="24"/>
          <w:lang w:eastAsia="zh-TW"/>
        </w:rPr>
        <w:drawing>
          <wp:inline distT="0" distB="0" distL="0" distR="0">
            <wp:extent cx="5219700" cy="17424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1742440"/>
                    </a:xfrm>
                    <a:prstGeom prst="rect">
                      <a:avLst/>
                    </a:prstGeom>
                    <a:noFill/>
                    <a:ln>
                      <a:noFill/>
                    </a:ln>
                  </pic:spPr>
                </pic:pic>
              </a:graphicData>
            </a:graphic>
          </wp:inline>
        </w:drawing>
      </w:r>
    </w:p>
    <w:p w:rsidR="00302205" w:rsidRDefault="00302205" w:rsidP="00B25A4C">
      <w:pPr>
        <w:jc w:val="center"/>
        <w:rPr>
          <w:rFonts w:ascii="Times New Roman" w:hAnsi="Times New Roman"/>
          <w:noProof/>
          <w:sz w:val="24"/>
          <w:szCs w:val="24"/>
          <w:lang w:val="en-US" w:eastAsia="zh-TW"/>
        </w:rPr>
      </w:pPr>
    </w:p>
    <w:p w:rsidR="00302205" w:rsidRDefault="00302205" w:rsidP="00B25A4C">
      <w:pPr>
        <w:jc w:val="center"/>
        <w:rPr>
          <w:rFonts w:ascii="Times New Roman" w:hAnsi="Times New Roman"/>
          <w:noProof/>
          <w:sz w:val="24"/>
          <w:szCs w:val="24"/>
          <w:lang w:val="en-US" w:eastAsia="zh-TW"/>
        </w:rPr>
      </w:pPr>
    </w:p>
    <w:p w:rsidR="00302205" w:rsidRDefault="00302205" w:rsidP="00B25A4C">
      <w:pPr>
        <w:jc w:val="center"/>
        <w:rPr>
          <w:rFonts w:ascii="Times New Roman" w:hAnsi="Times New Roman"/>
          <w:noProof/>
          <w:sz w:val="24"/>
          <w:szCs w:val="24"/>
          <w:lang w:val="en-US" w:eastAsia="zh-TW"/>
        </w:rPr>
      </w:pPr>
    </w:p>
    <w:p w:rsidR="00302205" w:rsidRDefault="00302205" w:rsidP="00B25A4C">
      <w:pPr>
        <w:jc w:val="center"/>
        <w:rPr>
          <w:rFonts w:ascii="Times New Roman" w:hAnsi="Times New Roman"/>
          <w:noProof/>
          <w:sz w:val="24"/>
          <w:szCs w:val="24"/>
          <w:lang w:val="en-US" w:eastAsia="zh-TW"/>
        </w:rPr>
      </w:pPr>
    </w:p>
    <w:p w:rsidR="00302205" w:rsidRDefault="00302205" w:rsidP="00B25A4C">
      <w:pPr>
        <w:jc w:val="center"/>
        <w:rPr>
          <w:rFonts w:ascii="Times New Roman" w:hAnsi="Times New Roman"/>
          <w:noProof/>
          <w:sz w:val="24"/>
          <w:szCs w:val="24"/>
          <w:lang w:val="en-US" w:eastAsia="zh-TW"/>
        </w:rPr>
      </w:pPr>
    </w:p>
    <w:p w:rsidR="00183BC9" w:rsidRDefault="00183BC9" w:rsidP="00B25A4C">
      <w:pPr>
        <w:jc w:val="center"/>
        <w:rPr>
          <w:rFonts w:ascii="Times New Roman" w:hAnsi="Times New Roman"/>
          <w:noProof/>
          <w:sz w:val="24"/>
          <w:szCs w:val="24"/>
          <w:lang w:val="en-US" w:eastAsia="zh-TW"/>
        </w:rPr>
      </w:pPr>
      <w:r>
        <w:rPr>
          <w:rFonts w:ascii="Times New Roman" w:hAnsi="Times New Roman" w:hint="eastAsia"/>
          <w:noProof/>
          <w:sz w:val="24"/>
          <w:szCs w:val="24"/>
          <w:lang w:val="en-US" w:eastAsia="zh-TW"/>
        </w:rPr>
        <w:lastRenderedPageBreak/>
        <w:t>Table 5 The economic assessment of HISG at different cities in the world</w:t>
      </w:r>
    </w:p>
    <w:p w:rsidR="00B25A4C" w:rsidRPr="002B2E7E" w:rsidRDefault="00B25A4C" w:rsidP="002B2E7E">
      <w:pPr>
        <w:jc w:val="center"/>
        <w:rPr>
          <w:rFonts w:ascii="Times New Roman" w:hAnsi="Times New Roman"/>
          <w:noProof/>
          <w:sz w:val="24"/>
          <w:szCs w:val="24"/>
          <w:lang w:val="en-US" w:eastAsia="zh-TW"/>
        </w:rPr>
      </w:pPr>
      <w:r>
        <w:rPr>
          <w:rFonts w:ascii="Times New Roman" w:hAnsi="Times New Roman" w:hint="eastAsia"/>
          <w:noProof/>
          <w:sz w:val="24"/>
          <w:szCs w:val="24"/>
          <w:lang w:eastAsia="zh-TW"/>
        </w:rPr>
        <w:drawing>
          <wp:inline distT="0" distB="0" distL="0" distR="0" wp14:anchorId="333E7460" wp14:editId="7E0348A9">
            <wp:extent cx="4925060" cy="6868795"/>
            <wp:effectExtent l="0" t="0" r="889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5060" cy="6868795"/>
                    </a:xfrm>
                    <a:prstGeom prst="rect">
                      <a:avLst/>
                    </a:prstGeom>
                    <a:noFill/>
                    <a:ln>
                      <a:noFill/>
                    </a:ln>
                  </pic:spPr>
                </pic:pic>
              </a:graphicData>
            </a:graphic>
          </wp:inline>
        </w:drawing>
      </w:r>
    </w:p>
    <w:p w:rsidR="00725F5B" w:rsidRPr="008B4F1C" w:rsidRDefault="008B4F1C" w:rsidP="008B4F1C">
      <w:pPr>
        <w:jc w:val="both"/>
        <w:rPr>
          <w:rFonts w:ascii="Times New Roman" w:hAnsi="Times New Roman"/>
          <w:b/>
          <w:sz w:val="24"/>
          <w:szCs w:val="24"/>
          <w:u w:val="single"/>
        </w:rPr>
      </w:pPr>
      <w:r w:rsidRPr="008B4F1C">
        <w:rPr>
          <w:rFonts w:ascii="Times New Roman" w:hAnsi="Times New Roman"/>
          <w:b/>
          <w:sz w:val="24"/>
          <w:szCs w:val="24"/>
          <w:u w:val="single"/>
        </w:rPr>
        <w:t>Conclusion</w:t>
      </w:r>
    </w:p>
    <w:p w:rsidR="008B4F1C" w:rsidRDefault="00FE6A0A" w:rsidP="008B4F1C">
      <w:pPr>
        <w:jc w:val="both"/>
        <w:rPr>
          <w:rFonts w:ascii="Times New Roman" w:hAnsi="Times New Roman"/>
          <w:sz w:val="24"/>
          <w:szCs w:val="24"/>
          <w:lang w:eastAsia="zh-TW"/>
        </w:rPr>
      </w:pPr>
      <w:r>
        <w:rPr>
          <w:rFonts w:ascii="Times New Roman" w:hAnsi="Times New Roman" w:hint="eastAsia"/>
          <w:sz w:val="24"/>
          <w:szCs w:val="24"/>
          <w:lang w:eastAsia="zh-TW"/>
        </w:rPr>
        <w:t xml:space="preserve">The HISG performed a great contribution on </w:t>
      </w:r>
      <w:proofErr w:type="gramStart"/>
      <w:r>
        <w:rPr>
          <w:rFonts w:ascii="Times New Roman" w:hAnsi="Times New Roman" w:hint="eastAsia"/>
          <w:sz w:val="24"/>
          <w:szCs w:val="24"/>
          <w:lang w:eastAsia="zh-TW"/>
        </w:rPr>
        <w:t>deceasing</w:t>
      </w:r>
      <w:proofErr w:type="gramEnd"/>
      <w:r>
        <w:rPr>
          <w:rFonts w:ascii="Times New Roman" w:hAnsi="Times New Roman" w:hint="eastAsia"/>
          <w:sz w:val="24"/>
          <w:szCs w:val="24"/>
          <w:lang w:eastAsia="zh-TW"/>
        </w:rPr>
        <w:t xml:space="preserve"> the CO</w:t>
      </w:r>
      <w:r w:rsidRPr="00FE6A0A">
        <w:rPr>
          <w:rFonts w:ascii="Times New Roman" w:hAnsi="Times New Roman" w:hint="eastAsia"/>
          <w:sz w:val="24"/>
          <w:szCs w:val="24"/>
          <w:vertAlign w:val="subscript"/>
          <w:lang w:eastAsia="zh-TW"/>
        </w:rPr>
        <w:t>2</w:t>
      </w:r>
      <w:r>
        <w:rPr>
          <w:rFonts w:ascii="Times New Roman" w:hAnsi="Times New Roman" w:hint="eastAsia"/>
          <w:sz w:val="24"/>
          <w:szCs w:val="24"/>
          <w:lang w:eastAsia="zh-TW"/>
        </w:rPr>
        <w:t xml:space="preserve"> emission for solving the problem of global warming. The research here showed the HISG is a kind of unique glass in the world which can generate solar power to cover all the cooling and heating energy consumption and still remain power to feed back to grid. It is worthwhile to promote on the </w:t>
      </w:r>
      <w:r>
        <w:rPr>
          <w:rFonts w:ascii="Times New Roman" w:hAnsi="Times New Roman" w:hint="eastAsia"/>
          <w:sz w:val="24"/>
          <w:szCs w:val="24"/>
          <w:lang w:eastAsia="zh-TW"/>
        </w:rPr>
        <w:lastRenderedPageBreak/>
        <w:t xml:space="preserve">low carbon buildings to prevent the crisis from global warming and supply a good ecological environment for our next generation. </w:t>
      </w:r>
    </w:p>
    <w:p w:rsidR="00FE6A0A" w:rsidRPr="00FE6A0A" w:rsidRDefault="00FE6A0A" w:rsidP="008B4F1C">
      <w:pPr>
        <w:jc w:val="both"/>
        <w:rPr>
          <w:rFonts w:ascii="Times New Roman" w:hAnsi="Times New Roman"/>
          <w:b/>
          <w:sz w:val="24"/>
          <w:szCs w:val="24"/>
          <w:u w:val="single"/>
          <w:lang w:eastAsia="zh-TW"/>
        </w:rPr>
      </w:pPr>
      <w:r w:rsidRPr="00FE6A0A">
        <w:rPr>
          <w:rFonts w:ascii="Times New Roman" w:hAnsi="Times New Roman" w:hint="eastAsia"/>
          <w:b/>
          <w:sz w:val="24"/>
          <w:szCs w:val="24"/>
          <w:u w:val="single"/>
          <w:lang w:eastAsia="zh-TW"/>
        </w:rPr>
        <w:t>Acknowledgement</w:t>
      </w:r>
    </w:p>
    <w:p w:rsidR="00FE6A0A" w:rsidRPr="008B4F1C" w:rsidRDefault="008A4F54" w:rsidP="008B4F1C">
      <w:pPr>
        <w:jc w:val="both"/>
        <w:rPr>
          <w:rFonts w:ascii="Times New Roman" w:hAnsi="Times New Roman"/>
          <w:sz w:val="24"/>
          <w:szCs w:val="24"/>
          <w:lang w:eastAsia="zh-TW"/>
        </w:rPr>
      </w:pPr>
      <w:r>
        <w:rPr>
          <w:rFonts w:ascii="Times New Roman" w:hAnsi="Times New Roman" w:hint="eastAsia"/>
          <w:sz w:val="24"/>
          <w:szCs w:val="24"/>
          <w:lang w:eastAsia="zh-TW"/>
        </w:rPr>
        <w:t>It is very appreciate</w:t>
      </w:r>
      <w:r w:rsidR="00FE6A0A">
        <w:rPr>
          <w:rFonts w:ascii="Times New Roman" w:hAnsi="Times New Roman" w:hint="eastAsia"/>
          <w:sz w:val="24"/>
          <w:szCs w:val="24"/>
          <w:lang w:eastAsia="zh-TW"/>
        </w:rPr>
        <w:t xml:space="preserve"> to </w:t>
      </w:r>
      <w:proofErr w:type="spellStart"/>
      <w:r w:rsidR="00FE6A0A">
        <w:rPr>
          <w:rFonts w:ascii="Times New Roman" w:hAnsi="Times New Roman" w:hint="eastAsia"/>
          <w:sz w:val="24"/>
          <w:szCs w:val="24"/>
          <w:lang w:eastAsia="zh-TW"/>
        </w:rPr>
        <w:t>Prof.</w:t>
      </w:r>
      <w:proofErr w:type="spellEnd"/>
      <w:r w:rsidR="00FE6A0A">
        <w:rPr>
          <w:rFonts w:ascii="Times New Roman" w:hAnsi="Times New Roman" w:hint="eastAsia"/>
          <w:sz w:val="24"/>
          <w:szCs w:val="24"/>
          <w:lang w:eastAsia="zh-TW"/>
        </w:rPr>
        <w:t xml:space="preserve"> </w:t>
      </w:r>
      <w:proofErr w:type="spellStart"/>
      <w:r w:rsidR="00FE6A0A">
        <w:rPr>
          <w:rFonts w:ascii="Times New Roman" w:hAnsi="Times New Roman" w:hint="eastAsia"/>
          <w:sz w:val="24"/>
          <w:szCs w:val="24"/>
          <w:lang w:eastAsia="zh-TW"/>
        </w:rPr>
        <w:t>Saffa</w:t>
      </w:r>
      <w:proofErr w:type="spellEnd"/>
      <w:r w:rsidR="00FE6A0A">
        <w:rPr>
          <w:rFonts w:ascii="Times New Roman" w:hAnsi="Times New Roman" w:hint="eastAsia"/>
          <w:sz w:val="24"/>
          <w:szCs w:val="24"/>
          <w:lang w:eastAsia="zh-TW"/>
        </w:rPr>
        <w:t xml:space="preserve"> </w:t>
      </w:r>
      <w:proofErr w:type="spellStart"/>
      <w:r w:rsidR="00FE6A0A">
        <w:rPr>
          <w:rFonts w:ascii="Times New Roman" w:hAnsi="Times New Roman" w:hint="eastAsia"/>
          <w:sz w:val="24"/>
          <w:szCs w:val="24"/>
          <w:lang w:eastAsia="zh-TW"/>
        </w:rPr>
        <w:t>Riffat</w:t>
      </w:r>
      <w:proofErr w:type="spellEnd"/>
      <w:r w:rsidR="00FE6A0A">
        <w:rPr>
          <w:rFonts w:ascii="Times New Roman" w:hAnsi="Times New Roman" w:hint="eastAsia"/>
          <w:sz w:val="24"/>
          <w:szCs w:val="24"/>
          <w:lang w:eastAsia="zh-TW"/>
        </w:rPr>
        <w:t xml:space="preserve"> for suppling the wonderful environment and facilities to do the test and simulation work in the Department of Architecture and Built Environment in the University of Nottingham to finish this research. As well, </w:t>
      </w:r>
      <w:r w:rsidR="003071DF">
        <w:rPr>
          <w:rFonts w:ascii="Times New Roman" w:hAnsi="Times New Roman" w:hint="eastAsia"/>
          <w:sz w:val="24"/>
          <w:szCs w:val="24"/>
          <w:lang w:eastAsia="zh-TW"/>
        </w:rPr>
        <w:t xml:space="preserve">many thanks to Eleni </w:t>
      </w:r>
      <w:proofErr w:type="spellStart"/>
      <w:r w:rsidR="003071DF">
        <w:rPr>
          <w:rFonts w:ascii="Times New Roman" w:hAnsi="Times New Roman" w:hint="eastAsia"/>
          <w:sz w:val="24"/>
          <w:szCs w:val="24"/>
          <w:lang w:eastAsia="zh-TW"/>
        </w:rPr>
        <w:t>Papavarnava</w:t>
      </w:r>
      <w:proofErr w:type="spellEnd"/>
      <w:r w:rsidR="003071DF">
        <w:rPr>
          <w:rFonts w:ascii="Times New Roman" w:hAnsi="Times New Roman" w:hint="eastAsia"/>
          <w:sz w:val="24"/>
          <w:szCs w:val="24"/>
          <w:lang w:eastAsia="zh-TW"/>
        </w:rPr>
        <w:t xml:space="preserve"> to help the work of simulation and economic assessment on HISG. </w:t>
      </w:r>
      <w:r>
        <w:rPr>
          <w:rFonts w:ascii="Times New Roman" w:hAnsi="Times New Roman" w:hint="eastAsia"/>
          <w:sz w:val="24"/>
          <w:szCs w:val="24"/>
          <w:lang w:eastAsia="zh-TW"/>
        </w:rPr>
        <w:t xml:space="preserve">Finally, I do deeply thank to EU and Marie Curie project for financial support to this research. </w:t>
      </w:r>
      <w:r w:rsidR="00CA5082">
        <w:rPr>
          <w:rFonts w:ascii="Times New Roman" w:hAnsi="Times New Roman" w:hint="eastAsia"/>
          <w:sz w:val="24"/>
          <w:szCs w:val="24"/>
          <w:lang w:eastAsia="zh-TW"/>
        </w:rPr>
        <w:t>In additions, many thanks to University of Nottingham to supply a wonderful research environment and facilities to finish this project.</w:t>
      </w:r>
    </w:p>
    <w:sectPr w:rsidR="00FE6A0A" w:rsidRPr="008B4F1C" w:rsidSect="008A4F54">
      <w:headerReference w:type="default" r:id="rId24"/>
      <w:footerReference w:type="default" r:id="rId25"/>
      <w:pgSz w:w="11906" w:h="16838"/>
      <w:pgMar w:top="1440"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555" w:rsidRDefault="00442555" w:rsidP="001B667D">
      <w:pPr>
        <w:spacing w:after="0" w:line="240" w:lineRule="auto"/>
      </w:pPr>
      <w:r>
        <w:separator/>
      </w:r>
    </w:p>
  </w:endnote>
  <w:endnote w:type="continuationSeparator" w:id="0">
    <w:p w:rsidR="00442555" w:rsidRDefault="00442555" w:rsidP="001B6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929493"/>
      <w:docPartObj>
        <w:docPartGallery w:val="Page Numbers (Bottom of Page)"/>
        <w:docPartUnique/>
      </w:docPartObj>
    </w:sdtPr>
    <w:sdtEndPr/>
    <w:sdtContent>
      <w:p w:rsidR="008A4F54" w:rsidRDefault="008A4F54">
        <w:pPr>
          <w:pStyle w:val="Footer"/>
          <w:jc w:val="center"/>
        </w:pPr>
        <w:r>
          <w:fldChar w:fldCharType="begin"/>
        </w:r>
        <w:r>
          <w:instrText>PAGE   \* MERGEFORMAT</w:instrText>
        </w:r>
        <w:r>
          <w:fldChar w:fldCharType="separate"/>
        </w:r>
        <w:r w:rsidR="00422E70" w:rsidRPr="00422E70">
          <w:rPr>
            <w:noProof/>
            <w:lang w:val="zh-TW" w:eastAsia="zh-TW"/>
          </w:rPr>
          <w:t>-</w:t>
        </w:r>
        <w:r w:rsidR="00422E70">
          <w:rPr>
            <w:noProof/>
          </w:rPr>
          <w:t xml:space="preserve"> 12 -</w:t>
        </w:r>
        <w:r>
          <w:fldChar w:fldCharType="end"/>
        </w:r>
      </w:p>
    </w:sdtContent>
  </w:sdt>
  <w:p w:rsidR="008A4F54" w:rsidRDefault="008A4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555" w:rsidRDefault="00442555" w:rsidP="001B667D">
      <w:pPr>
        <w:spacing w:after="0" w:line="240" w:lineRule="auto"/>
      </w:pPr>
      <w:r>
        <w:separator/>
      </w:r>
    </w:p>
  </w:footnote>
  <w:footnote w:type="continuationSeparator" w:id="0">
    <w:p w:rsidR="00442555" w:rsidRDefault="00442555" w:rsidP="001B6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8B" w:rsidRPr="001B667D" w:rsidRDefault="005A5759" w:rsidP="001B667D">
    <w:pPr>
      <w:pStyle w:val="Header"/>
    </w:pPr>
    <w:r>
      <w:rPr>
        <w:noProof/>
        <w:lang w:eastAsia="zh-TW"/>
      </w:rPr>
      <w:drawing>
        <wp:inline distT="0" distB="0" distL="0" distR="0" wp14:anchorId="466252A8" wp14:editId="4509C123">
          <wp:extent cx="1986915" cy="619125"/>
          <wp:effectExtent l="0" t="0" r="0" b="9525"/>
          <wp:docPr id="1" name="Picture 0" descr="univerist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veristy-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619125"/>
                  </a:xfrm>
                  <a:prstGeom prst="rect">
                    <a:avLst/>
                  </a:prstGeom>
                  <a:noFill/>
                  <a:ln>
                    <a:noFill/>
                  </a:ln>
                </pic:spPr>
              </pic:pic>
            </a:graphicData>
          </a:graphic>
        </wp:inline>
      </w:drawing>
    </w:r>
    <w:r w:rsidR="006C2D8B">
      <w:t xml:space="preserve">                                                                 </w:t>
    </w:r>
    <w:r>
      <w:rPr>
        <w:noProof/>
        <w:lang w:eastAsia="zh-TW"/>
      </w:rPr>
      <w:drawing>
        <wp:inline distT="0" distB="0" distL="0" distR="0" wp14:anchorId="224327D8" wp14:editId="055C51EE">
          <wp:extent cx="1432560" cy="619125"/>
          <wp:effectExtent l="0" t="0" r="0" b="9525"/>
          <wp:docPr id="2" name="Picture 2" descr="MC-FP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FP7.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778D"/>
    <w:multiLevelType w:val="hybridMultilevel"/>
    <w:tmpl w:val="83DAD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C52D54"/>
    <w:multiLevelType w:val="hybridMultilevel"/>
    <w:tmpl w:val="6F0ECDF4"/>
    <w:lvl w:ilvl="0" w:tplc="1D6887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FD34234"/>
    <w:multiLevelType w:val="hybridMultilevel"/>
    <w:tmpl w:val="D84A29EA"/>
    <w:lvl w:ilvl="0" w:tplc="C6540E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FA0A42"/>
    <w:multiLevelType w:val="hybridMultilevel"/>
    <w:tmpl w:val="11ECF98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125800"/>
    <w:multiLevelType w:val="hybridMultilevel"/>
    <w:tmpl w:val="2DE4EE82"/>
    <w:lvl w:ilvl="0" w:tplc="023AA92A">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67D"/>
    <w:rsid w:val="00000C17"/>
    <w:rsid w:val="00036566"/>
    <w:rsid w:val="000649F3"/>
    <w:rsid w:val="00095B5B"/>
    <w:rsid w:val="000A7F00"/>
    <w:rsid w:val="000F4CA6"/>
    <w:rsid w:val="000F6902"/>
    <w:rsid w:val="00116CE1"/>
    <w:rsid w:val="00147EE0"/>
    <w:rsid w:val="001571EB"/>
    <w:rsid w:val="001675FB"/>
    <w:rsid w:val="001708FC"/>
    <w:rsid w:val="0017307C"/>
    <w:rsid w:val="00183BC9"/>
    <w:rsid w:val="00186DD7"/>
    <w:rsid w:val="001952AC"/>
    <w:rsid w:val="001966C6"/>
    <w:rsid w:val="001A6C7C"/>
    <w:rsid w:val="001B667D"/>
    <w:rsid w:val="001F6D4B"/>
    <w:rsid w:val="00207AD2"/>
    <w:rsid w:val="00237852"/>
    <w:rsid w:val="002546F4"/>
    <w:rsid w:val="00264DB4"/>
    <w:rsid w:val="00292B06"/>
    <w:rsid w:val="00292C8E"/>
    <w:rsid w:val="002B2E7E"/>
    <w:rsid w:val="002D01CB"/>
    <w:rsid w:val="002D0CEA"/>
    <w:rsid w:val="002F6F38"/>
    <w:rsid w:val="00302205"/>
    <w:rsid w:val="003071DF"/>
    <w:rsid w:val="0031188D"/>
    <w:rsid w:val="003163A1"/>
    <w:rsid w:val="003236D6"/>
    <w:rsid w:val="00337963"/>
    <w:rsid w:val="00392230"/>
    <w:rsid w:val="003928B6"/>
    <w:rsid w:val="003938B5"/>
    <w:rsid w:val="003A6069"/>
    <w:rsid w:val="003B1E36"/>
    <w:rsid w:val="0040171E"/>
    <w:rsid w:val="004128F6"/>
    <w:rsid w:val="00422E70"/>
    <w:rsid w:val="0044166F"/>
    <w:rsid w:val="00442555"/>
    <w:rsid w:val="00442B39"/>
    <w:rsid w:val="00473AEC"/>
    <w:rsid w:val="004C7678"/>
    <w:rsid w:val="005122CB"/>
    <w:rsid w:val="00515DF9"/>
    <w:rsid w:val="005211C7"/>
    <w:rsid w:val="0052570C"/>
    <w:rsid w:val="005865AE"/>
    <w:rsid w:val="005A5759"/>
    <w:rsid w:val="005B733F"/>
    <w:rsid w:val="005C75C1"/>
    <w:rsid w:val="005D0088"/>
    <w:rsid w:val="005D7B22"/>
    <w:rsid w:val="005F1C58"/>
    <w:rsid w:val="00631BDE"/>
    <w:rsid w:val="00646EFD"/>
    <w:rsid w:val="006A0F4D"/>
    <w:rsid w:val="006A7DFE"/>
    <w:rsid w:val="006C2D8B"/>
    <w:rsid w:val="006C4087"/>
    <w:rsid w:val="006D477E"/>
    <w:rsid w:val="006E74B9"/>
    <w:rsid w:val="006F2729"/>
    <w:rsid w:val="006F6400"/>
    <w:rsid w:val="00700555"/>
    <w:rsid w:val="00700ECF"/>
    <w:rsid w:val="0070146C"/>
    <w:rsid w:val="00725F5B"/>
    <w:rsid w:val="007620A0"/>
    <w:rsid w:val="007731E0"/>
    <w:rsid w:val="00787A29"/>
    <w:rsid w:val="007955A3"/>
    <w:rsid w:val="00797058"/>
    <w:rsid w:val="007B4730"/>
    <w:rsid w:val="007C148E"/>
    <w:rsid w:val="007D2729"/>
    <w:rsid w:val="007D6619"/>
    <w:rsid w:val="007F6E29"/>
    <w:rsid w:val="008111AA"/>
    <w:rsid w:val="00842452"/>
    <w:rsid w:val="008558B1"/>
    <w:rsid w:val="00863B93"/>
    <w:rsid w:val="008A4F54"/>
    <w:rsid w:val="008B4F1C"/>
    <w:rsid w:val="008E5A28"/>
    <w:rsid w:val="008E614C"/>
    <w:rsid w:val="00912B47"/>
    <w:rsid w:val="00914A8B"/>
    <w:rsid w:val="00921524"/>
    <w:rsid w:val="00947DEC"/>
    <w:rsid w:val="009749A6"/>
    <w:rsid w:val="009877AB"/>
    <w:rsid w:val="00994BBD"/>
    <w:rsid w:val="00997C64"/>
    <w:rsid w:val="009A416D"/>
    <w:rsid w:val="009C6A90"/>
    <w:rsid w:val="00A32B2F"/>
    <w:rsid w:val="00A4491B"/>
    <w:rsid w:val="00AB0292"/>
    <w:rsid w:val="00AB4FA6"/>
    <w:rsid w:val="00AD36AE"/>
    <w:rsid w:val="00AE6CE7"/>
    <w:rsid w:val="00AF36CA"/>
    <w:rsid w:val="00B25A4C"/>
    <w:rsid w:val="00B94965"/>
    <w:rsid w:val="00BB2A1D"/>
    <w:rsid w:val="00BC0E75"/>
    <w:rsid w:val="00BF2E39"/>
    <w:rsid w:val="00C36F8D"/>
    <w:rsid w:val="00C8576A"/>
    <w:rsid w:val="00C87C68"/>
    <w:rsid w:val="00C940F5"/>
    <w:rsid w:val="00CA5082"/>
    <w:rsid w:val="00CC1180"/>
    <w:rsid w:val="00CD0BC7"/>
    <w:rsid w:val="00CD206B"/>
    <w:rsid w:val="00D7660C"/>
    <w:rsid w:val="00D831A5"/>
    <w:rsid w:val="00D86EE5"/>
    <w:rsid w:val="00D91250"/>
    <w:rsid w:val="00D93B61"/>
    <w:rsid w:val="00DA6FAE"/>
    <w:rsid w:val="00DC792E"/>
    <w:rsid w:val="00E03607"/>
    <w:rsid w:val="00E06B0C"/>
    <w:rsid w:val="00E40E84"/>
    <w:rsid w:val="00E616B1"/>
    <w:rsid w:val="00E7396A"/>
    <w:rsid w:val="00E73DEA"/>
    <w:rsid w:val="00E808E2"/>
    <w:rsid w:val="00EB38F1"/>
    <w:rsid w:val="00EC638E"/>
    <w:rsid w:val="00F21413"/>
    <w:rsid w:val="00F2378C"/>
    <w:rsid w:val="00F2512D"/>
    <w:rsid w:val="00F366C4"/>
    <w:rsid w:val="00FD29FE"/>
    <w:rsid w:val="00FE5334"/>
    <w:rsid w:val="00FE6A0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uiPriority w:val="59"/>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uiPriority w:val="59"/>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24311">
      <w:bodyDiv w:val="1"/>
      <w:marLeft w:val="0"/>
      <w:marRight w:val="0"/>
      <w:marTop w:val="0"/>
      <w:marBottom w:val="0"/>
      <w:divBdr>
        <w:top w:val="none" w:sz="0" w:space="0" w:color="auto"/>
        <w:left w:val="none" w:sz="0" w:space="0" w:color="auto"/>
        <w:bottom w:val="none" w:sz="0" w:space="0" w:color="auto"/>
        <w:right w:val="none" w:sz="0" w:space="0" w:color="auto"/>
      </w:divBdr>
    </w:div>
    <w:div w:id="191858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5.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F:\new100G20151006\Nottingham_2\research\Eleni\energy%20efficiency%202%20(no%20ordinary%20glas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Solar power generation of HISG</a:t>
            </a:r>
          </a:p>
        </c:rich>
      </c:tx>
      <c:overlay val="0"/>
    </c:title>
    <c:autoTitleDeleted val="0"/>
    <c:plotArea>
      <c:layout/>
      <c:barChart>
        <c:barDir val="col"/>
        <c:grouping val="clustered"/>
        <c:varyColors val="0"/>
        <c:ser>
          <c:idx val="0"/>
          <c:order val="0"/>
          <c:invertIfNegative val="0"/>
          <c:cat>
            <c:strRef>
              <c:f>Sheet1!$A$27:$A$31</c:f>
              <c:strCache>
                <c:ptCount val="5"/>
                <c:pt idx="0">
                  <c:v>London</c:v>
                </c:pt>
                <c:pt idx="1">
                  <c:v>Abu Dhabi</c:v>
                </c:pt>
                <c:pt idx="2">
                  <c:v>Larnaca</c:v>
                </c:pt>
                <c:pt idx="3">
                  <c:v>Tokyo</c:v>
                </c:pt>
                <c:pt idx="4">
                  <c:v>Taipei</c:v>
                </c:pt>
              </c:strCache>
            </c:strRef>
          </c:cat>
          <c:val>
            <c:numRef>
              <c:f>Sheet1!$B$27:$B$31</c:f>
              <c:numCache>
                <c:formatCode>General</c:formatCode>
                <c:ptCount val="5"/>
                <c:pt idx="0">
                  <c:v>34452</c:v>
                </c:pt>
                <c:pt idx="1">
                  <c:v>77386</c:v>
                </c:pt>
                <c:pt idx="2">
                  <c:v>60025</c:v>
                </c:pt>
                <c:pt idx="3">
                  <c:v>42577</c:v>
                </c:pt>
                <c:pt idx="4">
                  <c:v>35822</c:v>
                </c:pt>
              </c:numCache>
            </c:numRef>
          </c:val>
        </c:ser>
        <c:dLbls>
          <c:dLblPos val="outEnd"/>
          <c:showLegendKey val="0"/>
          <c:showVal val="1"/>
          <c:showCatName val="0"/>
          <c:showSerName val="0"/>
          <c:showPercent val="0"/>
          <c:showBubbleSize val="0"/>
        </c:dLbls>
        <c:gapWidth val="150"/>
        <c:axId val="241072640"/>
        <c:axId val="334550656"/>
      </c:barChart>
      <c:catAx>
        <c:axId val="241072640"/>
        <c:scaling>
          <c:orientation val="minMax"/>
        </c:scaling>
        <c:delete val="0"/>
        <c:axPos val="b"/>
        <c:title>
          <c:tx>
            <c:rich>
              <a:bodyPr/>
              <a:lstStyle/>
              <a:p>
                <a:pPr>
                  <a:defRPr/>
                </a:pPr>
                <a:r>
                  <a:rPr lang="en-US"/>
                  <a:t>Location in the world</a:t>
                </a:r>
              </a:p>
            </c:rich>
          </c:tx>
          <c:overlay val="0"/>
        </c:title>
        <c:majorTickMark val="out"/>
        <c:minorTickMark val="none"/>
        <c:tickLblPos val="nextTo"/>
        <c:crossAx val="334550656"/>
        <c:crosses val="autoZero"/>
        <c:auto val="1"/>
        <c:lblAlgn val="ctr"/>
        <c:lblOffset val="100"/>
        <c:noMultiLvlLbl val="0"/>
      </c:catAx>
      <c:valAx>
        <c:axId val="334550656"/>
        <c:scaling>
          <c:orientation val="minMax"/>
        </c:scaling>
        <c:delete val="0"/>
        <c:axPos val="l"/>
        <c:majorGridlines/>
        <c:title>
          <c:tx>
            <c:rich>
              <a:bodyPr rot="-5400000" vert="horz"/>
              <a:lstStyle/>
              <a:p>
                <a:pPr>
                  <a:defRPr/>
                </a:pPr>
                <a:r>
                  <a:rPr lang="en-GB"/>
                  <a:t>Solar</a:t>
                </a:r>
                <a:r>
                  <a:rPr lang="en-GB" baseline="0"/>
                  <a:t> power generation (kWh/year)</a:t>
                </a:r>
                <a:endParaRPr lang="en-GB"/>
              </a:p>
            </c:rich>
          </c:tx>
          <c:overlay val="0"/>
        </c:title>
        <c:numFmt formatCode="General" sourceLinked="1"/>
        <c:majorTickMark val="out"/>
        <c:minorTickMark val="none"/>
        <c:tickLblPos val="nextTo"/>
        <c:crossAx val="2410726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Cooling consumption of building</a:t>
            </a:r>
          </a:p>
        </c:rich>
      </c:tx>
      <c:overlay val="0"/>
    </c:title>
    <c:autoTitleDeleted val="0"/>
    <c:plotArea>
      <c:layout/>
      <c:barChart>
        <c:barDir val="col"/>
        <c:grouping val="clustered"/>
        <c:varyColors val="0"/>
        <c:ser>
          <c:idx val="0"/>
          <c:order val="0"/>
          <c:tx>
            <c:strRef>
              <c:f>Sheet1!$B$5</c:f>
              <c:strCache>
                <c:ptCount val="1"/>
                <c:pt idx="0">
                  <c:v>Ordinary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(Sheet1!$C$5,Sheet1!$C$9,Sheet1!$C$13,Sheet1!$C$17,Sheet1!$C$21)</c:f>
              <c:numCache>
                <c:formatCode>General</c:formatCode>
                <c:ptCount val="5"/>
                <c:pt idx="0">
                  <c:v>0</c:v>
                </c:pt>
                <c:pt idx="1">
                  <c:v>252161</c:v>
                </c:pt>
                <c:pt idx="2">
                  <c:v>79766</c:v>
                </c:pt>
                <c:pt idx="3">
                  <c:v>20585</c:v>
                </c:pt>
                <c:pt idx="4">
                  <c:v>120032</c:v>
                </c:pt>
              </c:numCache>
            </c:numRef>
          </c:val>
        </c:ser>
        <c:ser>
          <c:idx val="1"/>
          <c:order val="1"/>
          <c:tx>
            <c:strRef>
              <c:f>Sheet1!$B$10</c:f>
              <c:strCache>
                <c:ptCount val="1"/>
                <c:pt idx="0">
                  <c:v>Low-e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(Sheet1!$C$6,Sheet1!$C$10,Sheet1!$C$14,Sheet1!$C$18,Sheet1!$C$22)</c:f>
              <c:numCache>
                <c:formatCode>General</c:formatCode>
                <c:ptCount val="5"/>
                <c:pt idx="0">
                  <c:v>0</c:v>
                </c:pt>
                <c:pt idx="1">
                  <c:v>184014</c:v>
                </c:pt>
                <c:pt idx="2">
                  <c:v>61456</c:v>
                </c:pt>
                <c:pt idx="3">
                  <c:v>15039</c:v>
                </c:pt>
                <c:pt idx="4">
                  <c:v>90239</c:v>
                </c:pt>
              </c:numCache>
            </c:numRef>
          </c:val>
        </c:ser>
        <c:ser>
          <c:idx val="2"/>
          <c:order val="2"/>
          <c:tx>
            <c:strRef>
              <c:f>Sheet1!$B$7</c:f>
              <c:strCache>
                <c:ptCount val="1"/>
                <c:pt idx="0">
                  <c:v>HISG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(Sheet1!$C$7,Sheet1!$C$11,Sheet1!$C$15,Sheet1!$C$19,Sheet1!$C$23)</c:f>
              <c:numCache>
                <c:formatCode>General</c:formatCode>
                <c:ptCount val="5"/>
                <c:pt idx="0">
                  <c:v>0</c:v>
                </c:pt>
                <c:pt idx="1">
                  <c:v>79791</c:v>
                </c:pt>
                <c:pt idx="2">
                  <c:v>22280</c:v>
                </c:pt>
                <c:pt idx="3">
                  <c:v>6204</c:v>
                </c:pt>
                <c:pt idx="4">
                  <c:v>41113</c:v>
                </c:pt>
              </c:numCache>
            </c:numRef>
          </c:val>
        </c:ser>
        <c:dLbls>
          <c:showLegendKey val="0"/>
          <c:showVal val="0"/>
          <c:showCatName val="0"/>
          <c:showSerName val="0"/>
          <c:showPercent val="0"/>
          <c:showBubbleSize val="0"/>
        </c:dLbls>
        <c:gapWidth val="150"/>
        <c:axId val="241034752"/>
        <c:axId val="326969024"/>
      </c:barChart>
      <c:catAx>
        <c:axId val="241034752"/>
        <c:scaling>
          <c:orientation val="minMax"/>
        </c:scaling>
        <c:delete val="0"/>
        <c:axPos val="b"/>
        <c:title>
          <c:tx>
            <c:rich>
              <a:bodyPr/>
              <a:lstStyle/>
              <a:p>
                <a:pPr>
                  <a:defRPr/>
                </a:pPr>
                <a:r>
                  <a:rPr lang="en-US"/>
                  <a:t>Locations in the world</a:t>
                </a:r>
              </a:p>
            </c:rich>
          </c:tx>
          <c:overlay val="0"/>
        </c:title>
        <c:majorTickMark val="out"/>
        <c:minorTickMark val="none"/>
        <c:tickLblPos val="nextTo"/>
        <c:crossAx val="326969024"/>
        <c:crosses val="autoZero"/>
        <c:auto val="1"/>
        <c:lblAlgn val="ctr"/>
        <c:lblOffset val="100"/>
        <c:noMultiLvlLbl val="0"/>
      </c:catAx>
      <c:valAx>
        <c:axId val="326969024"/>
        <c:scaling>
          <c:orientation val="minMax"/>
        </c:scaling>
        <c:delete val="0"/>
        <c:axPos val="l"/>
        <c:majorGridlines/>
        <c:title>
          <c:tx>
            <c:rich>
              <a:bodyPr rot="-5400000" vert="horz"/>
              <a:lstStyle/>
              <a:p>
                <a:pPr>
                  <a:defRPr/>
                </a:pPr>
                <a:r>
                  <a:rPr lang="en-US"/>
                  <a:t>cooling consumption (kWh/year)</a:t>
                </a:r>
              </a:p>
            </c:rich>
          </c:tx>
          <c:overlay val="0"/>
        </c:title>
        <c:numFmt formatCode="General" sourceLinked="1"/>
        <c:majorTickMark val="out"/>
        <c:minorTickMark val="none"/>
        <c:tickLblPos val="nextTo"/>
        <c:crossAx val="2410347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Heating</a:t>
            </a:r>
            <a:r>
              <a:rPr lang="en-US" baseline="0"/>
              <a:t> </a:t>
            </a:r>
            <a:r>
              <a:rPr lang="en-US"/>
              <a:t>consumption of building</a:t>
            </a:r>
          </a:p>
        </c:rich>
      </c:tx>
      <c:overlay val="0"/>
    </c:title>
    <c:autoTitleDeleted val="0"/>
    <c:plotArea>
      <c:layout/>
      <c:barChart>
        <c:barDir val="col"/>
        <c:grouping val="clustered"/>
        <c:varyColors val="0"/>
        <c:ser>
          <c:idx val="0"/>
          <c:order val="0"/>
          <c:tx>
            <c:strRef>
              <c:f>Sheet1!$B$5</c:f>
              <c:strCache>
                <c:ptCount val="1"/>
                <c:pt idx="0">
                  <c:v>Ordinary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(Sheet1!$D$5,Sheet1!$D$9,Sheet1!$D$13,Sheet1!$D$17,Sheet1!$D$21)</c:f>
              <c:numCache>
                <c:formatCode>General</c:formatCode>
                <c:ptCount val="5"/>
                <c:pt idx="0">
                  <c:v>214934</c:v>
                </c:pt>
                <c:pt idx="1">
                  <c:v>8053</c:v>
                </c:pt>
                <c:pt idx="2">
                  <c:v>56532</c:v>
                </c:pt>
                <c:pt idx="3">
                  <c:v>157631</c:v>
                </c:pt>
                <c:pt idx="4">
                  <c:v>20804</c:v>
                </c:pt>
              </c:numCache>
            </c:numRef>
          </c:val>
        </c:ser>
        <c:ser>
          <c:idx val="1"/>
          <c:order val="1"/>
          <c:tx>
            <c:strRef>
              <c:f>Sheet1!$B$10</c:f>
              <c:strCache>
                <c:ptCount val="1"/>
                <c:pt idx="0">
                  <c:v>Low-e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(Sheet1!$D$6,Sheet1!$D$10,Sheet1!$D$14,Sheet1!$D$18,Sheet1!$D$22)</c:f>
              <c:numCache>
                <c:formatCode>General</c:formatCode>
                <c:ptCount val="5"/>
                <c:pt idx="0">
                  <c:v>123961</c:v>
                </c:pt>
                <c:pt idx="1">
                  <c:v>3803</c:v>
                </c:pt>
                <c:pt idx="2">
                  <c:v>31007</c:v>
                </c:pt>
                <c:pt idx="3">
                  <c:v>86977</c:v>
                </c:pt>
                <c:pt idx="4">
                  <c:v>11197</c:v>
                </c:pt>
              </c:numCache>
            </c:numRef>
          </c:val>
        </c:ser>
        <c:ser>
          <c:idx val="2"/>
          <c:order val="2"/>
          <c:tx>
            <c:strRef>
              <c:f>Sheet1!$B$7</c:f>
              <c:strCache>
                <c:ptCount val="1"/>
                <c:pt idx="0">
                  <c:v>HISG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(Sheet1!$D$7,Sheet1!$D$11,Sheet1!$D$15,Sheet1!$D$19,Sheet1!$D$23)</c:f>
              <c:numCache>
                <c:formatCode>General</c:formatCode>
                <c:ptCount val="5"/>
                <c:pt idx="0">
                  <c:v>75393</c:v>
                </c:pt>
                <c:pt idx="1">
                  <c:v>1297</c:v>
                </c:pt>
                <c:pt idx="2">
                  <c:v>16790</c:v>
                </c:pt>
                <c:pt idx="3">
                  <c:v>51925</c:v>
                </c:pt>
                <c:pt idx="4">
                  <c:v>5576</c:v>
                </c:pt>
              </c:numCache>
            </c:numRef>
          </c:val>
        </c:ser>
        <c:dLbls>
          <c:showLegendKey val="0"/>
          <c:showVal val="0"/>
          <c:showCatName val="0"/>
          <c:showSerName val="0"/>
          <c:showPercent val="0"/>
          <c:showBubbleSize val="0"/>
        </c:dLbls>
        <c:gapWidth val="150"/>
        <c:axId val="241072128"/>
        <c:axId val="326970752"/>
      </c:barChart>
      <c:catAx>
        <c:axId val="241072128"/>
        <c:scaling>
          <c:orientation val="minMax"/>
        </c:scaling>
        <c:delete val="0"/>
        <c:axPos val="b"/>
        <c:title>
          <c:tx>
            <c:rich>
              <a:bodyPr/>
              <a:lstStyle/>
              <a:p>
                <a:pPr>
                  <a:defRPr/>
                </a:pPr>
                <a:r>
                  <a:rPr lang="en-US"/>
                  <a:t>Locations in the world</a:t>
                </a:r>
              </a:p>
            </c:rich>
          </c:tx>
          <c:overlay val="0"/>
        </c:title>
        <c:majorTickMark val="out"/>
        <c:minorTickMark val="none"/>
        <c:tickLblPos val="nextTo"/>
        <c:crossAx val="326970752"/>
        <c:crosses val="autoZero"/>
        <c:auto val="1"/>
        <c:lblAlgn val="ctr"/>
        <c:lblOffset val="100"/>
        <c:noMultiLvlLbl val="0"/>
      </c:catAx>
      <c:valAx>
        <c:axId val="326970752"/>
        <c:scaling>
          <c:orientation val="minMax"/>
        </c:scaling>
        <c:delete val="0"/>
        <c:axPos val="l"/>
        <c:majorGridlines/>
        <c:title>
          <c:tx>
            <c:rich>
              <a:bodyPr rot="-5400000" vert="horz"/>
              <a:lstStyle/>
              <a:p>
                <a:pPr>
                  <a:defRPr/>
                </a:pPr>
                <a:r>
                  <a:rPr lang="en-US"/>
                  <a:t>heating consumption (kWh/year)</a:t>
                </a:r>
              </a:p>
            </c:rich>
          </c:tx>
          <c:overlay val="0"/>
        </c:title>
        <c:numFmt formatCode="General" sourceLinked="1"/>
        <c:majorTickMark val="out"/>
        <c:minorTickMark val="none"/>
        <c:tickLblPos val="nextTo"/>
        <c:crossAx val="2410721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a:t>
            </a:r>
            <a:r>
              <a:rPr lang="en-US" baseline="0"/>
              <a:t> energy </a:t>
            </a:r>
            <a:r>
              <a:rPr lang="en-US"/>
              <a:t>consumption of building</a:t>
            </a:r>
          </a:p>
        </c:rich>
      </c:tx>
      <c:overlay val="0"/>
    </c:title>
    <c:autoTitleDeleted val="0"/>
    <c:plotArea>
      <c:layout/>
      <c:barChart>
        <c:barDir val="col"/>
        <c:grouping val="clustered"/>
        <c:varyColors val="0"/>
        <c:ser>
          <c:idx val="0"/>
          <c:order val="0"/>
          <c:tx>
            <c:strRef>
              <c:f>Sheet1!$B$5</c:f>
              <c:strCache>
                <c:ptCount val="1"/>
                <c:pt idx="0">
                  <c:v>Ordinary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(Sheet1!$E$5,Sheet1!$E$9,Sheet1!$E$13,Sheet1!$E$17,Sheet1!$E$21)</c:f>
              <c:numCache>
                <c:formatCode>General</c:formatCode>
                <c:ptCount val="5"/>
                <c:pt idx="0">
                  <c:v>214934</c:v>
                </c:pt>
                <c:pt idx="1">
                  <c:v>260214</c:v>
                </c:pt>
                <c:pt idx="2">
                  <c:v>136298</c:v>
                </c:pt>
                <c:pt idx="3">
                  <c:v>178216</c:v>
                </c:pt>
                <c:pt idx="4">
                  <c:v>140836</c:v>
                </c:pt>
              </c:numCache>
            </c:numRef>
          </c:val>
        </c:ser>
        <c:ser>
          <c:idx val="1"/>
          <c:order val="1"/>
          <c:tx>
            <c:strRef>
              <c:f>Sheet1!$B$10</c:f>
              <c:strCache>
                <c:ptCount val="1"/>
                <c:pt idx="0">
                  <c:v>Low-e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(Sheet1!$E$6,Sheet1!$E$10,Sheet1!$E$14,Sheet1!$E$18,Sheet1!$E$22)</c:f>
              <c:numCache>
                <c:formatCode>General</c:formatCode>
                <c:ptCount val="5"/>
                <c:pt idx="0">
                  <c:v>123961</c:v>
                </c:pt>
                <c:pt idx="1">
                  <c:v>187817</c:v>
                </c:pt>
                <c:pt idx="2">
                  <c:v>92463</c:v>
                </c:pt>
                <c:pt idx="3">
                  <c:v>102016</c:v>
                </c:pt>
                <c:pt idx="4">
                  <c:v>101436</c:v>
                </c:pt>
              </c:numCache>
            </c:numRef>
          </c:val>
        </c:ser>
        <c:ser>
          <c:idx val="2"/>
          <c:order val="2"/>
          <c:tx>
            <c:strRef>
              <c:f>Sheet1!$B$7</c:f>
              <c:strCache>
                <c:ptCount val="1"/>
                <c:pt idx="0">
                  <c:v>HISG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(Sheet1!$E$7,Sheet1!$E$11,Sheet1!$E$15,Sheet1!$E$19,Sheet1!$E$23)</c:f>
              <c:numCache>
                <c:formatCode>General</c:formatCode>
                <c:ptCount val="5"/>
                <c:pt idx="0">
                  <c:v>75393</c:v>
                </c:pt>
                <c:pt idx="1">
                  <c:v>81088</c:v>
                </c:pt>
                <c:pt idx="2">
                  <c:v>39070</c:v>
                </c:pt>
                <c:pt idx="3">
                  <c:v>58129</c:v>
                </c:pt>
                <c:pt idx="4">
                  <c:v>46689</c:v>
                </c:pt>
              </c:numCache>
            </c:numRef>
          </c:val>
        </c:ser>
        <c:dLbls>
          <c:showLegendKey val="0"/>
          <c:showVal val="0"/>
          <c:showCatName val="0"/>
          <c:showSerName val="0"/>
          <c:showPercent val="0"/>
          <c:showBubbleSize val="0"/>
        </c:dLbls>
        <c:gapWidth val="150"/>
        <c:axId val="241035264"/>
        <c:axId val="326972480"/>
      </c:barChart>
      <c:catAx>
        <c:axId val="241035264"/>
        <c:scaling>
          <c:orientation val="minMax"/>
        </c:scaling>
        <c:delete val="0"/>
        <c:axPos val="b"/>
        <c:title>
          <c:tx>
            <c:rich>
              <a:bodyPr/>
              <a:lstStyle/>
              <a:p>
                <a:pPr>
                  <a:defRPr/>
                </a:pPr>
                <a:r>
                  <a:rPr lang="en-US"/>
                  <a:t>Locations in the world</a:t>
                </a:r>
              </a:p>
            </c:rich>
          </c:tx>
          <c:overlay val="0"/>
        </c:title>
        <c:majorTickMark val="out"/>
        <c:minorTickMark val="none"/>
        <c:tickLblPos val="nextTo"/>
        <c:crossAx val="326972480"/>
        <c:crosses val="autoZero"/>
        <c:auto val="1"/>
        <c:lblAlgn val="ctr"/>
        <c:lblOffset val="100"/>
        <c:noMultiLvlLbl val="0"/>
      </c:catAx>
      <c:valAx>
        <c:axId val="326972480"/>
        <c:scaling>
          <c:orientation val="minMax"/>
        </c:scaling>
        <c:delete val="0"/>
        <c:axPos val="l"/>
        <c:majorGridlines/>
        <c:title>
          <c:tx>
            <c:rich>
              <a:bodyPr rot="-5400000" vert="horz"/>
              <a:lstStyle/>
              <a:p>
                <a:pPr>
                  <a:defRPr/>
                </a:pPr>
                <a:r>
                  <a:rPr lang="en-US"/>
                  <a:t>energy</a:t>
                </a:r>
                <a:r>
                  <a:rPr lang="en-US" baseline="0"/>
                  <a:t> </a:t>
                </a:r>
                <a:r>
                  <a:rPr lang="en-US"/>
                  <a:t> consumption (kWh/year)</a:t>
                </a:r>
              </a:p>
            </c:rich>
          </c:tx>
          <c:overlay val="0"/>
        </c:title>
        <c:numFmt formatCode="General" sourceLinked="1"/>
        <c:majorTickMark val="out"/>
        <c:minorTickMark val="none"/>
        <c:tickLblPos val="nextTo"/>
        <c:crossAx val="2410352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Energy demand from grid </a:t>
            </a:r>
          </a:p>
        </c:rich>
      </c:tx>
      <c:overlay val="0"/>
    </c:title>
    <c:autoTitleDeleted val="0"/>
    <c:plotArea>
      <c:layout/>
      <c:barChart>
        <c:barDir val="col"/>
        <c:grouping val="clustered"/>
        <c:varyColors val="0"/>
        <c:ser>
          <c:idx val="0"/>
          <c:order val="0"/>
          <c:tx>
            <c:strRef>
              <c:f>Sheet1!$B$5</c:f>
              <c:strCache>
                <c:ptCount val="1"/>
                <c:pt idx="0">
                  <c:v>Ordinary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(Sheet1!$G$5,Sheet1!$G$9,Sheet1!$G$13,Sheet1!$G$17,Sheet1!$G$21)</c:f>
              <c:numCache>
                <c:formatCode>General</c:formatCode>
                <c:ptCount val="5"/>
                <c:pt idx="0">
                  <c:v>214934</c:v>
                </c:pt>
                <c:pt idx="1">
                  <c:v>260214</c:v>
                </c:pt>
                <c:pt idx="2">
                  <c:v>136298</c:v>
                </c:pt>
                <c:pt idx="3">
                  <c:v>178216</c:v>
                </c:pt>
                <c:pt idx="4">
                  <c:v>140836</c:v>
                </c:pt>
              </c:numCache>
            </c:numRef>
          </c:val>
        </c:ser>
        <c:ser>
          <c:idx val="1"/>
          <c:order val="1"/>
          <c:tx>
            <c:strRef>
              <c:f>Sheet1!$B$10</c:f>
              <c:strCache>
                <c:ptCount val="1"/>
                <c:pt idx="0">
                  <c:v>Low-e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(Sheet1!$G$6,Sheet1!$G$10,Sheet1!$G$14,Sheet1!$G$18,Sheet1!$G$22)</c:f>
              <c:numCache>
                <c:formatCode>General</c:formatCode>
                <c:ptCount val="5"/>
                <c:pt idx="0">
                  <c:v>123961</c:v>
                </c:pt>
                <c:pt idx="1">
                  <c:v>187817</c:v>
                </c:pt>
                <c:pt idx="2">
                  <c:v>92463</c:v>
                </c:pt>
                <c:pt idx="3">
                  <c:v>102016</c:v>
                </c:pt>
                <c:pt idx="4">
                  <c:v>101436</c:v>
                </c:pt>
              </c:numCache>
            </c:numRef>
          </c:val>
        </c:ser>
        <c:ser>
          <c:idx val="2"/>
          <c:order val="2"/>
          <c:tx>
            <c:strRef>
              <c:f>Sheet1!$B$7</c:f>
              <c:strCache>
                <c:ptCount val="1"/>
                <c:pt idx="0">
                  <c:v>HISG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(Sheet1!$G$7,Sheet1!$G$11,Sheet1!$G$15,Sheet1!$G$19,Sheet1!$G$23)</c:f>
              <c:numCache>
                <c:formatCode>General</c:formatCode>
                <c:ptCount val="5"/>
                <c:pt idx="0">
                  <c:v>40941</c:v>
                </c:pt>
                <c:pt idx="1">
                  <c:v>3702</c:v>
                </c:pt>
                <c:pt idx="2">
                  <c:v>-20955</c:v>
                </c:pt>
                <c:pt idx="3">
                  <c:v>15552</c:v>
                </c:pt>
                <c:pt idx="4">
                  <c:v>10867</c:v>
                </c:pt>
              </c:numCache>
            </c:numRef>
          </c:val>
        </c:ser>
        <c:dLbls>
          <c:showLegendKey val="0"/>
          <c:showVal val="0"/>
          <c:showCatName val="0"/>
          <c:showSerName val="0"/>
          <c:showPercent val="0"/>
          <c:showBubbleSize val="0"/>
        </c:dLbls>
        <c:gapWidth val="150"/>
        <c:axId val="303114752"/>
        <c:axId val="326974208"/>
      </c:barChart>
      <c:catAx>
        <c:axId val="303114752"/>
        <c:scaling>
          <c:orientation val="minMax"/>
        </c:scaling>
        <c:delete val="0"/>
        <c:axPos val="b"/>
        <c:title>
          <c:tx>
            <c:rich>
              <a:bodyPr/>
              <a:lstStyle/>
              <a:p>
                <a:pPr>
                  <a:defRPr/>
                </a:pPr>
                <a:r>
                  <a:rPr lang="en-US"/>
                  <a:t>Locations in the world</a:t>
                </a:r>
              </a:p>
            </c:rich>
          </c:tx>
          <c:overlay val="0"/>
        </c:title>
        <c:majorTickMark val="out"/>
        <c:minorTickMark val="none"/>
        <c:tickLblPos val="nextTo"/>
        <c:crossAx val="326974208"/>
        <c:crosses val="autoZero"/>
        <c:auto val="1"/>
        <c:lblAlgn val="ctr"/>
        <c:lblOffset val="100"/>
        <c:noMultiLvlLbl val="0"/>
      </c:catAx>
      <c:valAx>
        <c:axId val="326974208"/>
        <c:scaling>
          <c:orientation val="minMax"/>
        </c:scaling>
        <c:delete val="0"/>
        <c:axPos val="l"/>
        <c:majorGridlines/>
        <c:title>
          <c:tx>
            <c:rich>
              <a:bodyPr rot="-5400000" vert="horz"/>
              <a:lstStyle/>
              <a:p>
                <a:pPr>
                  <a:defRPr/>
                </a:pPr>
                <a:r>
                  <a:rPr lang="en-US"/>
                  <a:t>energy</a:t>
                </a:r>
                <a:r>
                  <a:rPr lang="en-US" baseline="0"/>
                  <a:t> </a:t>
                </a:r>
                <a:r>
                  <a:rPr lang="en-US"/>
                  <a:t> from grid (kWh/year)</a:t>
                </a:r>
              </a:p>
            </c:rich>
          </c:tx>
          <c:overlay val="0"/>
        </c:title>
        <c:numFmt formatCode="General" sourceLinked="1"/>
        <c:majorTickMark val="out"/>
        <c:minorTickMark val="none"/>
        <c:tickLblPos val="nextTo"/>
        <c:crossAx val="3031147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a:t>
            </a:r>
            <a:r>
              <a:rPr lang="en-US" baseline="-25000"/>
              <a:t>2</a:t>
            </a:r>
            <a:r>
              <a:rPr lang="en-US" baseline="0"/>
              <a:t> emission</a:t>
            </a:r>
            <a:r>
              <a:rPr lang="en-US"/>
              <a:t> </a:t>
            </a:r>
          </a:p>
        </c:rich>
      </c:tx>
      <c:overlay val="0"/>
    </c:title>
    <c:autoTitleDeleted val="0"/>
    <c:plotArea>
      <c:layout/>
      <c:barChart>
        <c:barDir val="col"/>
        <c:grouping val="clustered"/>
        <c:varyColors val="0"/>
        <c:ser>
          <c:idx val="0"/>
          <c:order val="0"/>
          <c:tx>
            <c:strRef>
              <c:f>Sheet1!$B$5</c:f>
              <c:strCache>
                <c:ptCount val="1"/>
                <c:pt idx="0">
                  <c:v>Ordinary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(Sheet1!$H$5,Sheet1!$H$9,Sheet1!$H$13,Sheet1!$H$17,Sheet1!$H$21)</c:f>
              <c:numCache>
                <c:formatCode>0</c:formatCode>
                <c:ptCount val="5"/>
                <c:pt idx="0">
                  <c:v>161200.5</c:v>
                </c:pt>
                <c:pt idx="1">
                  <c:v>195160.5</c:v>
                </c:pt>
                <c:pt idx="2">
                  <c:v>102223.5</c:v>
                </c:pt>
                <c:pt idx="3">
                  <c:v>133662</c:v>
                </c:pt>
                <c:pt idx="4">
                  <c:v>105627</c:v>
                </c:pt>
              </c:numCache>
            </c:numRef>
          </c:val>
        </c:ser>
        <c:ser>
          <c:idx val="1"/>
          <c:order val="1"/>
          <c:tx>
            <c:strRef>
              <c:f>Sheet1!$B$10</c:f>
              <c:strCache>
                <c:ptCount val="1"/>
                <c:pt idx="0">
                  <c:v>Low-e double glazing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(Sheet1!$H$6,Sheet1!$H$10,Sheet1!$H$14,Sheet1!$H$18,Sheet1!$H$22)</c:f>
              <c:numCache>
                <c:formatCode>0</c:formatCode>
                <c:ptCount val="5"/>
                <c:pt idx="0">
                  <c:v>92970.75</c:v>
                </c:pt>
                <c:pt idx="1">
                  <c:v>140862.75</c:v>
                </c:pt>
                <c:pt idx="2">
                  <c:v>69347.25</c:v>
                </c:pt>
                <c:pt idx="3">
                  <c:v>76512</c:v>
                </c:pt>
                <c:pt idx="4">
                  <c:v>76077</c:v>
                </c:pt>
              </c:numCache>
            </c:numRef>
          </c:val>
        </c:ser>
        <c:ser>
          <c:idx val="2"/>
          <c:order val="2"/>
          <c:tx>
            <c:strRef>
              <c:f>Sheet1!$B$7</c:f>
              <c:strCache>
                <c:ptCount val="1"/>
                <c:pt idx="0">
                  <c:v>HISG</c:v>
                </c:pt>
              </c:strCache>
            </c:strRef>
          </c:tx>
          <c:invertIfNegative val="0"/>
          <c:cat>
            <c:strRef>
              <c:f>(Sheet1!$A$5,Sheet1!$A$9,Sheet1!$A$13,Sheet1!$A$17,Sheet1!$A$21)</c:f>
              <c:strCache>
                <c:ptCount val="5"/>
                <c:pt idx="0">
                  <c:v>London</c:v>
                </c:pt>
                <c:pt idx="1">
                  <c:v>Abu Dhabi</c:v>
                </c:pt>
                <c:pt idx="2">
                  <c:v>Larnaca</c:v>
                </c:pt>
                <c:pt idx="3">
                  <c:v>Tokyo</c:v>
                </c:pt>
                <c:pt idx="4">
                  <c:v>Taipei</c:v>
                </c:pt>
              </c:strCache>
            </c:strRef>
          </c:cat>
          <c:val>
            <c:numRef>
              <c:f>(Sheet1!$H$7,Sheet1!$H$11,Sheet1!$H$15,Sheet1!$H$19,Sheet1!$H$23)</c:f>
              <c:numCache>
                <c:formatCode>0</c:formatCode>
                <c:ptCount val="5"/>
                <c:pt idx="0">
                  <c:v>30705.75</c:v>
                </c:pt>
                <c:pt idx="1">
                  <c:v>2776.5</c:v>
                </c:pt>
                <c:pt idx="2">
                  <c:v>-15716.25</c:v>
                </c:pt>
                <c:pt idx="3">
                  <c:v>11664</c:v>
                </c:pt>
                <c:pt idx="4">
                  <c:v>8150.25</c:v>
                </c:pt>
              </c:numCache>
            </c:numRef>
          </c:val>
        </c:ser>
        <c:dLbls>
          <c:showLegendKey val="0"/>
          <c:showVal val="0"/>
          <c:showCatName val="0"/>
          <c:showSerName val="0"/>
          <c:showPercent val="0"/>
          <c:showBubbleSize val="0"/>
        </c:dLbls>
        <c:gapWidth val="150"/>
        <c:axId val="241035776"/>
        <c:axId val="326974784"/>
      </c:barChart>
      <c:catAx>
        <c:axId val="241035776"/>
        <c:scaling>
          <c:orientation val="minMax"/>
        </c:scaling>
        <c:delete val="0"/>
        <c:axPos val="b"/>
        <c:title>
          <c:tx>
            <c:rich>
              <a:bodyPr/>
              <a:lstStyle/>
              <a:p>
                <a:pPr>
                  <a:defRPr/>
                </a:pPr>
                <a:r>
                  <a:rPr lang="en-US"/>
                  <a:t>Locations in the world</a:t>
                </a:r>
              </a:p>
            </c:rich>
          </c:tx>
          <c:overlay val="0"/>
        </c:title>
        <c:majorTickMark val="out"/>
        <c:minorTickMark val="none"/>
        <c:tickLblPos val="nextTo"/>
        <c:crossAx val="326974784"/>
        <c:crosses val="autoZero"/>
        <c:auto val="1"/>
        <c:lblAlgn val="ctr"/>
        <c:lblOffset val="100"/>
        <c:noMultiLvlLbl val="0"/>
      </c:catAx>
      <c:valAx>
        <c:axId val="326974784"/>
        <c:scaling>
          <c:orientation val="minMax"/>
        </c:scaling>
        <c:delete val="0"/>
        <c:axPos val="l"/>
        <c:majorGridlines/>
        <c:title>
          <c:tx>
            <c:rich>
              <a:bodyPr rot="-5400000" vert="horz"/>
              <a:lstStyle/>
              <a:p>
                <a:pPr>
                  <a:defRPr/>
                </a:pPr>
                <a:r>
                  <a:rPr lang="en-US"/>
                  <a:t>CO</a:t>
                </a:r>
                <a:r>
                  <a:rPr lang="en-US" baseline="-25000"/>
                  <a:t>2 </a:t>
                </a:r>
                <a:r>
                  <a:rPr lang="en-US" baseline="0"/>
                  <a:t>emission (kg/year)</a:t>
                </a:r>
                <a:endParaRPr lang="en-US"/>
              </a:p>
            </c:rich>
          </c:tx>
          <c:overlay val="0"/>
        </c:title>
        <c:numFmt formatCode="0" sourceLinked="1"/>
        <c:majorTickMark val="out"/>
        <c:minorTickMark val="none"/>
        <c:tickLblPos val="nextTo"/>
        <c:crossAx val="2410357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12</Pages>
  <Words>1772</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11856</CharactersWithSpaces>
  <SharedDoc>false</SharedDoc>
  <HLinks>
    <vt:vector size="24" baseType="variant">
      <vt:variant>
        <vt:i4>2228344</vt:i4>
      </vt:variant>
      <vt:variant>
        <vt:i4>9</vt:i4>
      </vt:variant>
      <vt:variant>
        <vt:i4>0</vt:i4>
      </vt:variant>
      <vt:variant>
        <vt:i4>5</vt:i4>
      </vt:variant>
      <vt:variant>
        <vt:lpwstr>http://www.sciencedirect.com/science/article/pii/S0196890415001831</vt:lpwstr>
      </vt:variant>
      <vt:variant>
        <vt:lpwstr/>
      </vt:variant>
      <vt:variant>
        <vt:i4>2818166</vt:i4>
      </vt:variant>
      <vt:variant>
        <vt:i4>6</vt:i4>
      </vt:variant>
      <vt:variant>
        <vt:i4>0</vt:i4>
      </vt:variant>
      <vt:variant>
        <vt:i4>5</vt:i4>
      </vt:variant>
      <vt:variant>
        <vt:lpwstr>http://www.sciencedirect.com/science/article/pii/S0196890414008140</vt:lpwstr>
      </vt:variant>
      <vt:variant>
        <vt:lpwstr/>
      </vt:variant>
      <vt:variant>
        <vt:i4>2883699</vt:i4>
      </vt:variant>
      <vt:variant>
        <vt:i4>3</vt:i4>
      </vt:variant>
      <vt:variant>
        <vt:i4>0</vt:i4>
      </vt:variant>
      <vt:variant>
        <vt:i4>5</vt:i4>
      </vt:variant>
      <vt:variant>
        <vt:lpwstr>http://www.sciencedirect.com/science/article/pii/S0378778814009098</vt:lpwstr>
      </vt:variant>
      <vt:variant>
        <vt:lpwstr/>
      </vt:variant>
      <vt:variant>
        <vt:i4>7995415</vt:i4>
      </vt:variant>
      <vt:variant>
        <vt:i4>0</vt:i4>
      </vt:variant>
      <vt:variant>
        <vt:i4>0</vt:i4>
      </vt:variant>
      <vt:variant>
        <vt:i4>5</vt:i4>
      </vt:variant>
      <vt:variant>
        <vt:lpwstr>http://web.ntust.edu.tw/~young/marie_curie.htm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 Elizabeth</dc:creator>
  <cp:lastModifiedBy>Young Chin-huai</cp:lastModifiedBy>
  <cp:revision>44</cp:revision>
  <dcterms:created xsi:type="dcterms:W3CDTF">2015-11-30T15:34:00Z</dcterms:created>
  <dcterms:modified xsi:type="dcterms:W3CDTF">2015-12-15T15:04:00Z</dcterms:modified>
</cp:coreProperties>
</file>