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4A2" w:rsidRPr="009F55CC" w:rsidRDefault="003024A2" w:rsidP="003E000F">
      <w:pPr>
        <w:jc w:val="left"/>
        <w:rPr>
          <w:rFonts w:ascii="Times New Roman" w:hAnsi="Times New Roman" w:cs="Times New Roman"/>
          <w:lang w:val="en-GB"/>
        </w:rPr>
      </w:pPr>
      <w:bookmarkStart w:id="0" w:name="_GoBack"/>
      <w:bookmarkEnd w:id="0"/>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tbl>
      <w:tblPr>
        <w:tblW w:w="0" w:type="auto"/>
        <w:tblLook w:val="00A0" w:firstRow="1" w:lastRow="0" w:firstColumn="1" w:lastColumn="0" w:noHBand="0" w:noVBand="0"/>
      </w:tblPr>
      <w:tblGrid>
        <w:gridCol w:w="2943"/>
        <w:gridCol w:w="5695"/>
      </w:tblGrid>
      <w:tr w:rsidR="003024A2" w:rsidRPr="009F55CC">
        <w:tc>
          <w:tcPr>
            <w:tcW w:w="2943"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Project Number:</w:t>
            </w:r>
          </w:p>
        </w:tc>
        <w:tc>
          <w:tcPr>
            <w:tcW w:w="5695" w:type="dxa"/>
          </w:tcPr>
          <w:p w:rsidR="003024A2" w:rsidRPr="009F55CC" w:rsidRDefault="003024A2" w:rsidP="007017B0">
            <w:pPr>
              <w:jc w:val="left"/>
              <w:rPr>
                <w:rFonts w:ascii="Times New Roman" w:hAnsi="Times New Roman" w:cs="Times New Roman"/>
                <w:b/>
                <w:bCs/>
                <w:sz w:val="28"/>
                <w:szCs w:val="28"/>
                <w:lang w:val="en-GB"/>
              </w:rPr>
            </w:pPr>
            <w:r w:rsidRPr="009F55CC">
              <w:rPr>
                <w:rFonts w:ascii="Times New Roman" w:hAnsi="Times New Roman" w:cs="Times New Roman"/>
                <w:b/>
                <w:bCs/>
                <w:sz w:val="28"/>
                <w:szCs w:val="28"/>
                <w:lang w:val="en-GB"/>
              </w:rPr>
              <w:t>325137</w:t>
            </w:r>
          </w:p>
        </w:tc>
      </w:tr>
      <w:tr w:rsidR="003024A2" w:rsidRPr="009F55CC">
        <w:tc>
          <w:tcPr>
            <w:tcW w:w="2943"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Acronym:</w:t>
            </w:r>
          </w:p>
        </w:tc>
        <w:tc>
          <w:tcPr>
            <w:tcW w:w="5695" w:type="dxa"/>
          </w:tcPr>
          <w:p w:rsidR="003024A2" w:rsidRPr="009F55CC" w:rsidRDefault="003024A2" w:rsidP="007017B0">
            <w:pPr>
              <w:jc w:val="left"/>
              <w:rPr>
                <w:rFonts w:ascii="Times New Roman" w:hAnsi="Times New Roman" w:cs="Times New Roman"/>
                <w:b/>
                <w:bCs/>
                <w:sz w:val="28"/>
                <w:szCs w:val="28"/>
                <w:lang w:val="en-GB"/>
              </w:rPr>
            </w:pPr>
            <w:r w:rsidRPr="009F55CC">
              <w:rPr>
                <w:rFonts w:ascii="Times New Roman" w:hAnsi="Times New Roman" w:cs="Times New Roman"/>
                <w:b/>
                <w:bCs/>
                <w:sz w:val="28"/>
                <w:szCs w:val="28"/>
                <w:lang w:val="en-GB"/>
              </w:rPr>
              <w:t>E-NO FALLS</w:t>
            </w:r>
          </w:p>
        </w:tc>
      </w:tr>
      <w:tr w:rsidR="003024A2" w:rsidRPr="009F55CC">
        <w:tc>
          <w:tcPr>
            <w:tcW w:w="2943"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Title:</w:t>
            </w:r>
          </w:p>
        </w:tc>
        <w:tc>
          <w:tcPr>
            <w:tcW w:w="5695" w:type="dxa"/>
          </w:tcPr>
          <w:p w:rsidR="003024A2" w:rsidRPr="009F55CC" w:rsidRDefault="003024A2" w:rsidP="007017B0">
            <w:pPr>
              <w:jc w:val="left"/>
              <w:rPr>
                <w:rFonts w:ascii="Times New Roman" w:hAnsi="Times New Roman" w:cs="Times New Roman"/>
                <w:b/>
                <w:bCs/>
                <w:sz w:val="28"/>
                <w:szCs w:val="28"/>
                <w:lang w:val="en-GB"/>
              </w:rPr>
            </w:pPr>
            <w:r w:rsidRPr="009F55CC">
              <w:rPr>
                <w:rFonts w:ascii="Times New Roman" w:hAnsi="Times New Roman" w:cs="Times New Roman"/>
                <w:b/>
                <w:bCs/>
                <w:sz w:val="28"/>
                <w:szCs w:val="28"/>
                <w:lang w:val="en-GB"/>
              </w:rPr>
              <w:t xml:space="preserve">European Network </w:t>
            </w:r>
            <w:r w:rsidR="00E32F1B" w:rsidRPr="009F55CC">
              <w:rPr>
                <w:rFonts w:ascii="Times New Roman" w:hAnsi="Times New Roman" w:cs="Times New Roman"/>
                <w:b/>
                <w:bCs/>
                <w:sz w:val="28"/>
                <w:szCs w:val="28"/>
                <w:lang w:val="en-GB"/>
              </w:rPr>
              <w:t>fO</w:t>
            </w:r>
            <w:r w:rsidR="001A5CC3" w:rsidRPr="009F55CC">
              <w:rPr>
                <w:rFonts w:ascii="Times New Roman" w:hAnsi="Times New Roman" w:cs="Times New Roman"/>
                <w:b/>
                <w:bCs/>
                <w:sz w:val="28"/>
                <w:szCs w:val="28"/>
                <w:lang w:val="en-GB"/>
              </w:rPr>
              <w:t>r</w:t>
            </w:r>
            <w:r w:rsidRPr="009F55CC">
              <w:rPr>
                <w:rFonts w:ascii="Times New Roman" w:hAnsi="Times New Roman" w:cs="Times New Roman"/>
                <w:b/>
                <w:bCs/>
                <w:sz w:val="28"/>
                <w:szCs w:val="28"/>
                <w:lang w:val="en-GB"/>
              </w:rPr>
              <w:t xml:space="preserve"> FALL Prevention, Intervention &amp; Security E-NO FALLS</w:t>
            </w:r>
          </w:p>
        </w:tc>
      </w:tr>
      <w:tr w:rsidR="003024A2" w:rsidRPr="009F55CC">
        <w:tc>
          <w:tcPr>
            <w:tcW w:w="2943"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Call (part) identifier:</w:t>
            </w:r>
          </w:p>
        </w:tc>
        <w:tc>
          <w:tcPr>
            <w:tcW w:w="5695"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CIP-ICT-PSP-2012-6</w:t>
            </w:r>
          </w:p>
        </w:tc>
      </w:tr>
      <w:tr w:rsidR="003024A2" w:rsidRPr="009F55CC">
        <w:tc>
          <w:tcPr>
            <w:tcW w:w="2943"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Start date:</w:t>
            </w:r>
          </w:p>
        </w:tc>
        <w:tc>
          <w:tcPr>
            <w:tcW w:w="5695"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28/01/2013</w:t>
            </w:r>
          </w:p>
        </w:tc>
      </w:tr>
      <w:tr w:rsidR="003024A2" w:rsidRPr="009F55CC">
        <w:tc>
          <w:tcPr>
            <w:tcW w:w="2943"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Duration:</w:t>
            </w:r>
          </w:p>
        </w:tc>
        <w:tc>
          <w:tcPr>
            <w:tcW w:w="5695" w:type="dxa"/>
          </w:tcPr>
          <w:p w:rsidR="003024A2" w:rsidRPr="009F55CC" w:rsidRDefault="003024A2" w:rsidP="007017B0">
            <w:pPr>
              <w:jc w:val="left"/>
              <w:rPr>
                <w:rFonts w:ascii="Times New Roman" w:hAnsi="Times New Roman" w:cs="Times New Roman"/>
                <w:sz w:val="28"/>
                <w:szCs w:val="28"/>
                <w:lang w:val="en-GB"/>
              </w:rPr>
            </w:pPr>
            <w:r w:rsidRPr="009F55CC">
              <w:rPr>
                <w:rFonts w:ascii="Times New Roman" w:hAnsi="Times New Roman" w:cs="Times New Roman"/>
                <w:sz w:val="28"/>
                <w:szCs w:val="28"/>
                <w:lang w:val="en-GB"/>
              </w:rPr>
              <w:t>36 months</w:t>
            </w:r>
          </w:p>
        </w:tc>
      </w:tr>
    </w:tbl>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3E000F">
      <w:pPr>
        <w:jc w:val="left"/>
        <w:rPr>
          <w:rFonts w:ascii="Times New Roman" w:hAnsi="Times New Roman" w:cs="Times New Roman"/>
          <w:lang w:val="en-GB"/>
        </w:rPr>
      </w:pPr>
    </w:p>
    <w:p w:rsidR="003024A2" w:rsidRPr="009F55CC" w:rsidRDefault="003024A2" w:rsidP="00E80707">
      <w:pPr>
        <w:jc w:val="center"/>
        <w:rPr>
          <w:rFonts w:ascii="Times New Roman" w:hAnsi="Times New Roman" w:cs="Times New Roman"/>
          <w:b/>
          <w:bCs/>
          <w:sz w:val="40"/>
          <w:szCs w:val="40"/>
          <w:lang w:val="en-GB"/>
        </w:rPr>
      </w:pPr>
      <w:r w:rsidRPr="009F55CC">
        <w:rPr>
          <w:rFonts w:ascii="Times New Roman" w:hAnsi="Times New Roman" w:cs="Times New Roman"/>
          <w:b/>
          <w:bCs/>
          <w:sz w:val="40"/>
          <w:szCs w:val="40"/>
          <w:lang w:val="en-GB"/>
        </w:rPr>
        <w:t>D4.1</w:t>
      </w:r>
      <w:r w:rsidR="00E32F1B" w:rsidRPr="009F55CC">
        <w:rPr>
          <w:rFonts w:ascii="Times New Roman" w:hAnsi="Times New Roman" w:cs="Times New Roman"/>
          <w:b/>
          <w:bCs/>
          <w:sz w:val="40"/>
          <w:szCs w:val="40"/>
          <w:lang w:val="en-GB"/>
        </w:rPr>
        <w:t xml:space="preserve"> Inventory-best practices in sustainable business models</w:t>
      </w:r>
    </w:p>
    <w:p w:rsidR="003024A2" w:rsidRPr="009F55CC" w:rsidRDefault="003024A2" w:rsidP="003E000F">
      <w:pPr>
        <w:jc w:val="center"/>
        <w:rPr>
          <w:rFonts w:ascii="Times New Roman" w:hAnsi="Times New Roman" w:cs="Times New Roman"/>
          <w:b/>
          <w:bCs/>
          <w:sz w:val="24"/>
          <w:szCs w:val="24"/>
          <w:lang w:val="en-GB"/>
        </w:rPr>
      </w:pPr>
    </w:p>
    <w:p w:rsidR="003024A2" w:rsidRPr="009F55CC" w:rsidRDefault="003024A2" w:rsidP="003E000F">
      <w:pPr>
        <w:jc w:val="center"/>
        <w:rPr>
          <w:rFonts w:ascii="Times New Roman" w:hAnsi="Times New Roman" w:cs="Times New Roman"/>
          <w:b/>
          <w:bCs/>
          <w:sz w:val="24"/>
          <w:szCs w:val="24"/>
          <w:lang w:val="en-GB"/>
        </w:rPr>
      </w:pPr>
    </w:p>
    <w:p w:rsidR="003024A2" w:rsidRPr="009F55CC" w:rsidRDefault="003024A2" w:rsidP="003E000F">
      <w:pPr>
        <w:jc w:val="center"/>
        <w:rPr>
          <w:rFonts w:ascii="Times New Roman" w:hAnsi="Times New Roman" w:cs="Times New Roman"/>
          <w:b/>
          <w:bCs/>
          <w:sz w:val="24"/>
          <w:szCs w:val="24"/>
          <w:lang w:val="en-GB"/>
        </w:rPr>
      </w:pPr>
    </w:p>
    <w:p w:rsidR="003024A2" w:rsidRPr="009F55CC" w:rsidRDefault="003024A2" w:rsidP="003E000F">
      <w:pPr>
        <w:jc w:val="center"/>
        <w:rPr>
          <w:rFonts w:ascii="Times New Roman" w:hAnsi="Times New Roman" w:cs="Times New Roman"/>
          <w:b/>
          <w:bCs/>
          <w:sz w:val="24"/>
          <w:szCs w:val="24"/>
          <w:lang w:val="en-GB"/>
        </w:rPr>
      </w:pPr>
    </w:p>
    <w:p w:rsidR="003024A2" w:rsidRPr="009F55CC" w:rsidRDefault="003024A2" w:rsidP="003E000F">
      <w:pPr>
        <w:jc w:val="center"/>
        <w:rPr>
          <w:rFonts w:ascii="Times New Roman" w:hAnsi="Times New Roman" w:cs="Times New Roman"/>
          <w:b/>
          <w:bCs/>
          <w:sz w:val="24"/>
          <w:szCs w:val="24"/>
          <w:lang w:val="en-GB"/>
        </w:rPr>
      </w:pPr>
    </w:p>
    <w:p w:rsidR="003024A2" w:rsidRPr="009F55CC" w:rsidRDefault="003024A2" w:rsidP="003E000F">
      <w:pPr>
        <w:jc w:val="center"/>
        <w:rPr>
          <w:rFonts w:ascii="Times New Roman" w:hAnsi="Times New Roman" w:cs="Times New Roman"/>
          <w:b/>
          <w:bCs/>
          <w:sz w:val="24"/>
          <w:szCs w:val="24"/>
          <w:lang w:val="en-GB"/>
        </w:rPr>
      </w:pPr>
    </w:p>
    <w:p w:rsidR="003024A2" w:rsidRPr="009F55CC" w:rsidRDefault="003024A2" w:rsidP="003E000F">
      <w:pPr>
        <w:jc w:val="left"/>
        <w:rPr>
          <w:rFonts w:ascii="Times New Roman" w:hAnsi="Times New Roman" w:cs="Times New Roman"/>
          <w:lang w:val="en-GB"/>
        </w:rPr>
      </w:pPr>
      <w:r w:rsidRPr="009F55CC">
        <w:rPr>
          <w:rFonts w:ascii="Times New Roman" w:hAnsi="Times New Roman" w:cs="Times New Roman"/>
          <w:lang w:val="en-GB"/>
        </w:rPr>
        <w:t>Nature</w:t>
      </w:r>
      <w:r w:rsidRPr="009F55CC">
        <w:rPr>
          <w:rStyle w:val="FootnoteReference"/>
          <w:rFonts w:ascii="Times New Roman" w:hAnsi="Times New Roman" w:cs="Times New Roman"/>
          <w:lang w:val="en-GB"/>
        </w:rPr>
        <w:footnoteReference w:id="1"/>
      </w:r>
      <w:r w:rsidRPr="009F55CC">
        <w:rPr>
          <w:rFonts w:ascii="Times New Roman" w:hAnsi="Times New Roman" w:cs="Times New Roman"/>
          <w:lang w:val="en-GB"/>
        </w:rPr>
        <w:t>: R</w:t>
      </w:r>
    </w:p>
    <w:p w:rsidR="003024A2" w:rsidRPr="009F55CC" w:rsidRDefault="003024A2" w:rsidP="003E000F">
      <w:pPr>
        <w:jc w:val="left"/>
        <w:rPr>
          <w:rFonts w:ascii="Times New Roman" w:hAnsi="Times New Roman" w:cs="Times New Roman"/>
          <w:lang w:val="en-GB"/>
        </w:rPr>
      </w:pPr>
      <w:r w:rsidRPr="009F55CC">
        <w:rPr>
          <w:rFonts w:ascii="Times New Roman" w:hAnsi="Times New Roman" w:cs="Times New Roman"/>
          <w:lang w:val="en-GB"/>
        </w:rPr>
        <w:t>Dissemination level</w:t>
      </w:r>
      <w:r w:rsidRPr="009F55CC">
        <w:rPr>
          <w:rStyle w:val="FootnoteReference"/>
          <w:rFonts w:ascii="Times New Roman" w:hAnsi="Times New Roman" w:cs="Times New Roman"/>
          <w:lang w:val="en-GB"/>
        </w:rPr>
        <w:footnoteReference w:id="2"/>
      </w:r>
      <w:r w:rsidRPr="009F55CC">
        <w:rPr>
          <w:rFonts w:ascii="Times New Roman" w:hAnsi="Times New Roman" w:cs="Times New Roman"/>
          <w:lang w:val="en-GB"/>
        </w:rPr>
        <w:t xml:space="preserve">: </w:t>
      </w:r>
      <w:r w:rsidR="00E32F1B" w:rsidRPr="009F55CC">
        <w:rPr>
          <w:rFonts w:ascii="Times New Roman" w:hAnsi="Times New Roman" w:cs="Times New Roman"/>
          <w:lang w:val="en-GB"/>
        </w:rPr>
        <w:t>PU</w:t>
      </w:r>
    </w:p>
    <w:p w:rsidR="003024A2" w:rsidRPr="009F55CC" w:rsidRDefault="003024A2" w:rsidP="003E000F">
      <w:pPr>
        <w:jc w:val="left"/>
        <w:rPr>
          <w:rFonts w:ascii="Times New Roman" w:hAnsi="Times New Roman" w:cs="Times New Roman"/>
          <w:lang w:val="en-GB"/>
        </w:rPr>
      </w:pPr>
      <w:r w:rsidRPr="009F55CC">
        <w:rPr>
          <w:rFonts w:ascii="Times New Roman" w:hAnsi="Times New Roman" w:cs="Times New Roman"/>
          <w:lang w:val="en-GB"/>
        </w:rPr>
        <w:t>Due date: Month 1</w:t>
      </w:r>
      <w:r w:rsidR="00E32F1B" w:rsidRPr="009F55CC">
        <w:rPr>
          <w:rFonts w:ascii="Times New Roman" w:hAnsi="Times New Roman" w:cs="Times New Roman"/>
          <w:lang w:val="en-GB"/>
        </w:rPr>
        <w:t>3</w:t>
      </w:r>
    </w:p>
    <w:p w:rsidR="003024A2" w:rsidRPr="009F55CC" w:rsidRDefault="003024A2" w:rsidP="003E000F">
      <w:pPr>
        <w:jc w:val="left"/>
        <w:rPr>
          <w:rFonts w:ascii="Times New Roman" w:hAnsi="Times New Roman" w:cs="Times New Roman"/>
          <w:lang w:val="en-GB"/>
        </w:rPr>
      </w:pPr>
      <w:r w:rsidRPr="009F55CC">
        <w:rPr>
          <w:rFonts w:ascii="Times New Roman" w:hAnsi="Times New Roman" w:cs="Times New Roman"/>
          <w:lang w:val="en-GB"/>
        </w:rPr>
        <w:t>Date of delivery: Month 1</w:t>
      </w:r>
      <w:r w:rsidR="00E32F1B" w:rsidRPr="009F55CC">
        <w:rPr>
          <w:rFonts w:ascii="Times New Roman" w:hAnsi="Times New Roman" w:cs="Times New Roman"/>
          <w:lang w:val="en-GB"/>
        </w:rPr>
        <w:t>3</w:t>
      </w:r>
    </w:p>
    <w:p w:rsidR="003024A2" w:rsidRPr="009F55CC" w:rsidRDefault="003024A2" w:rsidP="003E000F">
      <w:pPr>
        <w:jc w:val="left"/>
        <w:rPr>
          <w:rFonts w:ascii="Times New Roman" w:hAnsi="Times New Roman" w:cs="Times New Roman"/>
          <w:lang w:val="en-GB"/>
        </w:rPr>
      </w:pPr>
      <w:r w:rsidRPr="009F55CC">
        <w:rPr>
          <w:rFonts w:ascii="Times New Roman" w:hAnsi="Times New Roman" w:cs="Times New Roman"/>
          <w:lang w:val="en-GB"/>
        </w:rPr>
        <w:t xml:space="preserve">Partners involved: </w:t>
      </w:r>
    </w:p>
    <w:p w:rsidR="006B6B16" w:rsidRPr="009F55CC" w:rsidRDefault="006B6B16" w:rsidP="006B6B16">
      <w:pPr>
        <w:pStyle w:val="ListParagraph"/>
        <w:numPr>
          <w:ilvl w:val="0"/>
          <w:numId w:val="14"/>
        </w:numPr>
        <w:jc w:val="left"/>
        <w:rPr>
          <w:rFonts w:ascii="Times New Roman" w:hAnsi="Times New Roman" w:cs="Times New Roman"/>
          <w:lang w:val="en-GB"/>
        </w:rPr>
      </w:pPr>
      <w:r w:rsidRPr="009F55CC">
        <w:rPr>
          <w:rFonts w:ascii="Times New Roman" w:hAnsi="Times New Roman" w:cs="Times New Roman"/>
          <w:lang w:val="en-GB"/>
        </w:rPr>
        <w:t>Siveco Romania  (SIV)</w:t>
      </w:r>
    </w:p>
    <w:p w:rsidR="006B6B16" w:rsidRPr="009F55CC" w:rsidRDefault="006B6B16" w:rsidP="006B6B16">
      <w:pPr>
        <w:pStyle w:val="ListParagraph"/>
        <w:numPr>
          <w:ilvl w:val="0"/>
          <w:numId w:val="14"/>
        </w:numPr>
        <w:jc w:val="left"/>
        <w:rPr>
          <w:rFonts w:ascii="Times New Roman" w:hAnsi="Times New Roman" w:cs="Times New Roman"/>
          <w:lang w:val="en-GB"/>
        </w:rPr>
      </w:pPr>
      <w:r w:rsidRPr="009F55CC">
        <w:rPr>
          <w:rFonts w:ascii="Times New Roman" w:hAnsi="Times New Roman" w:cs="Times New Roman"/>
          <w:lang w:val="en-GB"/>
        </w:rPr>
        <w:t>Associação Fraunhofer Portugal Research (FHP)</w:t>
      </w:r>
    </w:p>
    <w:p w:rsidR="006B6B16" w:rsidRPr="009F55CC" w:rsidRDefault="006B6B16" w:rsidP="006B6B16">
      <w:pPr>
        <w:pStyle w:val="ListParagraph"/>
        <w:numPr>
          <w:ilvl w:val="0"/>
          <w:numId w:val="14"/>
        </w:numPr>
        <w:jc w:val="left"/>
        <w:rPr>
          <w:rFonts w:ascii="Times New Roman" w:hAnsi="Times New Roman" w:cs="Times New Roman"/>
          <w:lang w:val="en-GB"/>
        </w:rPr>
      </w:pPr>
      <w:r w:rsidRPr="009F55CC">
        <w:rPr>
          <w:rFonts w:ascii="Times New Roman" w:hAnsi="Times New Roman" w:cs="Times New Roman"/>
          <w:lang w:val="en-GB"/>
        </w:rPr>
        <w:t>Fundaci</w:t>
      </w:r>
      <w:r w:rsidR="00E32F1B" w:rsidRPr="009F55CC">
        <w:rPr>
          <w:rFonts w:ascii="Times New Roman" w:hAnsi="Times New Roman" w:cs="Times New Roman"/>
          <w:lang w:val="en-GB"/>
        </w:rPr>
        <w:t>ó</w:t>
      </w:r>
      <w:r w:rsidRPr="009F55CC">
        <w:rPr>
          <w:rFonts w:ascii="Times New Roman" w:hAnsi="Times New Roman" w:cs="Times New Roman"/>
          <w:lang w:val="en-GB"/>
        </w:rPr>
        <w:t>n Privada Cetemmsa (CET)</w:t>
      </w:r>
    </w:p>
    <w:p w:rsidR="006B6B16" w:rsidRPr="009F55CC" w:rsidRDefault="006B6B16" w:rsidP="006B6B16">
      <w:pPr>
        <w:pStyle w:val="ListParagraph"/>
        <w:numPr>
          <w:ilvl w:val="0"/>
          <w:numId w:val="14"/>
        </w:numPr>
        <w:jc w:val="left"/>
        <w:rPr>
          <w:rFonts w:ascii="Times New Roman" w:hAnsi="Times New Roman" w:cs="Times New Roman"/>
          <w:lang w:val="en-GB"/>
        </w:rPr>
      </w:pPr>
      <w:r w:rsidRPr="009F55CC">
        <w:rPr>
          <w:rFonts w:ascii="Times New Roman" w:hAnsi="Times New Roman" w:cs="Times New Roman"/>
          <w:lang w:val="en-GB"/>
        </w:rPr>
        <w:t>Stichting Nederlands Normalisatie – Instituut (NEN)</w:t>
      </w:r>
    </w:p>
    <w:p w:rsidR="003024A2" w:rsidRPr="009F55CC" w:rsidRDefault="006B6B16" w:rsidP="006B6B16">
      <w:pPr>
        <w:jc w:val="left"/>
        <w:rPr>
          <w:rFonts w:ascii="Times New Roman" w:hAnsi="Times New Roman" w:cs="Times New Roman"/>
          <w:lang w:val="en-GB"/>
        </w:rPr>
      </w:pPr>
      <w:r w:rsidRPr="009F55CC">
        <w:rPr>
          <w:rFonts w:ascii="Times New Roman" w:hAnsi="Times New Roman" w:cs="Times New Roman"/>
          <w:lang w:val="en-GB"/>
        </w:rPr>
        <w:t>Author: Gandrabura Ghenadie (SIV), Susana Carneiro (FHP), Liliana Ferreira (FHP), Montse Cruz (CET), Marlou Bijlsma (NEN)</w:t>
      </w:r>
      <w:r w:rsidR="003024A2" w:rsidRPr="009F55CC">
        <w:rPr>
          <w:rFonts w:ascii="Times New Roman" w:hAnsi="Times New Roman" w:cs="Times New Roman"/>
          <w:lang w:val="en-GB"/>
        </w:rPr>
        <w:br w:type="page"/>
      </w:r>
    </w:p>
    <w:p w:rsidR="003024A2" w:rsidRPr="009F55CC" w:rsidRDefault="003024A2" w:rsidP="003E000F">
      <w:pPr>
        <w:jc w:val="center"/>
        <w:rPr>
          <w:rFonts w:ascii="Times New Roman" w:hAnsi="Times New Roman" w:cs="Times New Roman"/>
          <w:b/>
          <w:bCs/>
          <w:color w:val="000000"/>
          <w:sz w:val="32"/>
          <w:szCs w:val="32"/>
          <w:lang w:val="en-GB"/>
        </w:rPr>
      </w:pPr>
      <w:r w:rsidRPr="009F55CC">
        <w:rPr>
          <w:rFonts w:ascii="Times New Roman" w:hAnsi="Times New Roman" w:cs="Times New Roman"/>
          <w:b/>
          <w:bCs/>
          <w:color w:val="000000"/>
          <w:sz w:val="32"/>
          <w:szCs w:val="32"/>
          <w:lang w:val="en-GB"/>
        </w:rPr>
        <w:lastRenderedPageBreak/>
        <w:t>Revision history</w:t>
      </w:r>
    </w:p>
    <w:p w:rsidR="003024A2" w:rsidRPr="009F55CC" w:rsidRDefault="003024A2" w:rsidP="003E000F">
      <w:pPr>
        <w:jc w:val="center"/>
        <w:rPr>
          <w:rFonts w:ascii="Times New Roman" w:hAnsi="Times New Roman" w:cs="Times New Roman"/>
          <w:b/>
          <w:bCs/>
          <w:color w:val="000000"/>
          <w:sz w:val="32"/>
          <w:szCs w:val="32"/>
          <w:lang w:val="en-GB"/>
        </w:rPr>
      </w:pPr>
    </w:p>
    <w:p w:rsidR="003024A2" w:rsidRPr="009F55CC" w:rsidRDefault="003024A2" w:rsidP="003E000F">
      <w:pPr>
        <w:jc w:val="center"/>
        <w:rPr>
          <w:rFonts w:ascii="Times New Roman" w:hAnsi="Times New Roman" w:cs="Times New Roman"/>
          <w:b/>
          <w:bCs/>
          <w:color w:val="000000"/>
          <w:sz w:val="32"/>
          <w:szCs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
        <w:gridCol w:w="1418"/>
        <w:gridCol w:w="1110"/>
        <w:gridCol w:w="2766"/>
        <w:gridCol w:w="2357"/>
      </w:tblGrid>
      <w:tr w:rsidR="003024A2" w:rsidRPr="009F55CC">
        <w:tc>
          <w:tcPr>
            <w:tcW w:w="1063" w:type="dxa"/>
          </w:tcPr>
          <w:p w:rsidR="003024A2" w:rsidRPr="009F55CC" w:rsidRDefault="003024A2" w:rsidP="007017B0">
            <w:pPr>
              <w:jc w:val="center"/>
              <w:rPr>
                <w:rFonts w:ascii="Times New Roman" w:hAnsi="Times New Roman" w:cs="Times New Roman"/>
                <w:b/>
                <w:bCs/>
                <w:color w:val="000000"/>
                <w:sz w:val="24"/>
                <w:szCs w:val="24"/>
                <w:lang w:val="en-GB"/>
              </w:rPr>
            </w:pPr>
            <w:r w:rsidRPr="009F55CC">
              <w:rPr>
                <w:rFonts w:ascii="Times New Roman" w:hAnsi="Times New Roman" w:cs="Times New Roman"/>
                <w:b/>
                <w:bCs/>
                <w:color w:val="000000"/>
                <w:sz w:val="24"/>
                <w:szCs w:val="24"/>
                <w:lang w:val="en-GB"/>
              </w:rPr>
              <w:t>Rev.</w:t>
            </w:r>
          </w:p>
        </w:tc>
        <w:tc>
          <w:tcPr>
            <w:tcW w:w="1418" w:type="dxa"/>
          </w:tcPr>
          <w:p w:rsidR="003024A2" w:rsidRPr="009F55CC" w:rsidRDefault="003024A2" w:rsidP="007017B0">
            <w:pPr>
              <w:jc w:val="center"/>
              <w:rPr>
                <w:rFonts w:ascii="Times New Roman" w:hAnsi="Times New Roman" w:cs="Times New Roman"/>
                <w:b/>
                <w:bCs/>
                <w:color w:val="000000"/>
                <w:sz w:val="24"/>
                <w:szCs w:val="24"/>
                <w:lang w:val="en-GB"/>
              </w:rPr>
            </w:pPr>
            <w:r w:rsidRPr="009F55CC">
              <w:rPr>
                <w:rFonts w:ascii="Times New Roman" w:hAnsi="Times New Roman" w:cs="Times New Roman"/>
                <w:b/>
                <w:bCs/>
                <w:color w:val="000000"/>
                <w:sz w:val="24"/>
                <w:szCs w:val="24"/>
                <w:lang w:val="en-GB"/>
              </w:rPr>
              <w:t>Date</w:t>
            </w:r>
          </w:p>
        </w:tc>
        <w:tc>
          <w:tcPr>
            <w:tcW w:w="1110" w:type="dxa"/>
          </w:tcPr>
          <w:p w:rsidR="003024A2" w:rsidRPr="009F55CC" w:rsidRDefault="003024A2" w:rsidP="007017B0">
            <w:pPr>
              <w:jc w:val="center"/>
              <w:rPr>
                <w:rFonts w:ascii="Times New Roman" w:hAnsi="Times New Roman" w:cs="Times New Roman"/>
                <w:b/>
                <w:bCs/>
                <w:color w:val="000000"/>
                <w:sz w:val="24"/>
                <w:szCs w:val="24"/>
                <w:lang w:val="en-GB"/>
              </w:rPr>
            </w:pPr>
            <w:r w:rsidRPr="009F55CC">
              <w:rPr>
                <w:rFonts w:ascii="Times New Roman" w:hAnsi="Times New Roman" w:cs="Times New Roman"/>
                <w:b/>
                <w:bCs/>
                <w:color w:val="000000"/>
                <w:sz w:val="24"/>
                <w:szCs w:val="24"/>
                <w:lang w:val="en-GB"/>
              </w:rPr>
              <w:t>Partner</w:t>
            </w:r>
          </w:p>
        </w:tc>
        <w:tc>
          <w:tcPr>
            <w:tcW w:w="2766" w:type="dxa"/>
          </w:tcPr>
          <w:p w:rsidR="003024A2" w:rsidRPr="009F55CC" w:rsidRDefault="003024A2" w:rsidP="007017B0">
            <w:pPr>
              <w:jc w:val="center"/>
              <w:rPr>
                <w:rFonts w:ascii="Times New Roman" w:hAnsi="Times New Roman" w:cs="Times New Roman"/>
                <w:b/>
                <w:bCs/>
                <w:color w:val="000000"/>
                <w:sz w:val="24"/>
                <w:szCs w:val="24"/>
                <w:lang w:val="en-GB"/>
              </w:rPr>
            </w:pPr>
            <w:r w:rsidRPr="009F55CC">
              <w:rPr>
                <w:rFonts w:ascii="Times New Roman" w:hAnsi="Times New Roman" w:cs="Times New Roman"/>
                <w:b/>
                <w:bCs/>
                <w:color w:val="000000"/>
                <w:sz w:val="24"/>
                <w:szCs w:val="24"/>
                <w:lang w:val="en-GB"/>
              </w:rPr>
              <w:t>Description</w:t>
            </w:r>
          </w:p>
        </w:tc>
        <w:tc>
          <w:tcPr>
            <w:tcW w:w="2357" w:type="dxa"/>
          </w:tcPr>
          <w:p w:rsidR="003024A2" w:rsidRPr="009F55CC" w:rsidRDefault="003024A2" w:rsidP="007017B0">
            <w:pPr>
              <w:jc w:val="center"/>
              <w:rPr>
                <w:rFonts w:ascii="Times New Roman" w:hAnsi="Times New Roman" w:cs="Times New Roman"/>
                <w:b/>
                <w:bCs/>
                <w:color w:val="000000"/>
                <w:sz w:val="24"/>
                <w:szCs w:val="24"/>
                <w:lang w:val="en-GB"/>
              </w:rPr>
            </w:pPr>
            <w:r w:rsidRPr="009F55CC">
              <w:rPr>
                <w:rFonts w:ascii="Times New Roman" w:hAnsi="Times New Roman" w:cs="Times New Roman"/>
                <w:b/>
                <w:bCs/>
                <w:color w:val="000000"/>
                <w:sz w:val="24"/>
                <w:szCs w:val="24"/>
                <w:lang w:val="en-GB"/>
              </w:rPr>
              <w:t>Name</w:t>
            </w:r>
          </w:p>
        </w:tc>
      </w:tr>
      <w:tr w:rsidR="003024A2" w:rsidRPr="009F55CC">
        <w:tc>
          <w:tcPr>
            <w:tcW w:w="1063"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0</w:t>
            </w:r>
          </w:p>
        </w:tc>
        <w:tc>
          <w:tcPr>
            <w:tcW w:w="1418"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01.11.2013</w:t>
            </w:r>
          </w:p>
        </w:tc>
        <w:tc>
          <w:tcPr>
            <w:tcW w:w="1110"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SIV</w:t>
            </w:r>
          </w:p>
        </w:tc>
        <w:tc>
          <w:tcPr>
            <w:tcW w:w="2766" w:type="dxa"/>
          </w:tcPr>
          <w:p w:rsidR="003024A2" w:rsidRPr="009F55CC" w:rsidRDefault="003024A2" w:rsidP="007017B0">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Outline</w:t>
            </w:r>
          </w:p>
        </w:tc>
        <w:tc>
          <w:tcPr>
            <w:tcW w:w="2357" w:type="dxa"/>
          </w:tcPr>
          <w:p w:rsidR="003024A2" w:rsidRPr="009F55CC" w:rsidRDefault="003024A2" w:rsidP="007017B0">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Ghenadie Gandrabura</w:t>
            </w:r>
          </w:p>
        </w:tc>
      </w:tr>
      <w:tr w:rsidR="003024A2" w:rsidRPr="009F55CC">
        <w:tc>
          <w:tcPr>
            <w:tcW w:w="1063"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w:t>
            </w:r>
          </w:p>
        </w:tc>
        <w:tc>
          <w:tcPr>
            <w:tcW w:w="1418"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28.11.2013</w:t>
            </w:r>
          </w:p>
        </w:tc>
        <w:tc>
          <w:tcPr>
            <w:tcW w:w="1110"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SIV</w:t>
            </w:r>
          </w:p>
        </w:tc>
        <w:tc>
          <w:tcPr>
            <w:tcW w:w="2766" w:type="dxa"/>
          </w:tcPr>
          <w:p w:rsidR="003024A2" w:rsidRPr="009F55CC" w:rsidRDefault="003024A2" w:rsidP="007017B0">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 xml:space="preserve">First draft </w:t>
            </w:r>
          </w:p>
        </w:tc>
        <w:tc>
          <w:tcPr>
            <w:tcW w:w="2357" w:type="dxa"/>
          </w:tcPr>
          <w:p w:rsidR="003024A2" w:rsidRPr="009F55CC" w:rsidRDefault="003024A2" w:rsidP="007017B0">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Ghenadie Gandrabura</w:t>
            </w:r>
          </w:p>
        </w:tc>
      </w:tr>
      <w:tr w:rsidR="003024A2" w:rsidRPr="009F55CC">
        <w:tc>
          <w:tcPr>
            <w:tcW w:w="1063"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2</w:t>
            </w:r>
          </w:p>
        </w:tc>
        <w:tc>
          <w:tcPr>
            <w:tcW w:w="1418"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11.12.2013</w:t>
            </w:r>
          </w:p>
        </w:tc>
        <w:tc>
          <w:tcPr>
            <w:tcW w:w="1110"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FHP</w:t>
            </w:r>
          </w:p>
        </w:tc>
        <w:tc>
          <w:tcPr>
            <w:tcW w:w="2766"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Input in section 5</w:t>
            </w:r>
          </w:p>
        </w:tc>
        <w:tc>
          <w:tcPr>
            <w:tcW w:w="2357"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Susana Carneiro</w:t>
            </w:r>
          </w:p>
        </w:tc>
      </w:tr>
      <w:tr w:rsidR="003024A2" w:rsidRPr="009F55CC">
        <w:tc>
          <w:tcPr>
            <w:tcW w:w="1063"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3</w:t>
            </w:r>
          </w:p>
        </w:tc>
        <w:tc>
          <w:tcPr>
            <w:tcW w:w="1418"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25.12.2013</w:t>
            </w:r>
          </w:p>
        </w:tc>
        <w:tc>
          <w:tcPr>
            <w:tcW w:w="1110"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CET</w:t>
            </w:r>
          </w:p>
        </w:tc>
        <w:tc>
          <w:tcPr>
            <w:tcW w:w="2766"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Input in section 7</w:t>
            </w:r>
          </w:p>
        </w:tc>
        <w:tc>
          <w:tcPr>
            <w:tcW w:w="2357"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Montse Cruz</w:t>
            </w:r>
          </w:p>
        </w:tc>
      </w:tr>
      <w:tr w:rsidR="003024A2" w:rsidRPr="009F55CC">
        <w:tc>
          <w:tcPr>
            <w:tcW w:w="1063"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4</w:t>
            </w:r>
          </w:p>
        </w:tc>
        <w:tc>
          <w:tcPr>
            <w:tcW w:w="1418"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27.12.2013</w:t>
            </w:r>
          </w:p>
        </w:tc>
        <w:tc>
          <w:tcPr>
            <w:tcW w:w="1110"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SIV</w:t>
            </w:r>
          </w:p>
        </w:tc>
        <w:tc>
          <w:tcPr>
            <w:tcW w:w="2766"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Input Conclusions and Revision section 4-7</w:t>
            </w:r>
          </w:p>
        </w:tc>
        <w:tc>
          <w:tcPr>
            <w:tcW w:w="2357"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Ghenadie Gandrabura</w:t>
            </w:r>
          </w:p>
        </w:tc>
      </w:tr>
      <w:tr w:rsidR="003024A2" w:rsidRPr="009F55CC">
        <w:tc>
          <w:tcPr>
            <w:tcW w:w="1063"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5</w:t>
            </w:r>
          </w:p>
        </w:tc>
        <w:tc>
          <w:tcPr>
            <w:tcW w:w="1418"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29.12.2013</w:t>
            </w:r>
          </w:p>
        </w:tc>
        <w:tc>
          <w:tcPr>
            <w:tcW w:w="1110"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CET</w:t>
            </w:r>
          </w:p>
        </w:tc>
        <w:tc>
          <w:tcPr>
            <w:tcW w:w="2766"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Input in section 7</w:t>
            </w:r>
          </w:p>
        </w:tc>
        <w:tc>
          <w:tcPr>
            <w:tcW w:w="2357"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Montse Cruz</w:t>
            </w:r>
          </w:p>
        </w:tc>
      </w:tr>
      <w:tr w:rsidR="003024A2" w:rsidRPr="009F55CC">
        <w:tc>
          <w:tcPr>
            <w:tcW w:w="1063"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6</w:t>
            </w:r>
          </w:p>
        </w:tc>
        <w:tc>
          <w:tcPr>
            <w:tcW w:w="1418"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30.12.2013</w:t>
            </w:r>
          </w:p>
        </w:tc>
        <w:tc>
          <w:tcPr>
            <w:tcW w:w="1110"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NEN</w:t>
            </w:r>
          </w:p>
        </w:tc>
        <w:tc>
          <w:tcPr>
            <w:tcW w:w="2766"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Input in section 5,6,7</w:t>
            </w:r>
          </w:p>
        </w:tc>
        <w:tc>
          <w:tcPr>
            <w:tcW w:w="2357" w:type="dxa"/>
          </w:tcPr>
          <w:p w:rsidR="003024A2" w:rsidRPr="009F55CC" w:rsidRDefault="003024A2" w:rsidP="007017B0">
            <w:pPr>
              <w:jc w:val="left"/>
              <w:rPr>
                <w:rFonts w:ascii="Times New Roman" w:hAnsi="Times New Roman" w:cs="Times New Roman"/>
                <w:color w:val="000000"/>
                <w:sz w:val="24"/>
                <w:szCs w:val="24"/>
                <w:lang w:val="en-GB"/>
              </w:rPr>
            </w:pPr>
            <w:r w:rsidRPr="009F55CC">
              <w:rPr>
                <w:rFonts w:ascii="Times New Roman" w:hAnsi="Times New Roman" w:cs="Times New Roman"/>
                <w:lang w:val="en-GB"/>
              </w:rPr>
              <w:t>Marlou Bijlsma</w:t>
            </w:r>
          </w:p>
        </w:tc>
      </w:tr>
      <w:tr w:rsidR="003E6000" w:rsidRPr="009F55CC" w:rsidTr="00E32F1B">
        <w:tc>
          <w:tcPr>
            <w:tcW w:w="1063"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7</w:t>
            </w:r>
          </w:p>
        </w:tc>
        <w:tc>
          <w:tcPr>
            <w:tcW w:w="1418"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17.01.2013</w:t>
            </w:r>
          </w:p>
        </w:tc>
        <w:tc>
          <w:tcPr>
            <w:tcW w:w="1110"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SIV</w:t>
            </w:r>
          </w:p>
        </w:tc>
        <w:tc>
          <w:tcPr>
            <w:tcW w:w="2766" w:type="dxa"/>
          </w:tcPr>
          <w:p w:rsidR="003E6000" w:rsidRPr="009F55CC" w:rsidRDefault="003E6000" w:rsidP="00E32F1B">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Input Conclusions and Complete revision</w:t>
            </w:r>
          </w:p>
        </w:tc>
        <w:tc>
          <w:tcPr>
            <w:tcW w:w="2357" w:type="dxa"/>
          </w:tcPr>
          <w:p w:rsidR="003E6000" w:rsidRPr="009F55CC" w:rsidRDefault="003E6000" w:rsidP="00E32F1B">
            <w:pPr>
              <w:jc w:val="left"/>
              <w:rPr>
                <w:rFonts w:ascii="Times New Roman" w:hAnsi="Times New Roman" w:cs="Times New Roman"/>
                <w:lang w:val="en-GB"/>
              </w:rPr>
            </w:pPr>
            <w:r w:rsidRPr="009F55CC">
              <w:rPr>
                <w:rFonts w:ascii="Times New Roman" w:hAnsi="Times New Roman" w:cs="Times New Roman"/>
                <w:color w:val="000000"/>
                <w:sz w:val="20"/>
                <w:szCs w:val="20"/>
                <w:lang w:val="en-GB"/>
              </w:rPr>
              <w:t>Ghenadie Gandrabura</w:t>
            </w:r>
          </w:p>
        </w:tc>
      </w:tr>
      <w:tr w:rsidR="003E6000" w:rsidRPr="009F55CC">
        <w:tc>
          <w:tcPr>
            <w:tcW w:w="1063" w:type="dxa"/>
          </w:tcPr>
          <w:p w:rsidR="003E6000" w:rsidRPr="009F55CC" w:rsidRDefault="003E6000"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8</w:t>
            </w:r>
          </w:p>
        </w:tc>
        <w:tc>
          <w:tcPr>
            <w:tcW w:w="1418"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03.02.2014</w:t>
            </w:r>
          </w:p>
        </w:tc>
        <w:tc>
          <w:tcPr>
            <w:tcW w:w="1110"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FHP</w:t>
            </w:r>
          </w:p>
        </w:tc>
        <w:tc>
          <w:tcPr>
            <w:tcW w:w="2766"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Input in section 5</w:t>
            </w:r>
          </w:p>
        </w:tc>
        <w:tc>
          <w:tcPr>
            <w:tcW w:w="2357"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Susana Carneiro</w:t>
            </w:r>
          </w:p>
        </w:tc>
      </w:tr>
      <w:tr w:rsidR="000820CB" w:rsidRPr="009F55CC">
        <w:tc>
          <w:tcPr>
            <w:tcW w:w="1063" w:type="dxa"/>
          </w:tcPr>
          <w:p w:rsidR="000820CB" w:rsidRPr="009F55CC" w:rsidRDefault="000820CB" w:rsidP="007017B0">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9</w:t>
            </w:r>
          </w:p>
        </w:tc>
        <w:tc>
          <w:tcPr>
            <w:tcW w:w="1418" w:type="dxa"/>
          </w:tcPr>
          <w:p w:rsidR="000820CB" w:rsidRPr="009F55CC" w:rsidRDefault="000820CB"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0</w:t>
            </w:r>
            <w:r w:rsidR="003E6000" w:rsidRPr="009F55CC">
              <w:rPr>
                <w:rFonts w:ascii="Times New Roman" w:hAnsi="Times New Roman" w:cs="Times New Roman"/>
                <w:color w:val="000000"/>
                <w:sz w:val="24"/>
                <w:szCs w:val="24"/>
                <w:lang w:val="en-GB"/>
              </w:rPr>
              <w:t>3.02.2014</w:t>
            </w:r>
          </w:p>
        </w:tc>
        <w:tc>
          <w:tcPr>
            <w:tcW w:w="1110" w:type="dxa"/>
          </w:tcPr>
          <w:p w:rsidR="000820CB" w:rsidRPr="009F55CC" w:rsidRDefault="000820CB"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NEN</w:t>
            </w:r>
          </w:p>
        </w:tc>
        <w:tc>
          <w:tcPr>
            <w:tcW w:w="2766" w:type="dxa"/>
          </w:tcPr>
          <w:p w:rsidR="000820CB" w:rsidRPr="009F55CC" w:rsidRDefault="003E6000"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 xml:space="preserve">Input in section </w:t>
            </w:r>
            <w:r w:rsidR="000820CB" w:rsidRPr="009F55CC">
              <w:rPr>
                <w:rFonts w:ascii="Times New Roman" w:hAnsi="Times New Roman" w:cs="Times New Roman"/>
                <w:color w:val="000000"/>
                <w:sz w:val="20"/>
                <w:szCs w:val="20"/>
                <w:lang w:val="en-GB"/>
              </w:rPr>
              <w:t>6</w:t>
            </w:r>
          </w:p>
        </w:tc>
        <w:tc>
          <w:tcPr>
            <w:tcW w:w="2357" w:type="dxa"/>
          </w:tcPr>
          <w:p w:rsidR="000820CB" w:rsidRPr="009F55CC" w:rsidRDefault="000820CB" w:rsidP="000820CB">
            <w:pPr>
              <w:jc w:val="left"/>
              <w:rPr>
                <w:rFonts w:ascii="Times New Roman" w:hAnsi="Times New Roman" w:cs="Times New Roman"/>
                <w:color w:val="000000"/>
                <w:sz w:val="24"/>
                <w:szCs w:val="24"/>
                <w:lang w:val="en-GB"/>
              </w:rPr>
            </w:pPr>
            <w:r w:rsidRPr="009F55CC">
              <w:rPr>
                <w:rFonts w:ascii="Times New Roman" w:hAnsi="Times New Roman" w:cs="Times New Roman"/>
                <w:lang w:val="en-GB"/>
              </w:rPr>
              <w:t>Marlou Bijlsma</w:t>
            </w:r>
          </w:p>
        </w:tc>
      </w:tr>
      <w:tr w:rsidR="003E6000" w:rsidRPr="009F55CC" w:rsidTr="00E32F1B">
        <w:tc>
          <w:tcPr>
            <w:tcW w:w="1063"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10</w:t>
            </w:r>
          </w:p>
        </w:tc>
        <w:tc>
          <w:tcPr>
            <w:tcW w:w="1418"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05.02.2014</w:t>
            </w:r>
          </w:p>
        </w:tc>
        <w:tc>
          <w:tcPr>
            <w:tcW w:w="1110"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CET</w:t>
            </w:r>
          </w:p>
        </w:tc>
        <w:tc>
          <w:tcPr>
            <w:tcW w:w="2766"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Input in section 7</w:t>
            </w:r>
          </w:p>
        </w:tc>
        <w:tc>
          <w:tcPr>
            <w:tcW w:w="2357" w:type="dxa"/>
          </w:tcPr>
          <w:p w:rsidR="003E6000" w:rsidRPr="009F55CC" w:rsidRDefault="003E6000" w:rsidP="00E32F1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0"/>
                <w:szCs w:val="20"/>
                <w:lang w:val="en-GB"/>
              </w:rPr>
              <w:t>Montse Cruz</w:t>
            </w:r>
          </w:p>
        </w:tc>
      </w:tr>
      <w:tr w:rsidR="000820CB" w:rsidRPr="009F55CC">
        <w:tc>
          <w:tcPr>
            <w:tcW w:w="1063" w:type="dxa"/>
          </w:tcPr>
          <w:p w:rsidR="000820CB" w:rsidRPr="009F55CC" w:rsidRDefault="000820CB"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w:t>
            </w:r>
            <w:r w:rsidR="003E6000" w:rsidRPr="009F55CC">
              <w:rPr>
                <w:rFonts w:ascii="Times New Roman" w:hAnsi="Times New Roman" w:cs="Times New Roman"/>
                <w:color w:val="000000"/>
                <w:sz w:val="24"/>
                <w:szCs w:val="24"/>
                <w:lang w:val="en-GB"/>
              </w:rPr>
              <w:t>1</w:t>
            </w:r>
          </w:p>
        </w:tc>
        <w:tc>
          <w:tcPr>
            <w:tcW w:w="1418" w:type="dxa"/>
          </w:tcPr>
          <w:p w:rsidR="000820CB" w:rsidRPr="009F55CC" w:rsidRDefault="003E6000"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13.02.2014</w:t>
            </w:r>
          </w:p>
        </w:tc>
        <w:tc>
          <w:tcPr>
            <w:tcW w:w="1110" w:type="dxa"/>
          </w:tcPr>
          <w:p w:rsidR="000820CB" w:rsidRPr="009F55CC" w:rsidRDefault="000820CB"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SIV</w:t>
            </w:r>
          </w:p>
        </w:tc>
        <w:tc>
          <w:tcPr>
            <w:tcW w:w="2766" w:type="dxa"/>
          </w:tcPr>
          <w:p w:rsidR="000820CB" w:rsidRPr="009F55CC" w:rsidRDefault="000820CB" w:rsidP="000820CB">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Complete revision</w:t>
            </w:r>
          </w:p>
        </w:tc>
        <w:tc>
          <w:tcPr>
            <w:tcW w:w="2357" w:type="dxa"/>
          </w:tcPr>
          <w:p w:rsidR="000820CB" w:rsidRPr="009F55CC" w:rsidRDefault="000820CB" w:rsidP="000820CB">
            <w:pPr>
              <w:jc w:val="left"/>
              <w:rPr>
                <w:rFonts w:ascii="Times New Roman" w:hAnsi="Times New Roman" w:cs="Times New Roman"/>
                <w:lang w:val="en-GB"/>
              </w:rPr>
            </w:pPr>
            <w:r w:rsidRPr="009F55CC">
              <w:rPr>
                <w:rFonts w:ascii="Times New Roman" w:hAnsi="Times New Roman" w:cs="Times New Roman"/>
                <w:color w:val="000000"/>
                <w:sz w:val="20"/>
                <w:szCs w:val="20"/>
                <w:lang w:val="en-GB"/>
              </w:rPr>
              <w:t>Ghenadie Gandrabura</w:t>
            </w:r>
          </w:p>
        </w:tc>
      </w:tr>
      <w:tr w:rsidR="002A19DD" w:rsidRPr="009F55CC">
        <w:tc>
          <w:tcPr>
            <w:tcW w:w="1063" w:type="dxa"/>
          </w:tcPr>
          <w:p w:rsidR="002A19DD" w:rsidRPr="009F55CC" w:rsidRDefault="002A19DD"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12</w:t>
            </w:r>
          </w:p>
        </w:tc>
        <w:tc>
          <w:tcPr>
            <w:tcW w:w="1418" w:type="dxa"/>
          </w:tcPr>
          <w:p w:rsidR="002A19DD" w:rsidRPr="009F55CC" w:rsidRDefault="002A19DD"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26.03.2014</w:t>
            </w:r>
          </w:p>
        </w:tc>
        <w:tc>
          <w:tcPr>
            <w:tcW w:w="1110" w:type="dxa"/>
          </w:tcPr>
          <w:p w:rsidR="002A19DD" w:rsidRPr="009F55CC" w:rsidRDefault="002A19DD"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UPC</w:t>
            </w:r>
          </w:p>
        </w:tc>
        <w:tc>
          <w:tcPr>
            <w:tcW w:w="2766" w:type="dxa"/>
          </w:tcPr>
          <w:p w:rsidR="002A19DD" w:rsidRPr="009F55CC" w:rsidRDefault="002A19DD" w:rsidP="000820CB">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First revision</w:t>
            </w:r>
          </w:p>
        </w:tc>
        <w:tc>
          <w:tcPr>
            <w:tcW w:w="2357" w:type="dxa"/>
          </w:tcPr>
          <w:p w:rsidR="002A19DD" w:rsidRPr="009F55CC" w:rsidRDefault="002A19DD" w:rsidP="000820CB">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Jaume Romagosa</w:t>
            </w:r>
          </w:p>
        </w:tc>
      </w:tr>
      <w:tr w:rsidR="00566787" w:rsidRPr="009F55CC">
        <w:tc>
          <w:tcPr>
            <w:tcW w:w="1063" w:type="dxa"/>
          </w:tcPr>
          <w:p w:rsidR="00566787" w:rsidRPr="009F55CC" w:rsidRDefault="00566787"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13</w:t>
            </w:r>
          </w:p>
        </w:tc>
        <w:tc>
          <w:tcPr>
            <w:tcW w:w="1418" w:type="dxa"/>
          </w:tcPr>
          <w:p w:rsidR="00566787" w:rsidRPr="009F55CC" w:rsidRDefault="00566787" w:rsidP="000820CB">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14.04.2014</w:t>
            </w:r>
          </w:p>
        </w:tc>
        <w:tc>
          <w:tcPr>
            <w:tcW w:w="1110" w:type="dxa"/>
          </w:tcPr>
          <w:p w:rsidR="00566787" w:rsidRPr="009F55CC" w:rsidRDefault="00566787" w:rsidP="00566787">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FHP</w:t>
            </w:r>
          </w:p>
        </w:tc>
        <w:tc>
          <w:tcPr>
            <w:tcW w:w="2766" w:type="dxa"/>
          </w:tcPr>
          <w:p w:rsidR="00566787" w:rsidRPr="009F55CC" w:rsidRDefault="00566787" w:rsidP="000820CB">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Revision chapter 5</w:t>
            </w:r>
          </w:p>
        </w:tc>
        <w:tc>
          <w:tcPr>
            <w:tcW w:w="2357" w:type="dxa"/>
          </w:tcPr>
          <w:p w:rsidR="00566787" w:rsidRPr="009F55CC" w:rsidRDefault="00566787" w:rsidP="000820CB">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Susana Carneiro</w:t>
            </w:r>
          </w:p>
        </w:tc>
      </w:tr>
      <w:tr w:rsidR="00682E82" w:rsidRPr="009F55CC" w:rsidTr="00682E82">
        <w:tc>
          <w:tcPr>
            <w:tcW w:w="1063" w:type="dxa"/>
          </w:tcPr>
          <w:p w:rsidR="00682E82" w:rsidRPr="009F55CC" w:rsidRDefault="00682E82" w:rsidP="00682E82">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14</w:t>
            </w:r>
          </w:p>
        </w:tc>
        <w:tc>
          <w:tcPr>
            <w:tcW w:w="1418" w:type="dxa"/>
          </w:tcPr>
          <w:p w:rsidR="00682E82" w:rsidRPr="009F55CC" w:rsidRDefault="00682E82" w:rsidP="00682E82">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17.04.2014</w:t>
            </w:r>
          </w:p>
        </w:tc>
        <w:tc>
          <w:tcPr>
            <w:tcW w:w="1110" w:type="dxa"/>
          </w:tcPr>
          <w:p w:rsidR="00682E82" w:rsidRPr="009F55CC" w:rsidRDefault="00682E82" w:rsidP="00682E82">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NEN</w:t>
            </w:r>
          </w:p>
        </w:tc>
        <w:tc>
          <w:tcPr>
            <w:tcW w:w="2766" w:type="dxa"/>
          </w:tcPr>
          <w:p w:rsidR="00682E82" w:rsidRPr="009F55CC" w:rsidRDefault="00682E82" w:rsidP="00682E82">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Comments chapter 6 resolved</w:t>
            </w:r>
          </w:p>
        </w:tc>
        <w:tc>
          <w:tcPr>
            <w:tcW w:w="2357" w:type="dxa"/>
          </w:tcPr>
          <w:p w:rsidR="00682E82" w:rsidRPr="009F55CC" w:rsidRDefault="00682E82" w:rsidP="00682E82">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Marlou Bijlsma</w:t>
            </w:r>
          </w:p>
        </w:tc>
      </w:tr>
      <w:tr w:rsidR="00682E82" w:rsidRPr="009F55CC">
        <w:tc>
          <w:tcPr>
            <w:tcW w:w="1063" w:type="dxa"/>
          </w:tcPr>
          <w:p w:rsidR="00682E82" w:rsidRPr="009F55CC" w:rsidRDefault="00682E82" w:rsidP="00682E82">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15</w:t>
            </w:r>
          </w:p>
        </w:tc>
        <w:tc>
          <w:tcPr>
            <w:tcW w:w="1418" w:type="dxa"/>
          </w:tcPr>
          <w:p w:rsidR="00682E82" w:rsidRPr="009F55CC" w:rsidRDefault="00682E82" w:rsidP="00682E82">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18.04.2014</w:t>
            </w:r>
          </w:p>
        </w:tc>
        <w:tc>
          <w:tcPr>
            <w:tcW w:w="1110" w:type="dxa"/>
          </w:tcPr>
          <w:p w:rsidR="00682E82" w:rsidRPr="009F55CC" w:rsidRDefault="00682E82" w:rsidP="00682E82">
            <w:pPr>
              <w:jc w:val="left"/>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SIV</w:t>
            </w:r>
          </w:p>
        </w:tc>
        <w:tc>
          <w:tcPr>
            <w:tcW w:w="2766" w:type="dxa"/>
          </w:tcPr>
          <w:p w:rsidR="00682E82" w:rsidRPr="009F55CC" w:rsidRDefault="00682E82" w:rsidP="00682E82">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Revision</w:t>
            </w:r>
            <w:r w:rsidR="000B3E90" w:rsidRPr="009F55CC">
              <w:rPr>
                <w:rFonts w:ascii="Times New Roman" w:hAnsi="Times New Roman" w:cs="Times New Roman"/>
                <w:color w:val="000000"/>
                <w:sz w:val="20"/>
                <w:szCs w:val="20"/>
                <w:lang w:val="en-GB"/>
              </w:rPr>
              <w:t xml:space="preserve"> chapter 1- 4</w:t>
            </w:r>
            <w:r w:rsidRPr="009F55CC">
              <w:rPr>
                <w:rFonts w:ascii="Times New Roman" w:hAnsi="Times New Roman" w:cs="Times New Roman"/>
                <w:color w:val="000000"/>
                <w:sz w:val="20"/>
                <w:szCs w:val="20"/>
                <w:lang w:val="en-GB"/>
              </w:rPr>
              <w:t>.</w:t>
            </w:r>
            <w:r w:rsidR="000B3E90" w:rsidRPr="009F55CC">
              <w:rPr>
                <w:rFonts w:ascii="Times New Roman" w:hAnsi="Times New Roman" w:cs="Times New Roman"/>
                <w:color w:val="000000"/>
                <w:sz w:val="20"/>
                <w:szCs w:val="20"/>
                <w:lang w:val="en-GB"/>
              </w:rPr>
              <w:t xml:space="preserve"> </w:t>
            </w:r>
            <w:r w:rsidRPr="009F55CC">
              <w:rPr>
                <w:rFonts w:ascii="Times New Roman" w:hAnsi="Times New Roman" w:cs="Times New Roman"/>
                <w:color w:val="000000"/>
                <w:sz w:val="20"/>
                <w:szCs w:val="20"/>
                <w:lang w:val="en-GB"/>
              </w:rPr>
              <w:t xml:space="preserve"> Complete revision</w:t>
            </w:r>
          </w:p>
        </w:tc>
        <w:tc>
          <w:tcPr>
            <w:tcW w:w="2357" w:type="dxa"/>
          </w:tcPr>
          <w:p w:rsidR="00682E82" w:rsidRPr="009F55CC" w:rsidRDefault="00682E82" w:rsidP="00682E82">
            <w:pPr>
              <w:jc w:val="left"/>
              <w:rPr>
                <w:rFonts w:ascii="Times New Roman" w:hAnsi="Times New Roman" w:cs="Times New Roman"/>
                <w:color w:val="000000"/>
                <w:sz w:val="20"/>
                <w:szCs w:val="20"/>
                <w:lang w:val="en-GB"/>
              </w:rPr>
            </w:pPr>
            <w:r w:rsidRPr="009F55CC">
              <w:rPr>
                <w:rFonts w:ascii="Times New Roman" w:hAnsi="Times New Roman" w:cs="Times New Roman"/>
                <w:color w:val="000000"/>
                <w:sz w:val="20"/>
                <w:szCs w:val="20"/>
                <w:lang w:val="en-GB"/>
              </w:rPr>
              <w:t>Ghenadie Gandrabura</w:t>
            </w:r>
          </w:p>
        </w:tc>
      </w:tr>
    </w:tbl>
    <w:p w:rsidR="003024A2" w:rsidRPr="009F55CC" w:rsidRDefault="003024A2" w:rsidP="003E000F">
      <w:pPr>
        <w:jc w:val="center"/>
        <w:rPr>
          <w:rFonts w:ascii="Times New Roman" w:hAnsi="Times New Roman" w:cs="Times New Roman"/>
          <w:b/>
          <w:bCs/>
          <w:color w:val="000000"/>
          <w:sz w:val="32"/>
          <w:szCs w:val="32"/>
          <w:lang w:val="en-GB"/>
        </w:rPr>
      </w:pPr>
    </w:p>
    <w:p w:rsidR="003024A2" w:rsidRPr="009F55CC" w:rsidRDefault="003024A2" w:rsidP="003E000F">
      <w:pPr>
        <w:jc w:val="left"/>
        <w:rPr>
          <w:rFonts w:ascii="Times New Roman" w:hAnsi="Times New Roman" w:cs="Times New Roman"/>
          <w:b/>
          <w:bCs/>
          <w:color w:val="000000"/>
          <w:sz w:val="32"/>
          <w:szCs w:val="32"/>
          <w:lang w:val="en-GB"/>
        </w:rPr>
      </w:pPr>
      <w:r w:rsidRPr="009F55CC">
        <w:rPr>
          <w:rFonts w:ascii="Times New Roman" w:hAnsi="Times New Roman" w:cs="Times New Roman"/>
          <w:b/>
          <w:bCs/>
          <w:color w:val="000000"/>
          <w:sz w:val="32"/>
          <w:szCs w:val="32"/>
          <w:lang w:val="en-GB"/>
        </w:rPr>
        <w:br w:type="page"/>
      </w:r>
    </w:p>
    <w:p w:rsidR="003024A2" w:rsidRPr="009F55CC" w:rsidRDefault="003024A2" w:rsidP="003E000F">
      <w:pPr>
        <w:jc w:val="center"/>
        <w:rPr>
          <w:rFonts w:ascii="Times New Roman" w:hAnsi="Times New Roman" w:cs="Times New Roman"/>
          <w:b/>
          <w:bCs/>
          <w:color w:val="000000"/>
          <w:sz w:val="32"/>
          <w:szCs w:val="32"/>
          <w:lang w:val="en-GB"/>
        </w:rPr>
      </w:pPr>
    </w:p>
    <w:p w:rsidR="003024A2" w:rsidRPr="009F55CC" w:rsidRDefault="003024A2" w:rsidP="003E000F">
      <w:pPr>
        <w:jc w:val="center"/>
        <w:rPr>
          <w:rFonts w:ascii="Times New Roman" w:hAnsi="Times New Roman" w:cs="Times New Roman"/>
          <w:b/>
          <w:bCs/>
          <w:color w:val="000000"/>
          <w:sz w:val="32"/>
          <w:szCs w:val="32"/>
          <w:lang w:val="en-GB"/>
        </w:rPr>
      </w:pPr>
    </w:p>
    <w:p w:rsidR="003024A2" w:rsidRPr="009F55CC" w:rsidRDefault="003024A2" w:rsidP="003E000F">
      <w:pPr>
        <w:jc w:val="center"/>
        <w:rPr>
          <w:rFonts w:ascii="Times New Roman" w:hAnsi="Times New Roman" w:cs="Times New Roman"/>
          <w:lang w:val="en-GB"/>
        </w:rPr>
      </w:pPr>
      <w:r w:rsidRPr="009F55CC">
        <w:rPr>
          <w:rFonts w:ascii="Times New Roman" w:hAnsi="Times New Roman" w:cs="Times New Roman"/>
          <w:lang w:val="en-GB"/>
        </w:rPr>
        <w:t>DISCLAIMER</w:t>
      </w:r>
    </w:p>
    <w:p w:rsidR="003024A2" w:rsidRPr="009F55CC" w:rsidRDefault="003024A2" w:rsidP="003E000F">
      <w:pPr>
        <w:autoSpaceDE w:val="0"/>
        <w:autoSpaceDN w:val="0"/>
        <w:adjustRightInd w:val="0"/>
        <w:jc w:val="left"/>
        <w:rPr>
          <w:rFonts w:ascii="Times New Roman" w:hAnsi="Times New Roman" w:cs="Times New Roman"/>
          <w:sz w:val="20"/>
          <w:szCs w:val="20"/>
          <w:lang w:val="en-GB"/>
        </w:rPr>
      </w:pPr>
    </w:p>
    <w:p w:rsidR="003024A2" w:rsidRPr="009F55CC" w:rsidRDefault="003024A2" w:rsidP="003E000F">
      <w:pPr>
        <w:autoSpaceDE w:val="0"/>
        <w:autoSpaceDN w:val="0"/>
        <w:adjustRightInd w:val="0"/>
        <w:ind w:left="567" w:right="418"/>
        <w:rPr>
          <w:rFonts w:ascii="Times New Roman" w:hAnsi="Times New Roman" w:cs="Times New Roman"/>
          <w:sz w:val="20"/>
          <w:szCs w:val="20"/>
          <w:lang w:val="en-GB"/>
        </w:rPr>
      </w:pPr>
      <w:r w:rsidRPr="009F55CC">
        <w:rPr>
          <w:rFonts w:ascii="Times New Roman" w:hAnsi="Times New Roman" w:cs="Times New Roman"/>
          <w:sz w:val="20"/>
          <w:szCs w:val="20"/>
          <w:lang w:val="en-GB"/>
        </w:rPr>
        <w:t xml:space="preserve">The work associated with this report has been carried out in accordance with the highest technical standards and the E-NO FALLS partners have </w:t>
      </w:r>
      <w:r w:rsidR="00CF102A" w:rsidRPr="009F55CC">
        <w:rPr>
          <w:rFonts w:ascii="Times New Roman" w:hAnsi="Times New Roman" w:cs="Times New Roman"/>
          <w:sz w:val="20"/>
          <w:szCs w:val="20"/>
          <w:lang w:val="en-GB"/>
        </w:rPr>
        <w:t>endeavoured</w:t>
      </w:r>
      <w:r w:rsidRPr="009F55CC">
        <w:rPr>
          <w:rFonts w:ascii="Times New Roman" w:hAnsi="Times New Roman" w:cs="Times New Roman"/>
          <w:sz w:val="20"/>
          <w:szCs w:val="20"/>
          <w:lang w:val="en-GB"/>
        </w:rPr>
        <w:t xml:space="preserve"> to achieve the degree of accuracy and reliability appropriate to the work in question. However since the partners have no control over the use to which the information contained within the report is to be put by any other party, any other such party shall be deemed to have satisfied itself as to the suitability and reliability of the information in relation to any particular use, purpose or application. </w:t>
      </w:r>
    </w:p>
    <w:p w:rsidR="003024A2" w:rsidRPr="009F55CC" w:rsidRDefault="003024A2" w:rsidP="003E000F">
      <w:pPr>
        <w:autoSpaceDE w:val="0"/>
        <w:autoSpaceDN w:val="0"/>
        <w:adjustRightInd w:val="0"/>
        <w:ind w:left="567" w:right="418"/>
        <w:rPr>
          <w:rFonts w:ascii="Times New Roman" w:hAnsi="Times New Roman" w:cs="Times New Roman"/>
          <w:sz w:val="20"/>
          <w:szCs w:val="20"/>
          <w:lang w:val="en-GB"/>
        </w:rPr>
      </w:pPr>
    </w:p>
    <w:p w:rsidR="003024A2" w:rsidRPr="009F55CC" w:rsidRDefault="003024A2" w:rsidP="003E000F">
      <w:pPr>
        <w:autoSpaceDE w:val="0"/>
        <w:autoSpaceDN w:val="0"/>
        <w:adjustRightInd w:val="0"/>
        <w:ind w:left="567" w:right="418"/>
        <w:rPr>
          <w:rFonts w:ascii="Times New Roman" w:hAnsi="Times New Roman" w:cs="Times New Roman"/>
          <w:sz w:val="20"/>
          <w:szCs w:val="20"/>
          <w:lang w:val="en-GB"/>
        </w:rPr>
      </w:pPr>
      <w:r w:rsidRPr="009F55CC">
        <w:rPr>
          <w:rFonts w:ascii="Times New Roman" w:hAnsi="Times New Roman" w:cs="Times New Roman"/>
          <w:sz w:val="20"/>
          <w:szCs w:val="20"/>
          <w:lang w:val="en-GB"/>
        </w:rPr>
        <w:t>Under no circumstances will any of the partners, their servants, employees or agents accept any liability whatsoever arising out of any error or inaccuracy contained in this report (or any further consolidation, summary, publication or dissemination of the information contained within this report) and/or the connected work and disclaim all liability for any loss, damage, expenses, claims or infringement of third party rights.</w:t>
      </w:r>
    </w:p>
    <w:p w:rsidR="003024A2" w:rsidRPr="009F55CC" w:rsidRDefault="003024A2" w:rsidP="003E000F">
      <w:pPr>
        <w:jc w:val="center"/>
        <w:rPr>
          <w:rFonts w:ascii="Times New Roman" w:hAnsi="Times New Roman" w:cs="Times New Roman"/>
          <w:b/>
          <w:bCs/>
          <w:color w:val="000000"/>
          <w:sz w:val="32"/>
          <w:szCs w:val="32"/>
          <w:lang w:val="en-GB"/>
        </w:rPr>
      </w:pPr>
      <w:r w:rsidRPr="009F55CC">
        <w:rPr>
          <w:rFonts w:ascii="Times New Roman" w:hAnsi="Times New Roman" w:cs="Times New Roman"/>
          <w:b/>
          <w:bCs/>
          <w:color w:val="000000"/>
          <w:sz w:val="32"/>
          <w:szCs w:val="32"/>
          <w:lang w:val="en-GB"/>
        </w:rPr>
        <w:br w:type="page"/>
      </w:r>
    </w:p>
    <w:p w:rsidR="003024A2" w:rsidRPr="009F55CC" w:rsidRDefault="003024A2" w:rsidP="003E000F">
      <w:pPr>
        <w:jc w:val="center"/>
        <w:rPr>
          <w:rFonts w:ascii="Times New Roman" w:hAnsi="Times New Roman" w:cs="Times New Roman"/>
          <w:b/>
          <w:bCs/>
          <w:color w:val="000000"/>
          <w:sz w:val="32"/>
          <w:szCs w:val="32"/>
          <w:lang w:val="en-GB"/>
        </w:rPr>
      </w:pPr>
      <w:r w:rsidRPr="009F55CC">
        <w:rPr>
          <w:rFonts w:ascii="Times New Roman" w:hAnsi="Times New Roman" w:cs="Times New Roman"/>
          <w:b/>
          <w:bCs/>
          <w:color w:val="000000"/>
          <w:sz w:val="32"/>
          <w:szCs w:val="32"/>
          <w:lang w:val="en-GB"/>
        </w:rPr>
        <w:lastRenderedPageBreak/>
        <w:t>List of figures</w:t>
      </w:r>
    </w:p>
    <w:p w:rsidR="003024A2" w:rsidRPr="009F55CC" w:rsidRDefault="003024A2" w:rsidP="003E000F">
      <w:pPr>
        <w:jc w:val="center"/>
        <w:rPr>
          <w:rFonts w:ascii="Times New Roman" w:hAnsi="Times New Roman" w:cs="Times New Roman"/>
          <w:b/>
          <w:bCs/>
          <w:color w:val="000000"/>
          <w:sz w:val="24"/>
          <w:szCs w:val="24"/>
          <w:lang w:val="en-GB"/>
        </w:rPr>
      </w:pPr>
    </w:p>
    <w:p w:rsidR="00FF5AC5" w:rsidRPr="009F55CC" w:rsidRDefault="005167AC">
      <w:pPr>
        <w:pStyle w:val="TableofFigures"/>
        <w:tabs>
          <w:tab w:val="right" w:leader="dot" w:pos="8729"/>
        </w:tabs>
        <w:rPr>
          <w:rFonts w:ascii="Times New Roman" w:eastAsiaTheme="minorEastAsia" w:hAnsi="Times New Roman" w:cs="Times New Roman"/>
          <w:noProof/>
          <w:sz w:val="22"/>
          <w:szCs w:val="22"/>
          <w:lang w:eastAsia="en-US"/>
        </w:rPr>
      </w:pPr>
      <w:r w:rsidRPr="009F55CC">
        <w:rPr>
          <w:rFonts w:ascii="Times New Roman" w:hAnsi="Times New Roman" w:cs="Times New Roman"/>
          <w:b/>
          <w:bCs/>
          <w:sz w:val="24"/>
          <w:szCs w:val="24"/>
          <w:lang w:val="en-GB"/>
        </w:rPr>
        <w:fldChar w:fldCharType="begin"/>
      </w:r>
      <w:r w:rsidR="00204EAA" w:rsidRPr="009F55CC">
        <w:rPr>
          <w:rFonts w:ascii="Times New Roman" w:hAnsi="Times New Roman" w:cs="Times New Roman"/>
          <w:b/>
          <w:bCs/>
          <w:sz w:val="24"/>
          <w:szCs w:val="24"/>
          <w:lang w:val="en-GB"/>
        </w:rPr>
        <w:instrText xml:space="preserve"> TOC \c "Figure" </w:instrText>
      </w:r>
      <w:r w:rsidRPr="009F55CC">
        <w:rPr>
          <w:rFonts w:ascii="Times New Roman" w:hAnsi="Times New Roman" w:cs="Times New Roman"/>
          <w:b/>
          <w:bCs/>
          <w:sz w:val="24"/>
          <w:szCs w:val="24"/>
          <w:lang w:val="en-GB"/>
        </w:rPr>
        <w:fldChar w:fldCharType="separate"/>
      </w:r>
      <w:r w:rsidR="00FF5AC5" w:rsidRPr="009F55CC">
        <w:rPr>
          <w:rFonts w:ascii="Times New Roman" w:hAnsi="Times New Roman" w:cs="Times New Roman"/>
          <w:noProof/>
        </w:rPr>
        <w:t>Figure 1: Common business model</w:t>
      </w:r>
      <w:r w:rsidR="00FF5AC5" w:rsidRPr="009F55CC">
        <w:rPr>
          <w:rFonts w:ascii="Times New Roman" w:hAnsi="Times New Roman" w:cs="Times New Roman"/>
          <w:noProof/>
        </w:rPr>
        <w:tab/>
      </w:r>
      <w:r w:rsidRPr="009F55CC">
        <w:rPr>
          <w:rFonts w:ascii="Times New Roman" w:hAnsi="Times New Roman" w:cs="Times New Roman"/>
          <w:noProof/>
        </w:rPr>
        <w:fldChar w:fldCharType="begin"/>
      </w:r>
      <w:r w:rsidR="00FF5AC5" w:rsidRPr="009F55CC">
        <w:rPr>
          <w:rFonts w:ascii="Times New Roman" w:hAnsi="Times New Roman" w:cs="Times New Roman"/>
          <w:noProof/>
        </w:rPr>
        <w:instrText xml:space="preserve"> PAGEREF _Toc385616673 \h </w:instrText>
      </w:r>
      <w:r w:rsidRPr="009F55CC">
        <w:rPr>
          <w:rFonts w:ascii="Times New Roman" w:hAnsi="Times New Roman" w:cs="Times New Roman"/>
          <w:noProof/>
        </w:rPr>
      </w:r>
      <w:r w:rsidRPr="009F55CC">
        <w:rPr>
          <w:rFonts w:ascii="Times New Roman" w:hAnsi="Times New Roman" w:cs="Times New Roman"/>
          <w:noProof/>
        </w:rPr>
        <w:fldChar w:fldCharType="separate"/>
      </w:r>
      <w:r w:rsidR="00FF5AC5" w:rsidRPr="009F55CC">
        <w:rPr>
          <w:rFonts w:ascii="Times New Roman" w:hAnsi="Times New Roman" w:cs="Times New Roman"/>
          <w:noProof/>
        </w:rPr>
        <w:t>10</w:t>
      </w:r>
      <w:r w:rsidRPr="009F55CC">
        <w:rPr>
          <w:rFonts w:ascii="Times New Roman" w:hAnsi="Times New Roman" w:cs="Times New Roman"/>
          <w:noProof/>
        </w:rPr>
        <w:fldChar w:fldCharType="end"/>
      </w:r>
    </w:p>
    <w:p w:rsidR="00FF5AC5" w:rsidRPr="009F55CC" w:rsidRDefault="00FF5AC5">
      <w:pPr>
        <w:pStyle w:val="TableofFigures"/>
        <w:tabs>
          <w:tab w:val="right" w:leader="dot" w:pos="8729"/>
        </w:tabs>
        <w:rPr>
          <w:rFonts w:ascii="Times New Roman" w:eastAsiaTheme="minorEastAsia" w:hAnsi="Times New Roman" w:cs="Times New Roman"/>
          <w:noProof/>
          <w:sz w:val="22"/>
          <w:szCs w:val="22"/>
          <w:lang w:eastAsia="en-US"/>
        </w:rPr>
      </w:pPr>
      <w:r w:rsidRPr="009F55CC">
        <w:rPr>
          <w:rFonts w:ascii="Times New Roman" w:hAnsi="Times New Roman" w:cs="Times New Roman"/>
          <w:noProof/>
        </w:rPr>
        <w:t>Figure 2: Innovation management system – model proposed in SR 13547:2012- Part 1: Innovation management.</w:t>
      </w:r>
      <w:r w:rsidRPr="009F55CC">
        <w:rPr>
          <w:rFonts w:ascii="Times New Roman" w:hAnsi="Times New Roman" w:cs="Times New Roman"/>
          <w:noProof/>
        </w:rPr>
        <w:tab/>
      </w:r>
      <w:r w:rsidR="005167AC" w:rsidRPr="009F55CC">
        <w:rPr>
          <w:rFonts w:ascii="Times New Roman" w:hAnsi="Times New Roman" w:cs="Times New Roman"/>
          <w:noProof/>
        </w:rPr>
        <w:fldChar w:fldCharType="begin"/>
      </w:r>
      <w:r w:rsidRPr="009F55CC">
        <w:rPr>
          <w:rFonts w:ascii="Times New Roman" w:hAnsi="Times New Roman" w:cs="Times New Roman"/>
          <w:noProof/>
        </w:rPr>
        <w:instrText xml:space="preserve"> PAGEREF _Toc385616674 \h </w:instrText>
      </w:r>
      <w:r w:rsidR="005167AC" w:rsidRPr="009F55CC">
        <w:rPr>
          <w:rFonts w:ascii="Times New Roman" w:hAnsi="Times New Roman" w:cs="Times New Roman"/>
          <w:noProof/>
        </w:rPr>
      </w:r>
      <w:r w:rsidR="005167AC" w:rsidRPr="009F55CC">
        <w:rPr>
          <w:rFonts w:ascii="Times New Roman" w:hAnsi="Times New Roman" w:cs="Times New Roman"/>
          <w:noProof/>
        </w:rPr>
        <w:fldChar w:fldCharType="separate"/>
      </w:r>
      <w:r w:rsidRPr="009F55CC">
        <w:rPr>
          <w:rFonts w:ascii="Times New Roman" w:hAnsi="Times New Roman" w:cs="Times New Roman"/>
          <w:noProof/>
        </w:rPr>
        <w:t>12</w:t>
      </w:r>
      <w:r w:rsidR="005167AC" w:rsidRPr="009F55CC">
        <w:rPr>
          <w:rFonts w:ascii="Times New Roman" w:hAnsi="Times New Roman" w:cs="Times New Roman"/>
          <w:noProof/>
        </w:rPr>
        <w:fldChar w:fldCharType="end"/>
      </w:r>
    </w:p>
    <w:p w:rsidR="00FF5AC5" w:rsidRPr="009F55CC" w:rsidRDefault="00FF5AC5">
      <w:pPr>
        <w:pStyle w:val="TableofFigures"/>
        <w:tabs>
          <w:tab w:val="right" w:leader="dot" w:pos="8729"/>
        </w:tabs>
        <w:rPr>
          <w:rFonts w:ascii="Times New Roman" w:eastAsiaTheme="minorEastAsia" w:hAnsi="Times New Roman" w:cs="Times New Roman"/>
          <w:noProof/>
          <w:sz w:val="22"/>
          <w:szCs w:val="22"/>
          <w:lang w:eastAsia="en-US"/>
        </w:rPr>
      </w:pPr>
      <w:r w:rsidRPr="009F55CC">
        <w:rPr>
          <w:rFonts w:ascii="Times New Roman" w:hAnsi="Times New Roman" w:cs="Times New Roman"/>
          <w:noProof/>
        </w:rPr>
        <w:t>Figure 3: CSI joint forces</w:t>
      </w:r>
      <w:r w:rsidRPr="009F55CC">
        <w:rPr>
          <w:rFonts w:ascii="Times New Roman" w:hAnsi="Times New Roman" w:cs="Times New Roman"/>
          <w:noProof/>
        </w:rPr>
        <w:tab/>
      </w:r>
      <w:r w:rsidR="005167AC" w:rsidRPr="009F55CC">
        <w:rPr>
          <w:rFonts w:ascii="Times New Roman" w:hAnsi="Times New Roman" w:cs="Times New Roman"/>
          <w:noProof/>
        </w:rPr>
        <w:fldChar w:fldCharType="begin"/>
      </w:r>
      <w:r w:rsidRPr="009F55CC">
        <w:rPr>
          <w:rFonts w:ascii="Times New Roman" w:hAnsi="Times New Roman" w:cs="Times New Roman"/>
          <w:noProof/>
        </w:rPr>
        <w:instrText xml:space="preserve"> PAGEREF _Toc385616675 \h </w:instrText>
      </w:r>
      <w:r w:rsidR="005167AC" w:rsidRPr="009F55CC">
        <w:rPr>
          <w:rFonts w:ascii="Times New Roman" w:hAnsi="Times New Roman" w:cs="Times New Roman"/>
          <w:noProof/>
        </w:rPr>
      </w:r>
      <w:r w:rsidR="005167AC" w:rsidRPr="009F55CC">
        <w:rPr>
          <w:rFonts w:ascii="Times New Roman" w:hAnsi="Times New Roman" w:cs="Times New Roman"/>
          <w:noProof/>
        </w:rPr>
        <w:fldChar w:fldCharType="separate"/>
      </w:r>
      <w:r w:rsidRPr="009F55CC">
        <w:rPr>
          <w:rFonts w:ascii="Times New Roman" w:hAnsi="Times New Roman" w:cs="Times New Roman"/>
          <w:noProof/>
        </w:rPr>
        <w:t>13</w:t>
      </w:r>
      <w:r w:rsidR="005167AC" w:rsidRPr="009F55CC">
        <w:rPr>
          <w:rFonts w:ascii="Times New Roman" w:hAnsi="Times New Roman" w:cs="Times New Roman"/>
          <w:noProof/>
        </w:rPr>
        <w:fldChar w:fldCharType="end"/>
      </w:r>
    </w:p>
    <w:p w:rsidR="00FF5AC5" w:rsidRPr="009F55CC" w:rsidRDefault="00FF5AC5">
      <w:pPr>
        <w:pStyle w:val="TableofFigures"/>
        <w:tabs>
          <w:tab w:val="right" w:leader="dot" w:pos="8729"/>
        </w:tabs>
        <w:rPr>
          <w:rFonts w:ascii="Times New Roman" w:eastAsiaTheme="minorEastAsia" w:hAnsi="Times New Roman" w:cs="Times New Roman"/>
          <w:noProof/>
          <w:sz w:val="22"/>
          <w:szCs w:val="22"/>
          <w:lang w:eastAsia="en-US"/>
        </w:rPr>
      </w:pPr>
      <w:r w:rsidRPr="009F55CC">
        <w:rPr>
          <w:rFonts w:ascii="Times New Roman" w:hAnsi="Times New Roman" w:cs="Times New Roman"/>
          <w:noProof/>
        </w:rPr>
        <w:t>Figure 4: The Determinants of Active Ageing (Source: WHO)</w:t>
      </w:r>
      <w:r w:rsidRPr="009F55CC">
        <w:rPr>
          <w:rFonts w:ascii="Times New Roman" w:hAnsi="Times New Roman" w:cs="Times New Roman"/>
          <w:noProof/>
        </w:rPr>
        <w:tab/>
      </w:r>
      <w:r w:rsidR="005167AC" w:rsidRPr="009F55CC">
        <w:rPr>
          <w:rFonts w:ascii="Times New Roman" w:hAnsi="Times New Roman" w:cs="Times New Roman"/>
          <w:noProof/>
        </w:rPr>
        <w:fldChar w:fldCharType="begin"/>
      </w:r>
      <w:r w:rsidRPr="009F55CC">
        <w:rPr>
          <w:rFonts w:ascii="Times New Roman" w:hAnsi="Times New Roman" w:cs="Times New Roman"/>
          <w:noProof/>
        </w:rPr>
        <w:instrText xml:space="preserve"> PAGEREF _Toc385616676 \h </w:instrText>
      </w:r>
      <w:r w:rsidR="005167AC" w:rsidRPr="009F55CC">
        <w:rPr>
          <w:rFonts w:ascii="Times New Roman" w:hAnsi="Times New Roman" w:cs="Times New Roman"/>
          <w:noProof/>
        </w:rPr>
      </w:r>
      <w:r w:rsidR="005167AC" w:rsidRPr="009F55CC">
        <w:rPr>
          <w:rFonts w:ascii="Times New Roman" w:hAnsi="Times New Roman" w:cs="Times New Roman"/>
          <w:noProof/>
        </w:rPr>
        <w:fldChar w:fldCharType="separate"/>
      </w:r>
      <w:r w:rsidRPr="009F55CC">
        <w:rPr>
          <w:rFonts w:ascii="Times New Roman" w:hAnsi="Times New Roman" w:cs="Times New Roman"/>
          <w:noProof/>
        </w:rPr>
        <w:t>20</w:t>
      </w:r>
      <w:r w:rsidR="005167AC" w:rsidRPr="009F55CC">
        <w:rPr>
          <w:rFonts w:ascii="Times New Roman" w:hAnsi="Times New Roman" w:cs="Times New Roman"/>
          <w:noProof/>
        </w:rPr>
        <w:fldChar w:fldCharType="end"/>
      </w:r>
    </w:p>
    <w:p w:rsidR="00FF5AC5" w:rsidRPr="009F55CC" w:rsidRDefault="00FF5AC5">
      <w:pPr>
        <w:pStyle w:val="TableofFigures"/>
        <w:tabs>
          <w:tab w:val="right" w:leader="dot" w:pos="8729"/>
        </w:tabs>
        <w:rPr>
          <w:rFonts w:ascii="Times New Roman" w:eastAsiaTheme="minorEastAsia" w:hAnsi="Times New Roman" w:cs="Times New Roman"/>
          <w:noProof/>
          <w:sz w:val="22"/>
          <w:szCs w:val="22"/>
          <w:lang w:eastAsia="en-US"/>
        </w:rPr>
      </w:pPr>
      <w:r w:rsidRPr="009F55CC">
        <w:rPr>
          <w:rFonts w:ascii="Times New Roman" w:hAnsi="Times New Roman" w:cs="Times New Roman"/>
          <w:noProof/>
          <w:lang w:val="en-GB"/>
        </w:rPr>
        <w:t>Figure 5: Telemedicine services in Germany</w:t>
      </w:r>
      <w:r w:rsidRPr="009F55CC">
        <w:rPr>
          <w:rFonts w:ascii="Times New Roman" w:hAnsi="Times New Roman" w:cs="Times New Roman"/>
          <w:noProof/>
        </w:rPr>
        <w:tab/>
      </w:r>
      <w:r w:rsidR="005167AC" w:rsidRPr="009F55CC">
        <w:rPr>
          <w:rFonts w:ascii="Times New Roman" w:hAnsi="Times New Roman" w:cs="Times New Roman"/>
          <w:noProof/>
        </w:rPr>
        <w:fldChar w:fldCharType="begin"/>
      </w:r>
      <w:r w:rsidRPr="009F55CC">
        <w:rPr>
          <w:rFonts w:ascii="Times New Roman" w:hAnsi="Times New Roman" w:cs="Times New Roman"/>
          <w:noProof/>
        </w:rPr>
        <w:instrText xml:space="preserve"> PAGEREF _Toc385616677 \h </w:instrText>
      </w:r>
      <w:r w:rsidR="005167AC" w:rsidRPr="009F55CC">
        <w:rPr>
          <w:rFonts w:ascii="Times New Roman" w:hAnsi="Times New Roman" w:cs="Times New Roman"/>
          <w:noProof/>
        </w:rPr>
      </w:r>
      <w:r w:rsidR="005167AC" w:rsidRPr="009F55CC">
        <w:rPr>
          <w:rFonts w:ascii="Times New Roman" w:hAnsi="Times New Roman" w:cs="Times New Roman"/>
          <w:noProof/>
        </w:rPr>
        <w:fldChar w:fldCharType="separate"/>
      </w:r>
      <w:r w:rsidRPr="009F55CC">
        <w:rPr>
          <w:rFonts w:ascii="Times New Roman" w:hAnsi="Times New Roman" w:cs="Times New Roman"/>
          <w:noProof/>
        </w:rPr>
        <w:t>33</w:t>
      </w:r>
      <w:r w:rsidR="005167AC" w:rsidRPr="009F55CC">
        <w:rPr>
          <w:rFonts w:ascii="Times New Roman" w:hAnsi="Times New Roman" w:cs="Times New Roman"/>
          <w:noProof/>
        </w:rPr>
        <w:fldChar w:fldCharType="end"/>
      </w:r>
    </w:p>
    <w:p w:rsidR="00FF5AC5" w:rsidRPr="009F55CC" w:rsidRDefault="00FF5AC5">
      <w:pPr>
        <w:pStyle w:val="TableofFigures"/>
        <w:tabs>
          <w:tab w:val="right" w:leader="dot" w:pos="8729"/>
        </w:tabs>
        <w:rPr>
          <w:rFonts w:ascii="Times New Roman" w:eastAsiaTheme="minorEastAsia" w:hAnsi="Times New Roman" w:cs="Times New Roman"/>
          <w:noProof/>
          <w:sz w:val="22"/>
          <w:szCs w:val="22"/>
          <w:lang w:eastAsia="en-US"/>
        </w:rPr>
      </w:pPr>
      <w:r w:rsidRPr="009F55CC">
        <w:rPr>
          <w:rFonts w:ascii="Times New Roman" w:hAnsi="Times New Roman" w:cs="Times New Roman"/>
          <w:noProof/>
        </w:rPr>
        <w:t>Figure 6: Portugese policy documents related to eHealth</w:t>
      </w:r>
      <w:r w:rsidRPr="009F55CC">
        <w:rPr>
          <w:rFonts w:ascii="Times New Roman" w:hAnsi="Times New Roman" w:cs="Times New Roman"/>
          <w:noProof/>
        </w:rPr>
        <w:tab/>
      </w:r>
      <w:r w:rsidR="005167AC" w:rsidRPr="009F55CC">
        <w:rPr>
          <w:rFonts w:ascii="Times New Roman" w:hAnsi="Times New Roman" w:cs="Times New Roman"/>
          <w:noProof/>
        </w:rPr>
        <w:fldChar w:fldCharType="begin"/>
      </w:r>
      <w:r w:rsidRPr="009F55CC">
        <w:rPr>
          <w:rFonts w:ascii="Times New Roman" w:hAnsi="Times New Roman" w:cs="Times New Roman"/>
          <w:noProof/>
        </w:rPr>
        <w:instrText xml:space="preserve"> PAGEREF _Toc385616678 \h </w:instrText>
      </w:r>
      <w:r w:rsidR="005167AC" w:rsidRPr="009F55CC">
        <w:rPr>
          <w:rFonts w:ascii="Times New Roman" w:hAnsi="Times New Roman" w:cs="Times New Roman"/>
          <w:noProof/>
        </w:rPr>
      </w:r>
      <w:r w:rsidR="005167AC" w:rsidRPr="009F55CC">
        <w:rPr>
          <w:rFonts w:ascii="Times New Roman" w:hAnsi="Times New Roman" w:cs="Times New Roman"/>
          <w:noProof/>
        </w:rPr>
        <w:fldChar w:fldCharType="separate"/>
      </w:r>
      <w:r w:rsidRPr="009F55CC">
        <w:rPr>
          <w:rFonts w:ascii="Times New Roman" w:hAnsi="Times New Roman" w:cs="Times New Roman"/>
          <w:noProof/>
        </w:rPr>
        <w:t>36</w:t>
      </w:r>
      <w:r w:rsidR="005167AC" w:rsidRPr="009F55CC">
        <w:rPr>
          <w:rFonts w:ascii="Times New Roman" w:hAnsi="Times New Roman" w:cs="Times New Roman"/>
          <w:noProof/>
        </w:rPr>
        <w:fldChar w:fldCharType="end"/>
      </w:r>
    </w:p>
    <w:p w:rsidR="003024A2" w:rsidRPr="009F55CC" w:rsidRDefault="005167AC" w:rsidP="003E000F">
      <w:pPr>
        <w:rPr>
          <w:rFonts w:ascii="Times New Roman" w:hAnsi="Times New Roman" w:cs="Times New Roman"/>
          <w:lang w:val="en-GB"/>
        </w:rPr>
      </w:pPr>
      <w:r w:rsidRPr="009F55CC">
        <w:rPr>
          <w:rFonts w:ascii="Times New Roman" w:hAnsi="Times New Roman" w:cs="Times New Roman"/>
          <w:b/>
          <w:bCs/>
          <w:sz w:val="24"/>
          <w:szCs w:val="24"/>
          <w:lang w:val="en-GB"/>
        </w:rPr>
        <w:fldChar w:fldCharType="end"/>
      </w:r>
    </w:p>
    <w:p w:rsidR="003024A2" w:rsidRPr="009F55CC" w:rsidRDefault="003024A2" w:rsidP="003E000F">
      <w:pPr>
        <w:rPr>
          <w:rFonts w:ascii="Times New Roman" w:hAnsi="Times New Roman" w:cs="Times New Roman"/>
          <w:lang w:val="en-GB"/>
        </w:rPr>
      </w:pPr>
    </w:p>
    <w:p w:rsidR="003024A2" w:rsidRPr="009F55CC" w:rsidRDefault="003024A2" w:rsidP="003E000F">
      <w:pPr>
        <w:rPr>
          <w:rFonts w:ascii="Times New Roman" w:hAnsi="Times New Roman" w:cs="Times New Roman"/>
          <w:lang w:val="en-GB"/>
        </w:rPr>
      </w:pPr>
    </w:p>
    <w:p w:rsidR="003024A2" w:rsidRPr="009F55CC" w:rsidRDefault="003024A2" w:rsidP="003E000F">
      <w:pPr>
        <w:rPr>
          <w:rFonts w:ascii="Times New Roman" w:hAnsi="Times New Roman" w:cs="Times New Roman"/>
          <w:b/>
          <w:bCs/>
          <w:color w:val="000000"/>
          <w:sz w:val="24"/>
          <w:szCs w:val="24"/>
          <w:lang w:val="en-GB"/>
        </w:rPr>
      </w:pPr>
      <w:r w:rsidRPr="009F55CC">
        <w:rPr>
          <w:rFonts w:ascii="Times New Roman" w:hAnsi="Times New Roman" w:cs="Times New Roman"/>
          <w:b/>
          <w:bCs/>
          <w:color w:val="000000"/>
          <w:sz w:val="24"/>
          <w:szCs w:val="24"/>
          <w:lang w:val="en-GB"/>
        </w:rPr>
        <w:br w:type="page"/>
      </w:r>
    </w:p>
    <w:p w:rsidR="003024A2" w:rsidRPr="009F55CC" w:rsidRDefault="003024A2" w:rsidP="003E000F">
      <w:pPr>
        <w:jc w:val="center"/>
        <w:rPr>
          <w:rFonts w:ascii="Times New Roman" w:hAnsi="Times New Roman" w:cs="Times New Roman"/>
          <w:b/>
          <w:bCs/>
          <w:color w:val="000000"/>
          <w:sz w:val="32"/>
          <w:szCs w:val="32"/>
          <w:lang w:val="en-GB"/>
        </w:rPr>
      </w:pPr>
      <w:r w:rsidRPr="009F55CC">
        <w:rPr>
          <w:rFonts w:ascii="Times New Roman" w:hAnsi="Times New Roman" w:cs="Times New Roman"/>
          <w:b/>
          <w:bCs/>
          <w:color w:val="000000"/>
          <w:sz w:val="32"/>
          <w:szCs w:val="32"/>
          <w:lang w:val="en-GB"/>
        </w:rPr>
        <w:t>List of tables</w:t>
      </w:r>
    </w:p>
    <w:p w:rsidR="003024A2" w:rsidRPr="009F55CC" w:rsidRDefault="003024A2" w:rsidP="003E000F">
      <w:pPr>
        <w:pStyle w:val="TableofFigures"/>
        <w:rPr>
          <w:rFonts w:ascii="Times New Roman" w:hAnsi="Times New Roman" w:cs="Times New Roman"/>
          <w:lang w:val="en-GB"/>
        </w:rPr>
      </w:pPr>
    </w:p>
    <w:p w:rsidR="00A76C25" w:rsidRDefault="005167AC">
      <w:pPr>
        <w:pStyle w:val="TableofFigures"/>
        <w:tabs>
          <w:tab w:val="right" w:leader="dot" w:pos="8729"/>
        </w:tabs>
        <w:rPr>
          <w:rFonts w:asciiTheme="minorHAnsi" w:eastAsiaTheme="minorEastAsia" w:hAnsiTheme="minorHAnsi" w:cstheme="minorBidi"/>
          <w:noProof/>
          <w:sz w:val="22"/>
          <w:szCs w:val="22"/>
          <w:lang w:eastAsia="en-US"/>
        </w:rPr>
      </w:pPr>
      <w:r w:rsidRPr="009F55CC">
        <w:rPr>
          <w:rFonts w:ascii="Times New Roman" w:hAnsi="Times New Roman" w:cs="Times New Roman"/>
          <w:lang w:val="en-GB"/>
        </w:rPr>
        <w:fldChar w:fldCharType="begin"/>
      </w:r>
      <w:r w:rsidR="003024A2" w:rsidRPr="009F55CC">
        <w:rPr>
          <w:rFonts w:ascii="Times New Roman" w:hAnsi="Times New Roman" w:cs="Times New Roman"/>
          <w:lang w:val="en-GB"/>
        </w:rPr>
        <w:instrText xml:space="preserve"> TOC \h \z \c "Table" </w:instrText>
      </w:r>
      <w:r w:rsidRPr="009F55CC">
        <w:rPr>
          <w:rFonts w:ascii="Times New Roman" w:hAnsi="Times New Roman" w:cs="Times New Roman"/>
          <w:lang w:val="en-GB"/>
        </w:rPr>
        <w:fldChar w:fldCharType="separate"/>
      </w:r>
      <w:hyperlink w:anchor="_Toc385620019" w:history="1">
        <w:r w:rsidR="00A76C25" w:rsidRPr="0088400D">
          <w:rPr>
            <w:rStyle w:val="Hyperlink"/>
            <w:rFonts w:ascii="Times New Roman" w:hAnsi="Times New Roman" w:cs="Times New Roman"/>
            <w:noProof/>
            <w:lang w:val="en-GB"/>
          </w:rPr>
          <w:t>Table 1 User-activated alarms and pendants</w:t>
        </w:r>
        <w:r w:rsidR="00A76C25">
          <w:rPr>
            <w:noProof/>
            <w:webHidden/>
          </w:rPr>
          <w:tab/>
        </w:r>
        <w:r>
          <w:rPr>
            <w:noProof/>
            <w:webHidden/>
          </w:rPr>
          <w:fldChar w:fldCharType="begin"/>
        </w:r>
        <w:r w:rsidR="00A76C25">
          <w:rPr>
            <w:noProof/>
            <w:webHidden/>
          </w:rPr>
          <w:instrText xml:space="preserve"> PAGEREF _Toc385620019 \h </w:instrText>
        </w:r>
        <w:r>
          <w:rPr>
            <w:noProof/>
            <w:webHidden/>
          </w:rPr>
        </w:r>
        <w:r>
          <w:rPr>
            <w:noProof/>
            <w:webHidden/>
          </w:rPr>
          <w:fldChar w:fldCharType="separate"/>
        </w:r>
        <w:r w:rsidR="00A76C25">
          <w:rPr>
            <w:noProof/>
            <w:webHidden/>
          </w:rPr>
          <w:t>25</w:t>
        </w:r>
        <w:r>
          <w:rPr>
            <w:noProof/>
            <w:webHidden/>
          </w:rPr>
          <w:fldChar w:fldCharType="end"/>
        </w:r>
      </w:hyperlink>
    </w:p>
    <w:p w:rsidR="00A76C25" w:rsidRDefault="00AB7AA8">
      <w:pPr>
        <w:pStyle w:val="TableofFigures"/>
        <w:tabs>
          <w:tab w:val="right" w:leader="dot" w:pos="8729"/>
        </w:tabs>
        <w:rPr>
          <w:rFonts w:asciiTheme="minorHAnsi" w:eastAsiaTheme="minorEastAsia" w:hAnsiTheme="minorHAnsi" w:cstheme="minorBidi"/>
          <w:noProof/>
          <w:sz w:val="22"/>
          <w:szCs w:val="22"/>
          <w:lang w:eastAsia="en-US"/>
        </w:rPr>
      </w:pPr>
      <w:hyperlink w:anchor="_Toc385620020" w:history="1">
        <w:r w:rsidR="00A76C25" w:rsidRPr="0088400D">
          <w:rPr>
            <w:rStyle w:val="Hyperlink"/>
            <w:rFonts w:ascii="Times New Roman" w:hAnsi="Times New Roman" w:cs="Times New Roman"/>
            <w:noProof/>
            <w:lang w:val="en-GB"/>
          </w:rPr>
          <w:t>Table 2 Automatic wearable fall detectors.</w:t>
        </w:r>
        <w:r w:rsidR="00A76C25">
          <w:rPr>
            <w:noProof/>
            <w:webHidden/>
          </w:rPr>
          <w:tab/>
        </w:r>
        <w:r w:rsidR="005167AC">
          <w:rPr>
            <w:noProof/>
            <w:webHidden/>
          </w:rPr>
          <w:fldChar w:fldCharType="begin"/>
        </w:r>
        <w:r w:rsidR="00A76C25">
          <w:rPr>
            <w:noProof/>
            <w:webHidden/>
          </w:rPr>
          <w:instrText xml:space="preserve"> PAGEREF _Toc385620020 \h </w:instrText>
        </w:r>
        <w:r w:rsidR="005167AC">
          <w:rPr>
            <w:noProof/>
            <w:webHidden/>
          </w:rPr>
        </w:r>
        <w:r w:rsidR="005167AC">
          <w:rPr>
            <w:noProof/>
            <w:webHidden/>
          </w:rPr>
          <w:fldChar w:fldCharType="separate"/>
        </w:r>
        <w:r w:rsidR="00A76C25">
          <w:rPr>
            <w:noProof/>
            <w:webHidden/>
          </w:rPr>
          <w:t>27</w:t>
        </w:r>
        <w:r w:rsidR="005167AC">
          <w:rPr>
            <w:noProof/>
            <w:webHidden/>
          </w:rPr>
          <w:fldChar w:fldCharType="end"/>
        </w:r>
      </w:hyperlink>
    </w:p>
    <w:p w:rsidR="00A76C25" w:rsidRDefault="00AB7AA8">
      <w:pPr>
        <w:pStyle w:val="TableofFigures"/>
        <w:tabs>
          <w:tab w:val="right" w:leader="dot" w:pos="8729"/>
        </w:tabs>
        <w:rPr>
          <w:rFonts w:asciiTheme="minorHAnsi" w:eastAsiaTheme="minorEastAsia" w:hAnsiTheme="minorHAnsi" w:cstheme="minorBidi"/>
          <w:noProof/>
          <w:sz w:val="22"/>
          <w:szCs w:val="22"/>
          <w:lang w:eastAsia="en-US"/>
        </w:rPr>
      </w:pPr>
      <w:hyperlink w:anchor="_Toc385620021" w:history="1">
        <w:r w:rsidR="00A76C25" w:rsidRPr="0088400D">
          <w:rPr>
            <w:rStyle w:val="Hyperlink"/>
            <w:rFonts w:ascii="Times New Roman" w:hAnsi="Times New Roman" w:cs="Times New Roman"/>
            <w:noProof/>
            <w:lang w:val="en-GB"/>
          </w:rPr>
          <w:t>Table 3 APPs for smartphones.</w:t>
        </w:r>
        <w:r w:rsidR="00A76C25">
          <w:rPr>
            <w:noProof/>
            <w:webHidden/>
          </w:rPr>
          <w:tab/>
        </w:r>
        <w:r w:rsidR="005167AC">
          <w:rPr>
            <w:noProof/>
            <w:webHidden/>
          </w:rPr>
          <w:fldChar w:fldCharType="begin"/>
        </w:r>
        <w:r w:rsidR="00A76C25">
          <w:rPr>
            <w:noProof/>
            <w:webHidden/>
          </w:rPr>
          <w:instrText xml:space="preserve"> PAGEREF _Toc385620021 \h </w:instrText>
        </w:r>
        <w:r w:rsidR="005167AC">
          <w:rPr>
            <w:noProof/>
            <w:webHidden/>
          </w:rPr>
        </w:r>
        <w:r w:rsidR="005167AC">
          <w:rPr>
            <w:noProof/>
            <w:webHidden/>
          </w:rPr>
          <w:fldChar w:fldCharType="separate"/>
        </w:r>
        <w:r w:rsidR="00A76C25">
          <w:rPr>
            <w:noProof/>
            <w:webHidden/>
          </w:rPr>
          <w:t>28</w:t>
        </w:r>
        <w:r w:rsidR="005167AC">
          <w:rPr>
            <w:noProof/>
            <w:webHidden/>
          </w:rPr>
          <w:fldChar w:fldCharType="end"/>
        </w:r>
      </w:hyperlink>
    </w:p>
    <w:p w:rsidR="00A76C25" w:rsidRDefault="00AB7AA8">
      <w:pPr>
        <w:pStyle w:val="TableofFigures"/>
        <w:tabs>
          <w:tab w:val="right" w:leader="dot" w:pos="8729"/>
        </w:tabs>
        <w:rPr>
          <w:rFonts w:asciiTheme="minorHAnsi" w:eastAsiaTheme="minorEastAsia" w:hAnsiTheme="minorHAnsi" w:cstheme="minorBidi"/>
          <w:noProof/>
          <w:sz w:val="22"/>
          <w:szCs w:val="22"/>
          <w:lang w:eastAsia="en-US"/>
        </w:rPr>
      </w:pPr>
      <w:hyperlink w:anchor="_Toc385620022" w:history="1">
        <w:r w:rsidR="00A76C25" w:rsidRPr="0088400D">
          <w:rPr>
            <w:rStyle w:val="Hyperlink"/>
            <w:rFonts w:ascii="Times New Roman" w:hAnsi="Times New Roman" w:cs="Times New Roman"/>
            <w:noProof/>
            <w:lang w:val="en-GB"/>
          </w:rPr>
          <w:t xml:space="preserve">Table 4 </w:t>
        </w:r>
        <w:r w:rsidR="00A76C25" w:rsidRPr="0088400D">
          <w:rPr>
            <w:rStyle w:val="Hyperlink"/>
            <w:rFonts w:ascii="Times New Roman" w:hAnsi="Times New Roman" w:cs="Times New Roman"/>
            <w:bCs/>
            <w:noProof/>
            <w:lang w:val="en-GB"/>
          </w:rPr>
          <w:t>Telehealth ecosystem</w:t>
        </w:r>
        <w:r w:rsidR="00A76C25">
          <w:rPr>
            <w:noProof/>
            <w:webHidden/>
          </w:rPr>
          <w:tab/>
        </w:r>
        <w:r w:rsidR="005167AC">
          <w:rPr>
            <w:noProof/>
            <w:webHidden/>
          </w:rPr>
          <w:fldChar w:fldCharType="begin"/>
        </w:r>
        <w:r w:rsidR="00A76C25">
          <w:rPr>
            <w:noProof/>
            <w:webHidden/>
          </w:rPr>
          <w:instrText xml:space="preserve"> PAGEREF _Toc385620022 \h </w:instrText>
        </w:r>
        <w:r w:rsidR="005167AC">
          <w:rPr>
            <w:noProof/>
            <w:webHidden/>
          </w:rPr>
        </w:r>
        <w:r w:rsidR="005167AC">
          <w:rPr>
            <w:noProof/>
            <w:webHidden/>
          </w:rPr>
          <w:fldChar w:fldCharType="separate"/>
        </w:r>
        <w:r w:rsidR="00A76C25">
          <w:rPr>
            <w:noProof/>
            <w:webHidden/>
          </w:rPr>
          <w:t>43</w:t>
        </w:r>
        <w:r w:rsidR="005167AC">
          <w:rPr>
            <w:noProof/>
            <w:webHidden/>
          </w:rPr>
          <w:fldChar w:fldCharType="end"/>
        </w:r>
      </w:hyperlink>
    </w:p>
    <w:p w:rsidR="00A76C25" w:rsidRDefault="00AB7AA8">
      <w:pPr>
        <w:pStyle w:val="TableofFigures"/>
        <w:tabs>
          <w:tab w:val="right" w:leader="dot" w:pos="8729"/>
        </w:tabs>
        <w:rPr>
          <w:rFonts w:asciiTheme="minorHAnsi" w:eastAsiaTheme="minorEastAsia" w:hAnsiTheme="minorHAnsi" w:cstheme="minorBidi"/>
          <w:noProof/>
          <w:sz w:val="22"/>
          <w:szCs w:val="22"/>
          <w:lang w:eastAsia="en-US"/>
        </w:rPr>
      </w:pPr>
      <w:hyperlink w:anchor="_Toc385620023" w:history="1">
        <w:r w:rsidR="00A76C25" w:rsidRPr="0088400D">
          <w:rPr>
            <w:rStyle w:val="Hyperlink"/>
            <w:noProof/>
          </w:rPr>
          <w:t>Table 5</w:t>
        </w:r>
        <w:r w:rsidR="00A76C25" w:rsidRPr="0088400D">
          <w:rPr>
            <w:rStyle w:val="Hyperlink"/>
            <w:noProof/>
            <w:kern w:val="3"/>
          </w:rPr>
          <w:t xml:space="preserve"> Healthcare Systems across Europe</w:t>
        </w:r>
        <w:r w:rsidR="00A76C25">
          <w:rPr>
            <w:noProof/>
            <w:webHidden/>
          </w:rPr>
          <w:tab/>
        </w:r>
        <w:r w:rsidR="005167AC">
          <w:rPr>
            <w:noProof/>
            <w:webHidden/>
          </w:rPr>
          <w:fldChar w:fldCharType="begin"/>
        </w:r>
        <w:r w:rsidR="00A76C25">
          <w:rPr>
            <w:noProof/>
            <w:webHidden/>
          </w:rPr>
          <w:instrText xml:space="preserve"> PAGEREF _Toc385620023 \h </w:instrText>
        </w:r>
        <w:r w:rsidR="005167AC">
          <w:rPr>
            <w:noProof/>
            <w:webHidden/>
          </w:rPr>
        </w:r>
        <w:r w:rsidR="005167AC">
          <w:rPr>
            <w:noProof/>
            <w:webHidden/>
          </w:rPr>
          <w:fldChar w:fldCharType="separate"/>
        </w:r>
        <w:r w:rsidR="00A76C25">
          <w:rPr>
            <w:noProof/>
            <w:webHidden/>
          </w:rPr>
          <w:t>46</w:t>
        </w:r>
        <w:r w:rsidR="005167AC">
          <w:rPr>
            <w:noProof/>
            <w:webHidden/>
          </w:rPr>
          <w:fldChar w:fldCharType="end"/>
        </w:r>
      </w:hyperlink>
    </w:p>
    <w:p w:rsidR="003024A2" w:rsidRPr="009F55CC" w:rsidRDefault="005167AC" w:rsidP="003E000F">
      <w:pPr>
        <w:rPr>
          <w:rFonts w:ascii="Times New Roman" w:hAnsi="Times New Roman" w:cs="Times New Roman"/>
          <w:lang w:val="en-GB"/>
        </w:rPr>
      </w:pPr>
      <w:r w:rsidRPr="009F55CC">
        <w:rPr>
          <w:rFonts w:ascii="Times New Roman" w:hAnsi="Times New Roman" w:cs="Times New Roman"/>
          <w:lang w:val="en-GB"/>
        </w:rPr>
        <w:fldChar w:fldCharType="end"/>
      </w:r>
    </w:p>
    <w:p w:rsidR="003024A2" w:rsidRPr="009F55CC" w:rsidRDefault="003024A2" w:rsidP="003E000F">
      <w:pPr>
        <w:rPr>
          <w:rFonts w:ascii="Times New Roman" w:hAnsi="Times New Roman" w:cs="Times New Roman"/>
          <w:b/>
          <w:bCs/>
          <w:color w:val="000000"/>
          <w:sz w:val="32"/>
          <w:szCs w:val="32"/>
          <w:lang w:val="en-GB"/>
        </w:rPr>
      </w:pPr>
    </w:p>
    <w:p w:rsidR="003024A2" w:rsidRPr="009F55CC" w:rsidRDefault="003024A2" w:rsidP="003E000F">
      <w:pPr>
        <w:rPr>
          <w:rFonts w:ascii="Times New Roman" w:hAnsi="Times New Roman" w:cs="Times New Roman"/>
          <w:b/>
          <w:bCs/>
          <w:color w:val="000000"/>
          <w:sz w:val="32"/>
          <w:szCs w:val="32"/>
          <w:lang w:val="en-GB"/>
        </w:rPr>
      </w:pPr>
      <w:r w:rsidRPr="009F55CC">
        <w:rPr>
          <w:rFonts w:ascii="Times New Roman" w:hAnsi="Times New Roman" w:cs="Times New Roman"/>
          <w:b/>
          <w:bCs/>
          <w:color w:val="000000"/>
          <w:sz w:val="32"/>
          <w:szCs w:val="32"/>
          <w:lang w:val="en-GB"/>
        </w:rPr>
        <w:br w:type="page"/>
      </w:r>
    </w:p>
    <w:p w:rsidR="003024A2" w:rsidRPr="009F55CC" w:rsidRDefault="003024A2" w:rsidP="003E000F">
      <w:pPr>
        <w:jc w:val="left"/>
        <w:rPr>
          <w:rFonts w:ascii="Times New Roman" w:hAnsi="Times New Roman" w:cs="Times New Roman"/>
          <w:b/>
          <w:bCs/>
          <w:color w:val="000000"/>
          <w:sz w:val="32"/>
          <w:szCs w:val="32"/>
          <w:lang w:val="en-GB"/>
        </w:rPr>
      </w:pPr>
    </w:p>
    <w:p w:rsidR="003024A2" w:rsidRPr="009F55CC" w:rsidRDefault="003024A2" w:rsidP="003E000F">
      <w:pPr>
        <w:jc w:val="center"/>
        <w:rPr>
          <w:rFonts w:ascii="Times New Roman" w:hAnsi="Times New Roman" w:cs="Times New Roman"/>
          <w:b/>
          <w:bCs/>
          <w:color w:val="000000"/>
          <w:sz w:val="32"/>
          <w:szCs w:val="32"/>
          <w:lang w:val="en-GB"/>
        </w:rPr>
      </w:pPr>
      <w:r w:rsidRPr="009F55CC">
        <w:rPr>
          <w:rFonts w:ascii="Times New Roman" w:hAnsi="Times New Roman" w:cs="Times New Roman"/>
          <w:b/>
          <w:bCs/>
          <w:color w:val="000000"/>
          <w:sz w:val="32"/>
          <w:szCs w:val="32"/>
          <w:lang w:val="en-GB"/>
        </w:rPr>
        <w:t>Table of contents</w:t>
      </w:r>
    </w:p>
    <w:p w:rsidR="00D66C82" w:rsidRDefault="005167AC">
      <w:pPr>
        <w:pStyle w:val="TOC1"/>
        <w:tabs>
          <w:tab w:val="left" w:pos="440"/>
          <w:tab w:val="right" w:leader="dot" w:pos="8729"/>
        </w:tabs>
        <w:rPr>
          <w:rFonts w:asciiTheme="minorHAnsi" w:eastAsiaTheme="minorEastAsia" w:hAnsiTheme="minorHAnsi" w:cstheme="minorBidi"/>
          <w:b w:val="0"/>
          <w:bCs w:val="0"/>
          <w:noProof/>
          <w:sz w:val="22"/>
          <w:szCs w:val="22"/>
          <w:lang w:eastAsia="en-US"/>
        </w:rPr>
      </w:pPr>
      <w:r w:rsidRPr="009F55CC">
        <w:rPr>
          <w:rFonts w:ascii="Times New Roman" w:hAnsi="Times New Roman" w:cs="Times New Roman"/>
          <w:b w:val="0"/>
          <w:bCs w:val="0"/>
          <w:color w:val="000000"/>
          <w:lang w:val="en-GB"/>
        </w:rPr>
        <w:fldChar w:fldCharType="begin"/>
      </w:r>
      <w:r w:rsidR="003024A2" w:rsidRPr="009F55CC">
        <w:rPr>
          <w:rFonts w:ascii="Times New Roman" w:hAnsi="Times New Roman" w:cs="Times New Roman"/>
          <w:b w:val="0"/>
          <w:bCs w:val="0"/>
          <w:color w:val="000000"/>
          <w:lang w:val="en-GB"/>
        </w:rPr>
        <w:instrText xml:space="preserve"> TOC \o "1-3" \h \z \u </w:instrText>
      </w:r>
      <w:r w:rsidRPr="009F55CC">
        <w:rPr>
          <w:rFonts w:ascii="Times New Roman" w:hAnsi="Times New Roman" w:cs="Times New Roman"/>
          <w:b w:val="0"/>
          <w:bCs w:val="0"/>
          <w:color w:val="000000"/>
          <w:lang w:val="en-GB"/>
        </w:rPr>
        <w:fldChar w:fldCharType="separate"/>
      </w:r>
      <w:hyperlink w:anchor="_Toc385623486" w:history="1">
        <w:r w:rsidR="00D66C82" w:rsidRPr="00A82216">
          <w:rPr>
            <w:rStyle w:val="Hyperlink"/>
            <w:rFonts w:ascii="Times New Roman" w:hAnsi="Times New Roman" w:cs="Times New Roman"/>
            <w:noProof/>
          </w:rPr>
          <w:t>1.</w:t>
        </w:r>
        <w:r w:rsidR="00D66C82">
          <w:rPr>
            <w:rFonts w:asciiTheme="minorHAnsi" w:eastAsiaTheme="minorEastAsia" w:hAnsiTheme="minorHAnsi" w:cstheme="minorBidi"/>
            <w:b w:val="0"/>
            <w:bCs w:val="0"/>
            <w:noProof/>
            <w:sz w:val="22"/>
            <w:szCs w:val="22"/>
            <w:lang w:eastAsia="en-US"/>
          </w:rPr>
          <w:tab/>
        </w:r>
        <w:r w:rsidR="00D66C82" w:rsidRPr="00A82216">
          <w:rPr>
            <w:rStyle w:val="Hyperlink"/>
            <w:rFonts w:ascii="Times New Roman" w:hAnsi="Times New Roman" w:cs="Times New Roman"/>
            <w:noProof/>
          </w:rPr>
          <w:t>INTRODUCTION</w:t>
        </w:r>
        <w:r w:rsidR="00D66C82">
          <w:rPr>
            <w:noProof/>
            <w:webHidden/>
          </w:rPr>
          <w:tab/>
        </w:r>
        <w:r>
          <w:rPr>
            <w:noProof/>
            <w:webHidden/>
          </w:rPr>
          <w:fldChar w:fldCharType="begin"/>
        </w:r>
        <w:r w:rsidR="00D66C82">
          <w:rPr>
            <w:noProof/>
            <w:webHidden/>
          </w:rPr>
          <w:instrText xml:space="preserve"> PAGEREF _Toc385623486 \h </w:instrText>
        </w:r>
        <w:r>
          <w:rPr>
            <w:noProof/>
            <w:webHidden/>
          </w:rPr>
        </w:r>
        <w:r>
          <w:rPr>
            <w:noProof/>
            <w:webHidden/>
          </w:rPr>
          <w:fldChar w:fldCharType="separate"/>
        </w:r>
        <w:r w:rsidR="00D66C82">
          <w:rPr>
            <w:noProof/>
            <w:webHidden/>
          </w:rPr>
          <w:t>7</w:t>
        </w:r>
        <w:r>
          <w:rPr>
            <w:noProof/>
            <w:webHidden/>
          </w:rPr>
          <w:fldChar w:fldCharType="end"/>
        </w:r>
      </w:hyperlink>
    </w:p>
    <w:p w:rsidR="00D66C82" w:rsidRDefault="00AB7AA8">
      <w:pPr>
        <w:pStyle w:val="TOC1"/>
        <w:tabs>
          <w:tab w:val="left" w:pos="440"/>
          <w:tab w:val="right" w:leader="dot" w:pos="8729"/>
        </w:tabs>
        <w:rPr>
          <w:rFonts w:asciiTheme="minorHAnsi" w:eastAsiaTheme="minorEastAsia" w:hAnsiTheme="minorHAnsi" w:cstheme="minorBidi"/>
          <w:b w:val="0"/>
          <w:bCs w:val="0"/>
          <w:noProof/>
          <w:sz w:val="22"/>
          <w:szCs w:val="22"/>
          <w:lang w:eastAsia="en-US"/>
        </w:rPr>
      </w:pPr>
      <w:hyperlink w:anchor="_Toc385623487" w:history="1">
        <w:r w:rsidR="00D66C82" w:rsidRPr="00A82216">
          <w:rPr>
            <w:rStyle w:val="Hyperlink"/>
            <w:rFonts w:ascii="Times New Roman" w:hAnsi="Times New Roman" w:cs="Times New Roman"/>
            <w:noProof/>
          </w:rPr>
          <w:t>2.</w:t>
        </w:r>
        <w:r w:rsidR="00D66C82">
          <w:rPr>
            <w:rFonts w:asciiTheme="minorHAnsi" w:eastAsiaTheme="minorEastAsia" w:hAnsiTheme="minorHAnsi" w:cstheme="minorBidi"/>
            <w:b w:val="0"/>
            <w:bCs w:val="0"/>
            <w:noProof/>
            <w:sz w:val="22"/>
            <w:szCs w:val="22"/>
            <w:lang w:eastAsia="en-US"/>
          </w:rPr>
          <w:tab/>
        </w:r>
        <w:r w:rsidR="00D66C82" w:rsidRPr="00A82216">
          <w:rPr>
            <w:rStyle w:val="Hyperlink"/>
            <w:rFonts w:ascii="Times New Roman" w:hAnsi="Times New Roman" w:cs="Times New Roman"/>
            <w:noProof/>
          </w:rPr>
          <w:t>DELIVERABLE OBJECTIVE</w:t>
        </w:r>
        <w:r w:rsidR="00D66C82">
          <w:rPr>
            <w:noProof/>
            <w:webHidden/>
          </w:rPr>
          <w:tab/>
        </w:r>
        <w:r w:rsidR="005167AC">
          <w:rPr>
            <w:noProof/>
            <w:webHidden/>
          </w:rPr>
          <w:fldChar w:fldCharType="begin"/>
        </w:r>
        <w:r w:rsidR="00D66C82">
          <w:rPr>
            <w:noProof/>
            <w:webHidden/>
          </w:rPr>
          <w:instrText xml:space="preserve"> PAGEREF _Toc385623487 \h </w:instrText>
        </w:r>
        <w:r w:rsidR="005167AC">
          <w:rPr>
            <w:noProof/>
            <w:webHidden/>
          </w:rPr>
        </w:r>
        <w:r w:rsidR="005167AC">
          <w:rPr>
            <w:noProof/>
            <w:webHidden/>
          </w:rPr>
          <w:fldChar w:fldCharType="separate"/>
        </w:r>
        <w:r w:rsidR="00D66C82">
          <w:rPr>
            <w:noProof/>
            <w:webHidden/>
          </w:rPr>
          <w:t>8</w:t>
        </w:r>
        <w:r w:rsidR="005167AC">
          <w:rPr>
            <w:noProof/>
            <w:webHidden/>
          </w:rPr>
          <w:fldChar w:fldCharType="end"/>
        </w:r>
      </w:hyperlink>
    </w:p>
    <w:p w:rsidR="00D66C82" w:rsidRDefault="00AB7AA8">
      <w:pPr>
        <w:pStyle w:val="TOC1"/>
        <w:tabs>
          <w:tab w:val="left" w:pos="440"/>
          <w:tab w:val="right" w:leader="dot" w:pos="8729"/>
        </w:tabs>
        <w:rPr>
          <w:rFonts w:asciiTheme="minorHAnsi" w:eastAsiaTheme="minorEastAsia" w:hAnsiTheme="minorHAnsi" w:cstheme="minorBidi"/>
          <w:b w:val="0"/>
          <w:bCs w:val="0"/>
          <w:noProof/>
          <w:sz w:val="22"/>
          <w:szCs w:val="22"/>
          <w:lang w:eastAsia="en-US"/>
        </w:rPr>
      </w:pPr>
      <w:hyperlink w:anchor="_Toc385623488" w:history="1">
        <w:r w:rsidR="00D66C82" w:rsidRPr="00A82216">
          <w:rPr>
            <w:rStyle w:val="Hyperlink"/>
            <w:rFonts w:ascii="Times New Roman" w:hAnsi="Times New Roman" w:cs="Times New Roman"/>
            <w:noProof/>
          </w:rPr>
          <w:t>3.</w:t>
        </w:r>
        <w:r w:rsidR="00D66C82">
          <w:rPr>
            <w:rFonts w:asciiTheme="minorHAnsi" w:eastAsiaTheme="minorEastAsia" w:hAnsiTheme="minorHAnsi" w:cstheme="minorBidi"/>
            <w:b w:val="0"/>
            <w:bCs w:val="0"/>
            <w:noProof/>
            <w:sz w:val="22"/>
            <w:szCs w:val="22"/>
            <w:lang w:eastAsia="en-US"/>
          </w:rPr>
          <w:tab/>
        </w:r>
        <w:r w:rsidR="00D66C82" w:rsidRPr="00A82216">
          <w:rPr>
            <w:rStyle w:val="Hyperlink"/>
            <w:rFonts w:ascii="Times New Roman" w:hAnsi="Times New Roman" w:cs="Times New Roman"/>
            <w:noProof/>
          </w:rPr>
          <w:t>SUMMARY</w:t>
        </w:r>
        <w:r w:rsidR="00D66C82">
          <w:rPr>
            <w:noProof/>
            <w:webHidden/>
          </w:rPr>
          <w:tab/>
        </w:r>
        <w:r w:rsidR="005167AC">
          <w:rPr>
            <w:noProof/>
            <w:webHidden/>
          </w:rPr>
          <w:fldChar w:fldCharType="begin"/>
        </w:r>
        <w:r w:rsidR="00D66C82">
          <w:rPr>
            <w:noProof/>
            <w:webHidden/>
          </w:rPr>
          <w:instrText xml:space="preserve"> PAGEREF _Toc385623488 \h </w:instrText>
        </w:r>
        <w:r w:rsidR="005167AC">
          <w:rPr>
            <w:noProof/>
            <w:webHidden/>
          </w:rPr>
        </w:r>
        <w:r w:rsidR="005167AC">
          <w:rPr>
            <w:noProof/>
            <w:webHidden/>
          </w:rPr>
          <w:fldChar w:fldCharType="separate"/>
        </w:r>
        <w:r w:rsidR="00D66C82">
          <w:rPr>
            <w:noProof/>
            <w:webHidden/>
          </w:rPr>
          <w:t>8</w:t>
        </w:r>
        <w:r w:rsidR="005167AC">
          <w:rPr>
            <w:noProof/>
            <w:webHidden/>
          </w:rPr>
          <w:fldChar w:fldCharType="end"/>
        </w:r>
      </w:hyperlink>
    </w:p>
    <w:p w:rsidR="00D66C82" w:rsidRDefault="00AB7AA8">
      <w:pPr>
        <w:pStyle w:val="TOC1"/>
        <w:tabs>
          <w:tab w:val="left" w:pos="440"/>
          <w:tab w:val="right" w:leader="dot" w:pos="8729"/>
        </w:tabs>
        <w:rPr>
          <w:rFonts w:asciiTheme="minorHAnsi" w:eastAsiaTheme="minorEastAsia" w:hAnsiTheme="minorHAnsi" w:cstheme="minorBidi"/>
          <w:b w:val="0"/>
          <w:bCs w:val="0"/>
          <w:noProof/>
          <w:sz w:val="22"/>
          <w:szCs w:val="22"/>
          <w:lang w:eastAsia="en-US"/>
        </w:rPr>
      </w:pPr>
      <w:hyperlink w:anchor="_Toc385623489" w:history="1">
        <w:r w:rsidR="00D66C82" w:rsidRPr="00A82216">
          <w:rPr>
            <w:rStyle w:val="Hyperlink"/>
            <w:rFonts w:ascii="Times New Roman" w:hAnsi="Times New Roman" w:cs="Times New Roman"/>
            <w:noProof/>
          </w:rPr>
          <w:t>4.</w:t>
        </w:r>
        <w:r w:rsidR="00D66C82">
          <w:rPr>
            <w:rFonts w:asciiTheme="minorHAnsi" w:eastAsiaTheme="minorEastAsia" w:hAnsiTheme="minorHAnsi" w:cstheme="minorBidi"/>
            <w:b w:val="0"/>
            <w:bCs w:val="0"/>
            <w:noProof/>
            <w:sz w:val="22"/>
            <w:szCs w:val="22"/>
            <w:lang w:eastAsia="en-US"/>
          </w:rPr>
          <w:tab/>
        </w:r>
        <w:r w:rsidR="00D66C82" w:rsidRPr="00A82216">
          <w:rPr>
            <w:rStyle w:val="Hyperlink"/>
            <w:rFonts w:ascii="Times New Roman" w:hAnsi="Times New Roman" w:cs="Times New Roman"/>
            <w:noProof/>
          </w:rPr>
          <w:t>Inventory-best practices in sustainable business models</w:t>
        </w:r>
        <w:r w:rsidR="00D66C82">
          <w:rPr>
            <w:noProof/>
            <w:webHidden/>
          </w:rPr>
          <w:tab/>
        </w:r>
        <w:r w:rsidR="005167AC">
          <w:rPr>
            <w:noProof/>
            <w:webHidden/>
          </w:rPr>
          <w:fldChar w:fldCharType="begin"/>
        </w:r>
        <w:r w:rsidR="00D66C82">
          <w:rPr>
            <w:noProof/>
            <w:webHidden/>
          </w:rPr>
          <w:instrText xml:space="preserve"> PAGEREF _Toc385623489 \h </w:instrText>
        </w:r>
        <w:r w:rsidR="005167AC">
          <w:rPr>
            <w:noProof/>
            <w:webHidden/>
          </w:rPr>
        </w:r>
        <w:r w:rsidR="005167AC">
          <w:rPr>
            <w:noProof/>
            <w:webHidden/>
          </w:rPr>
          <w:fldChar w:fldCharType="separate"/>
        </w:r>
        <w:r w:rsidR="00D66C82">
          <w:rPr>
            <w:noProof/>
            <w:webHidden/>
          </w:rPr>
          <w:t>9</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490" w:history="1">
        <w:r w:rsidR="00D66C82" w:rsidRPr="00A82216">
          <w:rPr>
            <w:rStyle w:val="Hyperlink"/>
            <w:rFonts w:ascii="Times New Roman" w:hAnsi="Times New Roman" w:cs="Times New Roman"/>
            <w:noProof/>
          </w:rPr>
          <w:t>4.1 Sustainable business models</w:t>
        </w:r>
        <w:r w:rsidR="00D66C82">
          <w:rPr>
            <w:noProof/>
            <w:webHidden/>
          </w:rPr>
          <w:tab/>
        </w:r>
        <w:r w:rsidR="005167AC">
          <w:rPr>
            <w:noProof/>
            <w:webHidden/>
          </w:rPr>
          <w:fldChar w:fldCharType="begin"/>
        </w:r>
        <w:r w:rsidR="00D66C82">
          <w:rPr>
            <w:noProof/>
            <w:webHidden/>
          </w:rPr>
          <w:instrText xml:space="preserve"> PAGEREF _Toc385623490 \h </w:instrText>
        </w:r>
        <w:r w:rsidR="005167AC">
          <w:rPr>
            <w:noProof/>
            <w:webHidden/>
          </w:rPr>
        </w:r>
        <w:r w:rsidR="005167AC">
          <w:rPr>
            <w:noProof/>
            <w:webHidden/>
          </w:rPr>
          <w:fldChar w:fldCharType="separate"/>
        </w:r>
        <w:r w:rsidR="00D66C82">
          <w:rPr>
            <w:noProof/>
            <w:webHidden/>
          </w:rPr>
          <w:t>10</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491" w:history="1">
        <w:r w:rsidR="00D66C82" w:rsidRPr="00A82216">
          <w:rPr>
            <w:rStyle w:val="Hyperlink"/>
            <w:rFonts w:ascii="Times New Roman" w:hAnsi="Times New Roman" w:cs="Times New Roman"/>
            <w:noProof/>
          </w:rPr>
          <w:t>4.2 Counties experiences</w:t>
        </w:r>
        <w:r w:rsidR="00D66C82">
          <w:rPr>
            <w:noProof/>
            <w:webHidden/>
          </w:rPr>
          <w:tab/>
        </w:r>
        <w:r w:rsidR="005167AC">
          <w:rPr>
            <w:noProof/>
            <w:webHidden/>
          </w:rPr>
          <w:fldChar w:fldCharType="begin"/>
        </w:r>
        <w:r w:rsidR="00D66C82">
          <w:rPr>
            <w:noProof/>
            <w:webHidden/>
          </w:rPr>
          <w:instrText xml:space="preserve"> PAGEREF _Toc385623491 \h </w:instrText>
        </w:r>
        <w:r w:rsidR="005167AC">
          <w:rPr>
            <w:noProof/>
            <w:webHidden/>
          </w:rPr>
        </w:r>
        <w:r w:rsidR="005167AC">
          <w:rPr>
            <w:noProof/>
            <w:webHidden/>
          </w:rPr>
          <w:fldChar w:fldCharType="separate"/>
        </w:r>
        <w:r w:rsidR="00D66C82">
          <w:rPr>
            <w:noProof/>
            <w:webHidden/>
          </w:rPr>
          <w:t>18</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492" w:history="1">
        <w:r w:rsidR="00D66C82" w:rsidRPr="00A82216">
          <w:rPr>
            <w:rStyle w:val="Hyperlink"/>
            <w:rFonts w:ascii="Times New Roman" w:hAnsi="Times New Roman" w:cs="Times New Roman"/>
            <w:noProof/>
            <w:lang w:val="en-GB"/>
          </w:rPr>
          <w:t>4.3 Conclusions</w:t>
        </w:r>
        <w:r w:rsidR="00D66C82">
          <w:rPr>
            <w:noProof/>
            <w:webHidden/>
          </w:rPr>
          <w:tab/>
        </w:r>
        <w:r w:rsidR="005167AC">
          <w:rPr>
            <w:noProof/>
            <w:webHidden/>
          </w:rPr>
          <w:fldChar w:fldCharType="begin"/>
        </w:r>
        <w:r w:rsidR="00D66C82">
          <w:rPr>
            <w:noProof/>
            <w:webHidden/>
          </w:rPr>
          <w:instrText xml:space="preserve"> PAGEREF _Toc385623492 \h </w:instrText>
        </w:r>
        <w:r w:rsidR="005167AC">
          <w:rPr>
            <w:noProof/>
            <w:webHidden/>
          </w:rPr>
        </w:r>
        <w:r w:rsidR="005167AC">
          <w:rPr>
            <w:noProof/>
            <w:webHidden/>
          </w:rPr>
          <w:fldChar w:fldCharType="separate"/>
        </w:r>
        <w:r w:rsidR="00D66C82">
          <w:rPr>
            <w:noProof/>
            <w:webHidden/>
          </w:rPr>
          <w:t>20</w:t>
        </w:r>
        <w:r w:rsidR="005167AC">
          <w:rPr>
            <w:noProof/>
            <w:webHidden/>
          </w:rPr>
          <w:fldChar w:fldCharType="end"/>
        </w:r>
      </w:hyperlink>
    </w:p>
    <w:p w:rsidR="00D66C82" w:rsidRDefault="00AB7AA8">
      <w:pPr>
        <w:pStyle w:val="TOC1"/>
        <w:tabs>
          <w:tab w:val="left" w:pos="440"/>
          <w:tab w:val="right" w:leader="dot" w:pos="8729"/>
        </w:tabs>
        <w:rPr>
          <w:rFonts w:asciiTheme="minorHAnsi" w:eastAsiaTheme="minorEastAsia" w:hAnsiTheme="minorHAnsi" w:cstheme="minorBidi"/>
          <w:b w:val="0"/>
          <w:bCs w:val="0"/>
          <w:noProof/>
          <w:sz w:val="22"/>
          <w:szCs w:val="22"/>
          <w:lang w:eastAsia="en-US"/>
        </w:rPr>
      </w:pPr>
      <w:hyperlink w:anchor="_Toc385623493" w:history="1">
        <w:r w:rsidR="00D66C82" w:rsidRPr="00A82216">
          <w:rPr>
            <w:rStyle w:val="Hyperlink"/>
            <w:rFonts w:ascii="Times New Roman" w:hAnsi="Times New Roman" w:cs="Times New Roman"/>
            <w:noProof/>
          </w:rPr>
          <w:t>5.</w:t>
        </w:r>
        <w:r w:rsidR="00D66C82">
          <w:rPr>
            <w:rFonts w:asciiTheme="minorHAnsi" w:eastAsiaTheme="minorEastAsia" w:hAnsiTheme="minorHAnsi" w:cstheme="minorBidi"/>
            <w:b w:val="0"/>
            <w:bCs w:val="0"/>
            <w:noProof/>
            <w:sz w:val="22"/>
            <w:szCs w:val="22"/>
            <w:lang w:eastAsia="en-US"/>
          </w:rPr>
          <w:tab/>
        </w:r>
        <w:r w:rsidR="00D66C82" w:rsidRPr="00A82216">
          <w:rPr>
            <w:rStyle w:val="Hyperlink"/>
            <w:rFonts w:ascii="Times New Roman" w:hAnsi="Times New Roman" w:cs="Times New Roman"/>
            <w:noProof/>
          </w:rPr>
          <w:t>Inventory of falls ICT management systems</w:t>
        </w:r>
        <w:r w:rsidR="00D66C82">
          <w:rPr>
            <w:noProof/>
            <w:webHidden/>
          </w:rPr>
          <w:tab/>
        </w:r>
        <w:r w:rsidR="005167AC">
          <w:rPr>
            <w:noProof/>
            <w:webHidden/>
          </w:rPr>
          <w:fldChar w:fldCharType="begin"/>
        </w:r>
        <w:r w:rsidR="00D66C82">
          <w:rPr>
            <w:noProof/>
            <w:webHidden/>
          </w:rPr>
          <w:instrText xml:space="preserve"> PAGEREF _Toc385623493 \h </w:instrText>
        </w:r>
        <w:r w:rsidR="005167AC">
          <w:rPr>
            <w:noProof/>
            <w:webHidden/>
          </w:rPr>
        </w:r>
        <w:r w:rsidR="005167AC">
          <w:rPr>
            <w:noProof/>
            <w:webHidden/>
          </w:rPr>
          <w:fldChar w:fldCharType="separate"/>
        </w:r>
        <w:r w:rsidR="00D66C82">
          <w:rPr>
            <w:noProof/>
            <w:webHidden/>
          </w:rPr>
          <w:t>23</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494" w:history="1">
        <w:r w:rsidR="00D66C82" w:rsidRPr="00A82216">
          <w:rPr>
            <w:rStyle w:val="Hyperlink"/>
            <w:rFonts w:ascii="Times New Roman" w:hAnsi="Times New Roman" w:cs="Times New Roman"/>
            <w:noProof/>
            <w:lang w:val="en-GB"/>
          </w:rPr>
          <w:t>5.1 Benchmark of ICT management systems: solutions available in the market</w:t>
        </w:r>
        <w:r w:rsidR="00D66C82">
          <w:rPr>
            <w:noProof/>
            <w:webHidden/>
          </w:rPr>
          <w:tab/>
        </w:r>
        <w:r w:rsidR="005167AC">
          <w:rPr>
            <w:noProof/>
            <w:webHidden/>
          </w:rPr>
          <w:fldChar w:fldCharType="begin"/>
        </w:r>
        <w:r w:rsidR="00D66C82">
          <w:rPr>
            <w:noProof/>
            <w:webHidden/>
          </w:rPr>
          <w:instrText xml:space="preserve"> PAGEREF _Toc385623494 \h </w:instrText>
        </w:r>
        <w:r w:rsidR="005167AC">
          <w:rPr>
            <w:noProof/>
            <w:webHidden/>
          </w:rPr>
        </w:r>
        <w:r w:rsidR="005167AC">
          <w:rPr>
            <w:noProof/>
            <w:webHidden/>
          </w:rPr>
          <w:fldChar w:fldCharType="separate"/>
        </w:r>
        <w:r w:rsidR="00D66C82">
          <w:rPr>
            <w:noProof/>
            <w:webHidden/>
          </w:rPr>
          <w:t>23</w:t>
        </w:r>
        <w:r w:rsidR="005167AC">
          <w:rPr>
            <w:noProof/>
            <w:webHidden/>
          </w:rPr>
          <w:fldChar w:fldCharType="end"/>
        </w:r>
      </w:hyperlink>
    </w:p>
    <w:p w:rsidR="00D66C82" w:rsidRDefault="00AB7AA8">
      <w:pPr>
        <w:pStyle w:val="TOC3"/>
        <w:tabs>
          <w:tab w:val="right" w:leader="dot" w:pos="8729"/>
        </w:tabs>
        <w:rPr>
          <w:rFonts w:asciiTheme="minorHAnsi" w:eastAsiaTheme="minorEastAsia" w:hAnsiTheme="minorHAnsi" w:cstheme="minorBidi"/>
          <w:noProof/>
          <w:lang w:eastAsia="en-US"/>
        </w:rPr>
      </w:pPr>
      <w:hyperlink w:anchor="_Toc385623495" w:history="1">
        <w:r w:rsidR="00D66C82" w:rsidRPr="00A82216">
          <w:rPr>
            <w:rStyle w:val="Hyperlink"/>
            <w:rFonts w:ascii="Times New Roman" w:hAnsi="Times New Roman" w:cs="Times New Roman"/>
            <w:noProof/>
            <w:lang w:val="en-GB"/>
          </w:rPr>
          <w:t>5.1.1 User-activated alarms and pendants</w:t>
        </w:r>
        <w:r w:rsidR="00D66C82">
          <w:rPr>
            <w:noProof/>
            <w:webHidden/>
          </w:rPr>
          <w:tab/>
        </w:r>
        <w:r w:rsidR="005167AC">
          <w:rPr>
            <w:noProof/>
            <w:webHidden/>
          </w:rPr>
          <w:fldChar w:fldCharType="begin"/>
        </w:r>
        <w:r w:rsidR="00D66C82">
          <w:rPr>
            <w:noProof/>
            <w:webHidden/>
          </w:rPr>
          <w:instrText xml:space="preserve"> PAGEREF _Toc385623495 \h </w:instrText>
        </w:r>
        <w:r w:rsidR="005167AC">
          <w:rPr>
            <w:noProof/>
            <w:webHidden/>
          </w:rPr>
        </w:r>
        <w:r w:rsidR="005167AC">
          <w:rPr>
            <w:noProof/>
            <w:webHidden/>
          </w:rPr>
          <w:fldChar w:fldCharType="separate"/>
        </w:r>
        <w:r w:rsidR="00D66C82">
          <w:rPr>
            <w:noProof/>
            <w:webHidden/>
          </w:rPr>
          <w:t>24</w:t>
        </w:r>
        <w:r w:rsidR="005167AC">
          <w:rPr>
            <w:noProof/>
            <w:webHidden/>
          </w:rPr>
          <w:fldChar w:fldCharType="end"/>
        </w:r>
      </w:hyperlink>
    </w:p>
    <w:p w:rsidR="00D66C82" w:rsidRDefault="00AB7AA8">
      <w:pPr>
        <w:pStyle w:val="TOC3"/>
        <w:tabs>
          <w:tab w:val="right" w:leader="dot" w:pos="8729"/>
        </w:tabs>
        <w:rPr>
          <w:rFonts w:asciiTheme="minorHAnsi" w:eastAsiaTheme="minorEastAsia" w:hAnsiTheme="minorHAnsi" w:cstheme="minorBidi"/>
          <w:noProof/>
          <w:lang w:eastAsia="en-US"/>
        </w:rPr>
      </w:pPr>
      <w:hyperlink w:anchor="_Toc385623496" w:history="1">
        <w:r w:rsidR="00D66C82" w:rsidRPr="00A82216">
          <w:rPr>
            <w:rStyle w:val="Hyperlink"/>
            <w:rFonts w:ascii="Times New Roman" w:hAnsi="Times New Roman" w:cs="Times New Roman"/>
            <w:noProof/>
            <w:lang w:val="en-GB"/>
          </w:rPr>
          <w:t>5.1.2 Automatic wearable fall detectors</w:t>
        </w:r>
        <w:r w:rsidR="00D66C82">
          <w:rPr>
            <w:noProof/>
            <w:webHidden/>
          </w:rPr>
          <w:tab/>
        </w:r>
        <w:r w:rsidR="005167AC">
          <w:rPr>
            <w:noProof/>
            <w:webHidden/>
          </w:rPr>
          <w:fldChar w:fldCharType="begin"/>
        </w:r>
        <w:r w:rsidR="00D66C82">
          <w:rPr>
            <w:noProof/>
            <w:webHidden/>
          </w:rPr>
          <w:instrText xml:space="preserve"> PAGEREF _Toc385623496 \h </w:instrText>
        </w:r>
        <w:r w:rsidR="005167AC">
          <w:rPr>
            <w:noProof/>
            <w:webHidden/>
          </w:rPr>
        </w:r>
        <w:r w:rsidR="005167AC">
          <w:rPr>
            <w:noProof/>
            <w:webHidden/>
          </w:rPr>
          <w:fldChar w:fldCharType="separate"/>
        </w:r>
        <w:r w:rsidR="00D66C82">
          <w:rPr>
            <w:noProof/>
            <w:webHidden/>
          </w:rPr>
          <w:t>25</w:t>
        </w:r>
        <w:r w:rsidR="005167AC">
          <w:rPr>
            <w:noProof/>
            <w:webHidden/>
          </w:rPr>
          <w:fldChar w:fldCharType="end"/>
        </w:r>
      </w:hyperlink>
    </w:p>
    <w:p w:rsidR="00D66C82" w:rsidRDefault="00AB7AA8">
      <w:pPr>
        <w:pStyle w:val="TOC3"/>
        <w:tabs>
          <w:tab w:val="right" w:leader="dot" w:pos="8729"/>
        </w:tabs>
        <w:rPr>
          <w:rFonts w:asciiTheme="minorHAnsi" w:eastAsiaTheme="minorEastAsia" w:hAnsiTheme="minorHAnsi" w:cstheme="minorBidi"/>
          <w:noProof/>
          <w:lang w:eastAsia="en-US"/>
        </w:rPr>
      </w:pPr>
      <w:hyperlink w:anchor="_Toc385623497" w:history="1">
        <w:r w:rsidR="00D66C82" w:rsidRPr="00A82216">
          <w:rPr>
            <w:rStyle w:val="Hyperlink"/>
            <w:rFonts w:ascii="Times New Roman" w:hAnsi="Times New Roman" w:cs="Times New Roman"/>
            <w:noProof/>
            <w:lang w:val="en-GB"/>
          </w:rPr>
          <w:t>5.1.3 Video monitoring-based fall detectors</w:t>
        </w:r>
        <w:r w:rsidR="00D66C82">
          <w:rPr>
            <w:noProof/>
            <w:webHidden/>
          </w:rPr>
          <w:tab/>
        </w:r>
        <w:r w:rsidR="005167AC">
          <w:rPr>
            <w:noProof/>
            <w:webHidden/>
          </w:rPr>
          <w:fldChar w:fldCharType="begin"/>
        </w:r>
        <w:r w:rsidR="00D66C82">
          <w:rPr>
            <w:noProof/>
            <w:webHidden/>
          </w:rPr>
          <w:instrText xml:space="preserve"> PAGEREF _Toc385623497 \h </w:instrText>
        </w:r>
        <w:r w:rsidR="005167AC">
          <w:rPr>
            <w:noProof/>
            <w:webHidden/>
          </w:rPr>
        </w:r>
        <w:r w:rsidR="005167AC">
          <w:rPr>
            <w:noProof/>
            <w:webHidden/>
          </w:rPr>
          <w:fldChar w:fldCharType="separate"/>
        </w:r>
        <w:r w:rsidR="00D66C82">
          <w:rPr>
            <w:noProof/>
            <w:webHidden/>
          </w:rPr>
          <w:t>29</w:t>
        </w:r>
        <w:r w:rsidR="005167AC">
          <w:rPr>
            <w:noProof/>
            <w:webHidden/>
          </w:rPr>
          <w:fldChar w:fldCharType="end"/>
        </w:r>
      </w:hyperlink>
    </w:p>
    <w:p w:rsidR="00D66C82" w:rsidRDefault="00AB7AA8">
      <w:pPr>
        <w:pStyle w:val="TOC3"/>
        <w:tabs>
          <w:tab w:val="right" w:leader="dot" w:pos="8729"/>
        </w:tabs>
        <w:rPr>
          <w:rFonts w:asciiTheme="minorHAnsi" w:eastAsiaTheme="minorEastAsia" w:hAnsiTheme="minorHAnsi" w:cstheme="minorBidi"/>
          <w:noProof/>
          <w:lang w:eastAsia="en-US"/>
        </w:rPr>
      </w:pPr>
      <w:hyperlink w:anchor="_Toc385623498" w:history="1">
        <w:r w:rsidR="00D66C82" w:rsidRPr="00A82216">
          <w:rPr>
            <w:rStyle w:val="Hyperlink"/>
            <w:rFonts w:ascii="Times New Roman" w:hAnsi="Times New Roman" w:cs="Times New Roman"/>
            <w:noProof/>
            <w:lang w:val="en-GB"/>
          </w:rPr>
          <w:t>5.1.4 Floor vibration-based fall detectors</w:t>
        </w:r>
        <w:r w:rsidR="00D66C82">
          <w:rPr>
            <w:noProof/>
            <w:webHidden/>
          </w:rPr>
          <w:tab/>
        </w:r>
        <w:r w:rsidR="005167AC">
          <w:rPr>
            <w:noProof/>
            <w:webHidden/>
          </w:rPr>
          <w:fldChar w:fldCharType="begin"/>
        </w:r>
        <w:r w:rsidR="00D66C82">
          <w:rPr>
            <w:noProof/>
            <w:webHidden/>
          </w:rPr>
          <w:instrText xml:space="preserve"> PAGEREF _Toc385623498 \h </w:instrText>
        </w:r>
        <w:r w:rsidR="005167AC">
          <w:rPr>
            <w:noProof/>
            <w:webHidden/>
          </w:rPr>
        </w:r>
        <w:r w:rsidR="005167AC">
          <w:rPr>
            <w:noProof/>
            <w:webHidden/>
          </w:rPr>
          <w:fldChar w:fldCharType="separate"/>
        </w:r>
        <w:r w:rsidR="00D66C82">
          <w:rPr>
            <w:noProof/>
            <w:webHidden/>
          </w:rPr>
          <w:t>30</w:t>
        </w:r>
        <w:r w:rsidR="005167AC">
          <w:rPr>
            <w:noProof/>
            <w:webHidden/>
          </w:rPr>
          <w:fldChar w:fldCharType="end"/>
        </w:r>
      </w:hyperlink>
    </w:p>
    <w:p w:rsidR="00D66C82" w:rsidRDefault="00AB7AA8">
      <w:pPr>
        <w:pStyle w:val="TOC3"/>
        <w:tabs>
          <w:tab w:val="right" w:leader="dot" w:pos="8729"/>
        </w:tabs>
        <w:rPr>
          <w:rFonts w:asciiTheme="minorHAnsi" w:eastAsiaTheme="minorEastAsia" w:hAnsiTheme="minorHAnsi" w:cstheme="minorBidi"/>
          <w:noProof/>
          <w:lang w:eastAsia="en-US"/>
        </w:rPr>
      </w:pPr>
      <w:hyperlink w:anchor="_Toc385623499" w:history="1">
        <w:r w:rsidR="00D66C82" w:rsidRPr="00A82216">
          <w:rPr>
            <w:rStyle w:val="Hyperlink"/>
            <w:rFonts w:ascii="Times New Roman" w:hAnsi="Times New Roman" w:cs="Times New Roman"/>
            <w:noProof/>
            <w:lang w:val="en-GB"/>
          </w:rPr>
          <w:t>5.1.5 Acoustic fall detectors</w:t>
        </w:r>
        <w:r w:rsidR="00D66C82">
          <w:rPr>
            <w:noProof/>
            <w:webHidden/>
          </w:rPr>
          <w:tab/>
        </w:r>
        <w:r w:rsidR="005167AC">
          <w:rPr>
            <w:noProof/>
            <w:webHidden/>
          </w:rPr>
          <w:fldChar w:fldCharType="begin"/>
        </w:r>
        <w:r w:rsidR="00D66C82">
          <w:rPr>
            <w:noProof/>
            <w:webHidden/>
          </w:rPr>
          <w:instrText xml:space="preserve"> PAGEREF _Toc385623499 \h </w:instrText>
        </w:r>
        <w:r w:rsidR="005167AC">
          <w:rPr>
            <w:noProof/>
            <w:webHidden/>
          </w:rPr>
        </w:r>
        <w:r w:rsidR="005167AC">
          <w:rPr>
            <w:noProof/>
            <w:webHidden/>
          </w:rPr>
          <w:fldChar w:fldCharType="separate"/>
        </w:r>
        <w:r w:rsidR="00D66C82">
          <w:rPr>
            <w:noProof/>
            <w:webHidden/>
          </w:rPr>
          <w:t>30</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0" w:history="1">
        <w:r w:rsidR="00D66C82" w:rsidRPr="00A82216">
          <w:rPr>
            <w:rStyle w:val="Hyperlink"/>
            <w:rFonts w:ascii="Times New Roman" w:hAnsi="Times New Roman" w:cs="Times New Roman"/>
            <w:noProof/>
            <w:lang w:val="en-GB"/>
          </w:rPr>
          <w:t>5.2 Conclusions</w:t>
        </w:r>
        <w:r w:rsidR="00D66C82">
          <w:rPr>
            <w:noProof/>
            <w:webHidden/>
          </w:rPr>
          <w:tab/>
        </w:r>
        <w:r w:rsidR="005167AC">
          <w:rPr>
            <w:noProof/>
            <w:webHidden/>
          </w:rPr>
          <w:fldChar w:fldCharType="begin"/>
        </w:r>
        <w:r w:rsidR="00D66C82">
          <w:rPr>
            <w:noProof/>
            <w:webHidden/>
          </w:rPr>
          <w:instrText xml:space="preserve"> PAGEREF _Toc385623500 \h </w:instrText>
        </w:r>
        <w:r w:rsidR="005167AC">
          <w:rPr>
            <w:noProof/>
            <w:webHidden/>
          </w:rPr>
        </w:r>
        <w:r w:rsidR="005167AC">
          <w:rPr>
            <w:noProof/>
            <w:webHidden/>
          </w:rPr>
          <w:fldChar w:fldCharType="separate"/>
        </w:r>
        <w:r w:rsidR="00D66C82">
          <w:rPr>
            <w:noProof/>
            <w:webHidden/>
          </w:rPr>
          <w:t>31</w:t>
        </w:r>
        <w:r w:rsidR="005167AC">
          <w:rPr>
            <w:noProof/>
            <w:webHidden/>
          </w:rPr>
          <w:fldChar w:fldCharType="end"/>
        </w:r>
      </w:hyperlink>
    </w:p>
    <w:p w:rsidR="00D66C82" w:rsidRDefault="00AB7AA8">
      <w:pPr>
        <w:pStyle w:val="TOC1"/>
        <w:tabs>
          <w:tab w:val="left" w:pos="440"/>
          <w:tab w:val="right" w:leader="dot" w:pos="8729"/>
        </w:tabs>
        <w:rPr>
          <w:rFonts w:asciiTheme="minorHAnsi" w:eastAsiaTheme="minorEastAsia" w:hAnsiTheme="minorHAnsi" w:cstheme="minorBidi"/>
          <w:b w:val="0"/>
          <w:bCs w:val="0"/>
          <w:noProof/>
          <w:sz w:val="22"/>
          <w:szCs w:val="22"/>
          <w:lang w:eastAsia="en-US"/>
        </w:rPr>
      </w:pPr>
      <w:hyperlink w:anchor="_Toc385623501" w:history="1">
        <w:r w:rsidR="00D66C82" w:rsidRPr="00A82216">
          <w:rPr>
            <w:rStyle w:val="Hyperlink"/>
            <w:rFonts w:ascii="Times New Roman" w:hAnsi="Times New Roman" w:cs="Times New Roman"/>
            <w:noProof/>
            <w:lang w:val="en-GB"/>
          </w:rPr>
          <w:t>6.</w:t>
        </w:r>
        <w:r w:rsidR="00D66C82">
          <w:rPr>
            <w:rFonts w:asciiTheme="minorHAnsi" w:eastAsiaTheme="minorEastAsia" w:hAnsiTheme="minorHAnsi" w:cstheme="minorBidi"/>
            <w:b w:val="0"/>
            <w:bCs w:val="0"/>
            <w:noProof/>
            <w:sz w:val="22"/>
            <w:szCs w:val="22"/>
            <w:lang w:eastAsia="en-US"/>
          </w:rPr>
          <w:tab/>
        </w:r>
        <w:r w:rsidR="00D66C82" w:rsidRPr="00A82216">
          <w:rPr>
            <w:rStyle w:val="Hyperlink"/>
            <w:rFonts w:ascii="Times New Roman" w:hAnsi="Times New Roman" w:cs="Times New Roman"/>
            <w:noProof/>
          </w:rPr>
          <w:t>ICT adoption strategies and trends</w:t>
        </w:r>
        <w:r w:rsidR="00D66C82">
          <w:rPr>
            <w:noProof/>
            <w:webHidden/>
          </w:rPr>
          <w:tab/>
        </w:r>
        <w:r w:rsidR="005167AC">
          <w:rPr>
            <w:noProof/>
            <w:webHidden/>
          </w:rPr>
          <w:fldChar w:fldCharType="begin"/>
        </w:r>
        <w:r w:rsidR="00D66C82">
          <w:rPr>
            <w:noProof/>
            <w:webHidden/>
          </w:rPr>
          <w:instrText xml:space="preserve"> PAGEREF _Toc385623501 \h </w:instrText>
        </w:r>
        <w:r w:rsidR="005167AC">
          <w:rPr>
            <w:noProof/>
            <w:webHidden/>
          </w:rPr>
        </w:r>
        <w:r w:rsidR="005167AC">
          <w:rPr>
            <w:noProof/>
            <w:webHidden/>
          </w:rPr>
          <w:fldChar w:fldCharType="separate"/>
        </w:r>
        <w:r w:rsidR="00D66C82">
          <w:rPr>
            <w:noProof/>
            <w:webHidden/>
          </w:rPr>
          <w:t>32</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2" w:history="1">
        <w:r w:rsidR="00D66C82" w:rsidRPr="00A82216">
          <w:rPr>
            <w:rStyle w:val="Hyperlink"/>
            <w:rFonts w:ascii="Times New Roman" w:eastAsia="Arial Unicode MS" w:hAnsi="Times New Roman" w:cs="Times New Roman"/>
            <w:noProof/>
          </w:rPr>
          <w:t>6.1 The case for eHealth</w:t>
        </w:r>
        <w:r w:rsidR="00D66C82">
          <w:rPr>
            <w:noProof/>
            <w:webHidden/>
          </w:rPr>
          <w:tab/>
        </w:r>
        <w:r w:rsidR="005167AC">
          <w:rPr>
            <w:noProof/>
            <w:webHidden/>
          </w:rPr>
          <w:fldChar w:fldCharType="begin"/>
        </w:r>
        <w:r w:rsidR="00D66C82">
          <w:rPr>
            <w:noProof/>
            <w:webHidden/>
          </w:rPr>
          <w:instrText xml:space="preserve"> PAGEREF _Toc385623502 \h </w:instrText>
        </w:r>
        <w:r w:rsidR="005167AC">
          <w:rPr>
            <w:noProof/>
            <w:webHidden/>
          </w:rPr>
        </w:r>
        <w:r w:rsidR="005167AC">
          <w:rPr>
            <w:noProof/>
            <w:webHidden/>
          </w:rPr>
          <w:fldChar w:fldCharType="separate"/>
        </w:r>
        <w:r w:rsidR="00D66C82">
          <w:rPr>
            <w:noProof/>
            <w:webHidden/>
          </w:rPr>
          <w:t>32</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3" w:history="1">
        <w:r w:rsidR="00D66C82" w:rsidRPr="00A82216">
          <w:rPr>
            <w:rStyle w:val="Hyperlink"/>
            <w:rFonts w:ascii="Times New Roman" w:eastAsia="Arial Unicode MS" w:hAnsi="Times New Roman" w:cs="Times New Roman"/>
            <w:noProof/>
          </w:rPr>
          <w:t>6.2 eHealth in health systems and services</w:t>
        </w:r>
        <w:r w:rsidR="00D66C82">
          <w:rPr>
            <w:noProof/>
            <w:webHidden/>
          </w:rPr>
          <w:tab/>
        </w:r>
        <w:r w:rsidR="005167AC">
          <w:rPr>
            <w:noProof/>
            <w:webHidden/>
          </w:rPr>
          <w:fldChar w:fldCharType="begin"/>
        </w:r>
        <w:r w:rsidR="00D66C82">
          <w:rPr>
            <w:noProof/>
            <w:webHidden/>
          </w:rPr>
          <w:instrText xml:space="preserve"> PAGEREF _Toc385623503 \h </w:instrText>
        </w:r>
        <w:r w:rsidR="005167AC">
          <w:rPr>
            <w:noProof/>
            <w:webHidden/>
          </w:rPr>
        </w:r>
        <w:r w:rsidR="005167AC">
          <w:rPr>
            <w:noProof/>
            <w:webHidden/>
          </w:rPr>
          <w:fldChar w:fldCharType="separate"/>
        </w:r>
        <w:r w:rsidR="00D66C82">
          <w:rPr>
            <w:noProof/>
            <w:webHidden/>
          </w:rPr>
          <w:t>32</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4" w:history="1">
        <w:r w:rsidR="00D66C82" w:rsidRPr="00A82216">
          <w:rPr>
            <w:rStyle w:val="Hyperlink"/>
            <w:rFonts w:ascii="Times New Roman" w:eastAsia="Arial Unicode MS" w:hAnsi="Times New Roman" w:cs="Times New Roman"/>
            <w:noProof/>
          </w:rPr>
          <w:t>6.3 Countries experience</w:t>
        </w:r>
        <w:r w:rsidR="00D66C82">
          <w:rPr>
            <w:noProof/>
            <w:webHidden/>
          </w:rPr>
          <w:tab/>
        </w:r>
        <w:r w:rsidR="005167AC">
          <w:rPr>
            <w:noProof/>
            <w:webHidden/>
          </w:rPr>
          <w:fldChar w:fldCharType="begin"/>
        </w:r>
        <w:r w:rsidR="00D66C82">
          <w:rPr>
            <w:noProof/>
            <w:webHidden/>
          </w:rPr>
          <w:instrText xml:space="preserve"> PAGEREF _Toc385623504 \h </w:instrText>
        </w:r>
        <w:r w:rsidR="005167AC">
          <w:rPr>
            <w:noProof/>
            <w:webHidden/>
          </w:rPr>
        </w:r>
        <w:r w:rsidR="005167AC">
          <w:rPr>
            <w:noProof/>
            <w:webHidden/>
          </w:rPr>
          <w:fldChar w:fldCharType="separate"/>
        </w:r>
        <w:r w:rsidR="00D66C82">
          <w:rPr>
            <w:noProof/>
            <w:webHidden/>
          </w:rPr>
          <w:t>33</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5" w:history="1">
        <w:r w:rsidR="00D66C82" w:rsidRPr="00A82216">
          <w:rPr>
            <w:rStyle w:val="Hyperlink"/>
            <w:rFonts w:ascii="Times New Roman" w:eastAsia="Arial Unicode MS" w:hAnsi="Times New Roman" w:cs="Times New Roman"/>
            <w:noProof/>
          </w:rPr>
          <w:t>6.4 Conclusions</w:t>
        </w:r>
        <w:r w:rsidR="00D66C82">
          <w:rPr>
            <w:noProof/>
            <w:webHidden/>
          </w:rPr>
          <w:tab/>
        </w:r>
        <w:r w:rsidR="005167AC">
          <w:rPr>
            <w:noProof/>
            <w:webHidden/>
          </w:rPr>
          <w:fldChar w:fldCharType="begin"/>
        </w:r>
        <w:r w:rsidR="00D66C82">
          <w:rPr>
            <w:noProof/>
            <w:webHidden/>
          </w:rPr>
          <w:instrText xml:space="preserve"> PAGEREF _Toc385623505 \h </w:instrText>
        </w:r>
        <w:r w:rsidR="005167AC">
          <w:rPr>
            <w:noProof/>
            <w:webHidden/>
          </w:rPr>
        </w:r>
        <w:r w:rsidR="005167AC">
          <w:rPr>
            <w:noProof/>
            <w:webHidden/>
          </w:rPr>
          <w:fldChar w:fldCharType="separate"/>
        </w:r>
        <w:r w:rsidR="00D66C82">
          <w:rPr>
            <w:noProof/>
            <w:webHidden/>
          </w:rPr>
          <w:t>38</w:t>
        </w:r>
        <w:r w:rsidR="005167AC">
          <w:rPr>
            <w:noProof/>
            <w:webHidden/>
          </w:rPr>
          <w:fldChar w:fldCharType="end"/>
        </w:r>
      </w:hyperlink>
    </w:p>
    <w:p w:rsidR="00D66C82" w:rsidRDefault="00AB7AA8">
      <w:pPr>
        <w:pStyle w:val="TOC1"/>
        <w:tabs>
          <w:tab w:val="right" w:leader="dot" w:pos="8729"/>
        </w:tabs>
        <w:rPr>
          <w:rFonts w:asciiTheme="minorHAnsi" w:eastAsiaTheme="minorEastAsia" w:hAnsiTheme="minorHAnsi" w:cstheme="minorBidi"/>
          <w:b w:val="0"/>
          <w:bCs w:val="0"/>
          <w:noProof/>
          <w:sz w:val="22"/>
          <w:szCs w:val="22"/>
          <w:lang w:eastAsia="en-US"/>
        </w:rPr>
      </w:pPr>
      <w:hyperlink w:anchor="_Toc385623506" w:history="1">
        <w:r w:rsidR="00D66C82" w:rsidRPr="00A82216">
          <w:rPr>
            <w:rStyle w:val="Hyperlink"/>
            <w:rFonts w:ascii="Times New Roman" w:hAnsi="Times New Roman" w:cs="Times New Roman"/>
            <w:noProof/>
          </w:rPr>
          <w:t>7 Payment methods analysis</w:t>
        </w:r>
        <w:r w:rsidR="00D66C82">
          <w:rPr>
            <w:noProof/>
            <w:webHidden/>
          </w:rPr>
          <w:tab/>
        </w:r>
        <w:r w:rsidR="005167AC">
          <w:rPr>
            <w:noProof/>
            <w:webHidden/>
          </w:rPr>
          <w:fldChar w:fldCharType="begin"/>
        </w:r>
        <w:r w:rsidR="00D66C82">
          <w:rPr>
            <w:noProof/>
            <w:webHidden/>
          </w:rPr>
          <w:instrText xml:space="preserve"> PAGEREF _Toc385623506 \h </w:instrText>
        </w:r>
        <w:r w:rsidR="005167AC">
          <w:rPr>
            <w:noProof/>
            <w:webHidden/>
          </w:rPr>
        </w:r>
        <w:r w:rsidR="005167AC">
          <w:rPr>
            <w:noProof/>
            <w:webHidden/>
          </w:rPr>
          <w:fldChar w:fldCharType="separate"/>
        </w:r>
        <w:r w:rsidR="00D66C82">
          <w:rPr>
            <w:noProof/>
            <w:webHidden/>
          </w:rPr>
          <w:t>39</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7" w:history="1">
        <w:r w:rsidR="00D66C82" w:rsidRPr="00A82216">
          <w:rPr>
            <w:rStyle w:val="Hyperlink"/>
            <w:rFonts w:ascii="Times New Roman" w:hAnsi="Times New Roman" w:cs="Times New Roman"/>
            <w:noProof/>
          </w:rPr>
          <w:t>7.1 A generic European business model for ICT and ageing well</w:t>
        </w:r>
        <w:r w:rsidR="00D66C82">
          <w:rPr>
            <w:noProof/>
            <w:webHidden/>
          </w:rPr>
          <w:tab/>
        </w:r>
        <w:r w:rsidR="005167AC">
          <w:rPr>
            <w:noProof/>
            <w:webHidden/>
          </w:rPr>
          <w:fldChar w:fldCharType="begin"/>
        </w:r>
        <w:r w:rsidR="00D66C82">
          <w:rPr>
            <w:noProof/>
            <w:webHidden/>
          </w:rPr>
          <w:instrText xml:space="preserve"> PAGEREF _Toc385623507 \h </w:instrText>
        </w:r>
        <w:r w:rsidR="005167AC">
          <w:rPr>
            <w:noProof/>
            <w:webHidden/>
          </w:rPr>
        </w:r>
        <w:r w:rsidR="005167AC">
          <w:rPr>
            <w:noProof/>
            <w:webHidden/>
          </w:rPr>
          <w:fldChar w:fldCharType="separate"/>
        </w:r>
        <w:r w:rsidR="00D66C82">
          <w:rPr>
            <w:noProof/>
            <w:webHidden/>
          </w:rPr>
          <w:t>39</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8" w:history="1">
        <w:r w:rsidR="00D66C82" w:rsidRPr="00A82216">
          <w:rPr>
            <w:rStyle w:val="Hyperlink"/>
            <w:rFonts w:ascii="Times New Roman" w:hAnsi="Times New Roman" w:cs="Times New Roman"/>
            <w:noProof/>
            <w:lang w:val="en-GB"/>
          </w:rPr>
          <w:t>7.2 A business model for ICT solutions for fall prevention and detection</w:t>
        </w:r>
        <w:r w:rsidR="00D66C82">
          <w:rPr>
            <w:noProof/>
            <w:webHidden/>
          </w:rPr>
          <w:tab/>
        </w:r>
        <w:r w:rsidR="005167AC">
          <w:rPr>
            <w:noProof/>
            <w:webHidden/>
          </w:rPr>
          <w:fldChar w:fldCharType="begin"/>
        </w:r>
        <w:r w:rsidR="00D66C82">
          <w:rPr>
            <w:noProof/>
            <w:webHidden/>
          </w:rPr>
          <w:instrText xml:space="preserve"> PAGEREF _Toc385623508 \h </w:instrText>
        </w:r>
        <w:r w:rsidR="005167AC">
          <w:rPr>
            <w:noProof/>
            <w:webHidden/>
          </w:rPr>
        </w:r>
        <w:r w:rsidR="005167AC">
          <w:rPr>
            <w:noProof/>
            <w:webHidden/>
          </w:rPr>
          <w:fldChar w:fldCharType="separate"/>
        </w:r>
        <w:r w:rsidR="00D66C82">
          <w:rPr>
            <w:noProof/>
            <w:webHidden/>
          </w:rPr>
          <w:t>40</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09" w:history="1">
        <w:r w:rsidR="00D66C82" w:rsidRPr="00A82216">
          <w:rPr>
            <w:rStyle w:val="Hyperlink"/>
            <w:rFonts w:ascii="Times New Roman" w:hAnsi="Times New Roman" w:cs="Times New Roman"/>
            <w:noProof/>
            <w:lang w:val="en-GB"/>
          </w:rPr>
          <w:t>7.3 Overview</w:t>
        </w:r>
        <w:r w:rsidR="00D66C82">
          <w:rPr>
            <w:noProof/>
            <w:webHidden/>
          </w:rPr>
          <w:tab/>
        </w:r>
        <w:r w:rsidR="005167AC">
          <w:rPr>
            <w:noProof/>
            <w:webHidden/>
          </w:rPr>
          <w:fldChar w:fldCharType="begin"/>
        </w:r>
        <w:r w:rsidR="00D66C82">
          <w:rPr>
            <w:noProof/>
            <w:webHidden/>
          </w:rPr>
          <w:instrText xml:space="preserve"> PAGEREF _Toc385623509 \h </w:instrText>
        </w:r>
        <w:r w:rsidR="005167AC">
          <w:rPr>
            <w:noProof/>
            <w:webHidden/>
          </w:rPr>
        </w:r>
        <w:r w:rsidR="005167AC">
          <w:rPr>
            <w:noProof/>
            <w:webHidden/>
          </w:rPr>
          <w:fldChar w:fldCharType="separate"/>
        </w:r>
        <w:r w:rsidR="00D66C82">
          <w:rPr>
            <w:noProof/>
            <w:webHidden/>
          </w:rPr>
          <w:t>42</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10" w:history="1">
        <w:r w:rsidR="00D66C82" w:rsidRPr="00A82216">
          <w:rPr>
            <w:rStyle w:val="Hyperlink"/>
            <w:rFonts w:ascii="Times New Roman" w:hAnsi="Times New Roman" w:cs="Times New Roman"/>
            <w:noProof/>
            <w:lang w:val="en-GB"/>
          </w:rPr>
          <w:t>7.4 Countries experience</w:t>
        </w:r>
        <w:r w:rsidR="00D66C82">
          <w:rPr>
            <w:noProof/>
            <w:webHidden/>
          </w:rPr>
          <w:tab/>
        </w:r>
        <w:r w:rsidR="005167AC">
          <w:rPr>
            <w:noProof/>
            <w:webHidden/>
          </w:rPr>
          <w:fldChar w:fldCharType="begin"/>
        </w:r>
        <w:r w:rsidR="00D66C82">
          <w:rPr>
            <w:noProof/>
            <w:webHidden/>
          </w:rPr>
          <w:instrText xml:space="preserve"> PAGEREF _Toc385623510 \h </w:instrText>
        </w:r>
        <w:r w:rsidR="005167AC">
          <w:rPr>
            <w:noProof/>
            <w:webHidden/>
          </w:rPr>
        </w:r>
        <w:r w:rsidR="005167AC">
          <w:rPr>
            <w:noProof/>
            <w:webHidden/>
          </w:rPr>
          <w:fldChar w:fldCharType="separate"/>
        </w:r>
        <w:r w:rsidR="00D66C82">
          <w:rPr>
            <w:noProof/>
            <w:webHidden/>
          </w:rPr>
          <w:t>44</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11" w:history="1">
        <w:r w:rsidR="00D66C82" w:rsidRPr="00A82216">
          <w:rPr>
            <w:rStyle w:val="Hyperlink"/>
            <w:rFonts w:ascii="Times New Roman" w:hAnsi="Times New Roman" w:cs="Times New Roman"/>
            <w:noProof/>
            <w:lang w:val="en-GB"/>
          </w:rPr>
          <w:t>7.5 Benchmark against success factors</w:t>
        </w:r>
        <w:r w:rsidR="00D66C82">
          <w:rPr>
            <w:noProof/>
            <w:webHidden/>
          </w:rPr>
          <w:tab/>
        </w:r>
        <w:r w:rsidR="005167AC">
          <w:rPr>
            <w:noProof/>
            <w:webHidden/>
          </w:rPr>
          <w:fldChar w:fldCharType="begin"/>
        </w:r>
        <w:r w:rsidR="00D66C82">
          <w:rPr>
            <w:noProof/>
            <w:webHidden/>
          </w:rPr>
          <w:instrText xml:space="preserve"> PAGEREF _Toc385623511 \h </w:instrText>
        </w:r>
        <w:r w:rsidR="005167AC">
          <w:rPr>
            <w:noProof/>
            <w:webHidden/>
          </w:rPr>
        </w:r>
        <w:r w:rsidR="005167AC">
          <w:rPr>
            <w:noProof/>
            <w:webHidden/>
          </w:rPr>
          <w:fldChar w:fldCharType="separate"/>
        </w:r>
        <w:r w:rsidR="00D66C82">
          <w:rPr>
            <w:noProof/>
            <w:webHidden/>
          </w:rPr>
          <w:t>47</w:t>
        </w:r>
        <w:r w:rsidR="005167AC">
          <w:rPr>
            <w:noProof/>
            <w:webHidden/>
          </w:rPr>
          <w:fldChar w:fldCharType="end"/>
        </w:r>
      </w:hyperlink>
    </w:p>
    <w:p w:rsidR="00D66C82" w:rsidRDefault="00AB7AA8">
      <w:pPr>
        <w:pStyle w:val="TOC2"/>
        <w:tabs>
          <w:tab w:val="right" w:leader="dot" w:pos="8729"/>
        </w:tabs>
        <w:rPr>
          <w:rFonts w:asciiTheme="minorHAnsi" w:eastAsiaTheme="minorEastAsia" w:hAnsiTheme="minorHAnsi" w:cstheme="minorBidi"/>
          <w:b w:val="0"/>
          <w:bCs w:val="0"/>
          <w:noProof/>
          <w:lang w:eastAsia="en-US"/>
        </w:rPr>
      </w:pPr>
      <w:hyperlink w:anchor="_Toc385623512" w:history="1">
        <w:r w:rsidR="00D66C82" w:rsidRPr="00A82216">
          <w:rPr>
            <w:rStyle w:val="Hyperlink"/>
            <w:rFonts w:ascii="Times New Roman" w:hAnsi="Times New Roman" w:cs="Times New Roman"/>
            <w:noProof/>
            <w:lang w:val="en-GB"/>
          </w:rPr>
          <w:t>7.6 Recommendations</w:t>
        </w:r>
        <w:r w:rsidR="00D66C82">
          <w:rPr>
            <w:noProof/>
            <w:webHidden/>
          </w:rPr>
          <w:tab/>
        </w:r>
        <w:r w:rsidR="005167AC">
          <w:rPr>
            <w:noProof/>
            <w:webHidden/>
          </w:rPr>
          <w:fldChar w:fldCharType="begin"/>
        </w:r>
        <w:r w:rsidR="00D66C82">
          <w:rPr>
            <w:noProof/>
            <w:webHidden/>
          </w:rPr>
          <w:instrText xml:space="preserve"> PAGEREF _Toc385623512 \h </w:instrText>
        </w:r>
        <w:r w:rsidR="005167AC">
          <w:rPr>
            <w:noProof/>
            <w:webHidden/>
          </w:rPr>
        </w:r>
        <w:r w:rsidR="005167AC">
          <w:rPr>
            <w:noProof/>
            <w:webHidden/>
          </w:rPr>
          <w:fldChar w:fldCharType="separate"/>
        </w:r>
        <w:r w:rsidR="00D66C82">
          <w:rPr>
            <w:noProof/>
            <w:webHidden/>
          </w:rPr>
          <w:t>48</w:t>
        </w:r>
        <w:r w:rsidR="005167AC">
          <w:rPr>
            <w:noProof/>
            <w:webHidden/>
          </w:rPr>
          <w:fldChar w:fldCharType="end"/>
        </w:r>
      </w:hyperlink>
    </w:p>
    <w:p w:rsidR="00D66C82" w:rsidRDefault="00AB7AA8">
      <w:pPr>
        <w:pStyle w:val="TOC1"/>
        <w:tabs>
          <w:tab w:val="right" w:leader="dot" w:pos="8729"/>
        </w:tabs>
        <w:rPr>
          <w:rFonts w:asciiTheme="minorHAnsi" w:eastAsiaTheme="minorEastAsia" w:hAnsiTheme="minorHAnsi" w:cstheme="minorBidi"/>
          <w:b w:val="0"/>
          <w:bCs w:val="0"/>
          <w:noProof/>
          <w:sz w:val="22"/>
          <w:szCs w:val="22"/>
          <w:lang w:eastAsia="en-US"/>
        </w:rPr>
      </w:pPr>
      <w:hyperlink w:anchor="_Toc385623513" w:history="1">
        <w:r w:rsidR="00D66C82" w:rsidRPr="00A82216">
          <w:rPr>
            <w:rStyle w:val="Hyperlink"/>
            <w:rFonts w:ascii="Times New Roman" w:hAnsi="Times New Roman" w:cs="Times New Roman"/>
            <w:noProof/>
            <w:lang w:val="en-GB"/>
          </w:rPr>
          <w:t>8 BIBLIOGRAPHY</w:t>
        </w:r>
        <w:r w:rsidR="00D66C82">
          <w:rPr>
            <w:noProof/>
            <w:webHidden/>
          </w:rPr>
          <w:tab/>
        </w:r>
        <w:r w:rsidR="005167AC">
          <w:rPr>
            <w:noProof/>
            <w:webHidden/>
          </w:rPr>
          <w:fldChar w:fldCharType="begin"/>
        </w:r>
        <w:r w:rsidR="00D66C82">
          <w:rPr>
            <w:noProof/>
            <w:webHidden/>
          </w:rPr>
          <w:instrText xml:space="preserve"> PAGEREF _Toc385623513 \h </w:instrText>
        </w:r>
        <w:r w:rsidR="005167AC">
          <w:rPr>
            <w:noProof/>
            <w:webHidden/>
          </w:rPr>
        </w:r>
        <w:r w:rsidR="005167AC">
          <w:rPr>
            <w:noProof/>
            <w:webHidden/>
          </w:rPr>
          <w:fldChar w:fldCharType="separate"/>
        </w:r>
        <w:r w:rsidR="00D66C82">
          <w:rPr>
            <w:noProof/>
            <w:webHidden/>
          </w:rPr>
          <w:t>50</w:t>
        </w:r>
        <w:r w:rsidR="005167AC">
          <w:rPr>
            <w:noProof/>
            <w:webHidden/>
          </w:rPr>
          <w:fldChar w:fldCharType="end"/>
        </w:r>
      </w:hyperlink>
    </w:p>
    <w:p w:rsidR="003024A2" w:rsidRPr="009F55CC" w:rsidRDefault="005167AC" w:rsidP="003E000F">
      <w:pPr>
        <w:rPr>
          <w:rFonts w:ascii="Times New Roman" w:hAnsi="Times New Roman" w:cs="Times New Roman"/>
          <w:color w:val="000000"/>
          <w:lang w:val="en-GB"/>
        </w:rPr>
      </w:pPr>
      <w:r w:rsidRPr="009F55CC">
        <w:rPr>
          <w:rFonts w:ascii="Times New Roman" w:hAnsi="Times New Roman" w:cs="Times New Roman"/>
          <w:b/>
          <w:bCs/>
          <w:color w:val="000000"/>
          <w:lang w:val="en-GB"/>
        </w:rPr>
        <w:fldChar w:fldCharType="end"/>
      </w: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3024A2" w:rsidRPr="009F55CC" w:rsidRDefault="003024A2" w:rsidP="003E000F">
      <w:pPr>
        <w:rPr>
          <w:rFonts w:ascii="Times New Roman" w:hAnsi="Times New Roman" w:cs="Times New Roman"/>
          <w:color w:val="A6A6A6"/>
          <w:lang w:val="en-GB"/>
        </w:rPr>
      </w:pPr>
    </w:p>
    <w:p w:rsidR="004B103C" w:rsidRPr="009F55CC" w:rsidRDefault="0043398C" w:rsidP="0043398C">
      <w:pPr>
        <w:pStyle w:val="Heading1"/>
        <w:numPr>
          <w:ilvl w:val="0"/>
          <w:numId w:val="53"/>
        </w:numPr>
        <w:rPr>
          <w:rFonts w:ascii="Times New Roman" w:hAnsi="Times New Roman" w:cs="Times New Roman"/>
        </w:rPr>
      </w:pPr>
      <w:bookmarkStart w:id="1" w:name="_Toc385623486"/>
      <w:r w:rsidRPr="009F55CC">
        <w:rPr>
          <w:rFonts w:ascii="Times New Roman" w:hAnsi="Times New Roman" w:cs="Times New Roman"/>
        </w:rPr>
        <w:t>INTRODUCTION</w:t>
      </w:r>
      <w:bookmarkEnd w:id="1"/>
    </w:p>
    <w:p w:rsidR="00463427" w:rsidRPr="009F55CC" w:rsidRDefault="00463427" w:rsidP="00350F8F">
      <w:pPr>
        <w:autoSpaceDE w:val="0"/>
        <w:autoSpaceDN w:val="0"/>
        <w:adjustRightInd w:val="0"/>
        <w:jc w:val="left"/>
        <w:rPr>
          <w:rFonts w:ascii="Times New Roman" w:hAnsi="Times New Roman" w:cs="Times New Roman"/>
          <w:sz w:val="24"/>
          <w:szCs w:val="24"/>
          <w:lang w:eastAsia="en-US"/>
        </w:rPr>
      </w:pPr>
    </w:p>
    <w:p w:rsidR="00463427" w:rsidRPr="009F55CC" w:rsidRDefault="00EF6F96" w:rsidP="00350F8F">
      <w:pPr>
        <w:autoSpaceDE w:val="0"/>
        <w:autoSpaceDN w:val="0"/>
        <w:adjustRightInd w:val="0"/>
        <w:jc w:val="left"/>
        <w:rPr>
          <w:rFonts w:ascii="Times New Roman" w:hAnsi="Times New Roman" w:cs="Times New Roman"/>
          <w:noProof/>
          <w:sz w:val="24"/>
          <w:szCs w:val="24"/>
          <w:lang w:eastAsia="en-US"/>
        </w:rPr>
      </w:pPr>
      <w:r w:rsidRPr="009F55CC">
        <w:rPr>
          <w:rFonts w:ascii="Times New Roman" w:hAnsi="Times New Roman" w:cs="Times New Roman"/>
          <w:noProof/>
          <w:sz w:val="24"/>
          <w:szCs w:val="24"/>
          <w:lang w:eastAsia="en-US"/>
        </w:rPr>
        <w:t>A business model can be as simple as a transforming proces – figure 1.</w:t>
      </w:r>
    </w:p>
    <w:p w:rsidR="00EF6F96" w:rsidRPr="009F55CC" w:rsidRDefault="00EF6F96" w:rsidP="00350F8F">
      <w:pPr>
        <w:autoSpaceDE w:val="0"/>
        <w:autoSpaceDN w:val="0"/>
        <w:adjustRightInd w:val="0"/>
        <w:jc w:val="left"/>
        <w:rPr>
          <w:rFonts w:ascii="Times New Roman" w:hAnsi="Times New Roman" w:cs="Times New Roman"/>
        </w:rPr>
      </w:pPr>
    </w:p>
    <w:p w:rsidR="00EF6F96" w:rsidRPr="009F55CC" w:rsidRDefault="00AB7AA8" w:rsidP="00350F8F">
      <w:pPr>
        <w:autoSpaceDE w:val="0"/>
        <w:autoSpaceDN w:val="0"/>
        <w:adjustRightInd w:val="0"/>
        <w:jc w:val="left"/>
        <w:rPr>
          <w:rFonts w:ascii="Times New Roman" w:hAnsi="Times New Roman" w:cs="Times New Roman"/>
        </w:rPr>
      </w:pPr>
      <w:r>
        <w:rPr>
          <w:rFonts w:ascii="Times New Roman" w:hAnsi="Times New Roman" w:cs="Times New Roman"/>
          <w:noProof/>
          <w:lang w:val="en-GB" w:eastAsia="en-GB"/>
        </w:rPr>
        <mc:AlternateContent>
          <mc:Choice Requires="wpg">
            <w:drawing>
              <wp:anchor distT="0" distB="0" distL="114300" distR="114300" simplePos="0" relativeHeight="251672576" behindDoc="0" locked="0" layoutInCell="1" allowOverlap="1">
                <wp:simplePos x="0" y="0"/>
                <wp:positionH relativeFrom="column">
                  <wp:posOffset>708025</wp:posOffset>
                </wp:positionH>
                <wp:positionV relativeFrom="paragraph">
                  <wp:posOffset>9525</wp:posOffset>
                </wp:positionV>
                <wp:extent cx="3963670" cy="619125"/>
                <wp:effectExtent l="12700" t="19050" r="33655" b="190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670" cy="619125"/>
                          <a:chOff x="2816" y="4189"/>
                          <a:chExt cx="6242" cy="975"/>
                        </a:xfrm>
                      </wpg:grpSpPr>
                      <wps:wsp>
                        <wps:cNvPr id="12" name="Rectangle 27"/>
                        <wps:cNvSpPr>
                          <a:spLocks noChangeArrowheads="1"/>
                        </wps:cNvSpPr>
                        <wps:spPr bwMode="auto">
                          <a:xfrm>
                            <a:off x="4920" y="4189"/>
                            <a:ext cx="2010" cy="975"/>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6C75EC" w:rsidRDefault="006C75EC" w:rsidP="00EF6F96">
                              <w:pPr>
                                <w:jc w:val="center"/>
                              </w:pPr>
                              <w:r>
                                <w:t>Business processes</w:t>
                              </w:r>
                            </w:p>
                          </w:txbxContent>
                        </wps:txbx>
                        <wps:bodyPr rot="0" vert="horz" wrap="square" lIns="91440" tIns="45720" rIns="91440" bIns="45720" anchor="ctr" anchorCtr="0" upright="1">
                          <a:noAutofit/>
                        </wps:bodyPr>
                      </wps:wsp>
                      <wps:wsp>
                        <wps:cNvPr id="13" name="Right Arrow 33"/>
                        <wps:cNvSpPr>
                          <a:spLocks noChangeArrowheads="1"/>
                        </wps:cNvSpPr>
                        <wps:spPr bwMode="auto">
                          <a:xfrm>
                            <a:off x="2816" y="4258"/>
                            <a:ext cx="1695" cy="870"/>
                          </a:xfrm>
                          <a:prstGeom prst="rightArrow">
                            <a:avLst>
                              <a:gd name="adj1" fmla="val 50000"/>
                              <a:gd name="adj2" fmla="val 49997"/>
                            </a:avLst>
                          </a:prstGeom>
                          <a:solidFill>
                            <a:schemeClr val="accent1">
                              <a:lumMod val="100000"/>
                              <a:lumOff val="0"/>
                            </a:schemeClr>
                          </a:solidFill>
                          <a:ln w="25400">
                            <a:solidFill>
                              <a:schemeClr val="accent1">
                                <a:lumMod val="50000"/>
                                <a:lumOff val="0"/>
                              </a:schemeClr>
                            </a:solidFill>
                            <a:miter lim="800000"/>
                            <a:headEnd/>
                            <a:tailEnd/>
                          </a:ln>
                        </wps:spPr>
                        <wps:txbx>
                          <w:txbxContent>
                            <w:p w:rsidR="006C75EC" w:rsidRDefault="006C75EC" w:rsidP="00EF6F96">
                              <w:pPr>
                                <w:jc w:val="center"/>
                              </w:pPr>
                              <w:r>
                                <w:t>Input</w:t>
                              </w:r>
                            </w:p>
                          </w:txbxContent>
                        </wps:txbx>
                        <wps:bodyPr rot="0" vert="horz" wrap="square" lIns="91440" tIns="45720" rIns="91440" bIns="45720" anchor="ctr" anchorCtr="0" upright="1">
                          <a:noAutofit/>
                        </wps:bodyPr>
                      </wps:wsp>
                      <wps:wsp>
                        <wps:cNvPr id="27" name="Right Arrow 35"/>
                        <wps:cNvSpPr>
                          <a:spLocks noChangeArrowheads="1"/>
                        </wps:cNvSpPr>
                        <wps:spPr bwMode="auto">
                          <a:xfrm>
                            <a:off x="7363" y="4250"/>
                            <a:ext cx="1695" cy="914"/>
                          </a:xfrm>
                          <a:prstGeom prst="rightArrow">
                            <a:avLst>
                              <a:gd name="adj1" fmla="val 50000"/>
                              <a:gd name="adj2" fmla="val 47590"/>
                            </a:avLst>
                          </a:prstGeom>
                          <a:solidFill>
                            <a:schemeClr val="accent1">
                              <a:lumMod val="100000"/>
                              <a:lumOff val="0"/>
                            </a:schemeClr>
                          </a:solidFill>
                          <a:ln w="25400">
                            <a:solidFill>
                              <a:schemeClr val="accent1">
                                <a:lumMod val="50000"/>
                                <a:lumOff val="0"/>
                              </a:schemeClr>
                            </a:solidFill>
                            <a:miter lim="800000"/>
                            <a:headEnd/>
                            <a:tailEnd/>
                          </a:ln>
                        </wps:spPr>
                        <wps:txbx>
                          <w:txbxContent>
                            <w:p w:rsidR="006C75EC" w:rsidRDefault="006C75EC" w:rsidP="00EF6F96">
                              <w:pPr>
                                <w:jc w:val="center"/>
                              </w:pPr>
                              <w:r>
                                <w:t>Output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5.75pt;margin-top:.75pt;width:312.1pt;height:48.75pt;z-index:251672576" coordorigin="2816,4189" coordsize="6242,9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zP7jVAMAAEANAAAOAAAAZHJzL2Uyb0RvYy54bWzsV8lu2zAQvRfoPxC8N7LkVULkIMiGAl2C pv0AmqKWliJVkracfn2HpGQrToECTpuiQHwwxG1m+N68Gen0bFtztGFKV1KkODwZYcQElVklihR/ +Xz9ZoGRNkRkhEvBUnzPND5bvn512jYJi2QpecYUAiNCJ22T4tKYJgkCTUtWE30iGyZgMZeqJgaG qggyRVqwXvMgGo1mQStV1ihJmdYwe+kX8dLZz3NGzcc818wgnmKIzbh/5f5X9j9YnpKkUKQpK9qF QY6IoiaVAKc7U5fEELRW1SNTdUWV1DI3J1TWgczzijJ3B7hNODq4zY2S68bdpUjaotnBBNAe4HS0 Wfphc6tQlQF3IUaC1MCRc4tCB07bFAnsuVHNXXOr/A3h8Z2k3zRgFxyu23HhN6NV+15mYI+sjXTg bHNVWxNwbbR1HNzvOGBbgyhMjuPZeDYHqiiszcI4jKaeJFoCk/ZYtAhnGMHqJFzE/dpVd3wWTSJ/ Np67gwFJvFsXaheaTQ/IN72HVD8N0ruSNMwxpS1cPaQQiof0EyQiEQVnKJrbkK172Ndjqj2gSMiL Eraxc6VkWzKSQVih3Q/BDw7YgQY6fovwJI4AyQdQ9TjbdPs1UCRplDY3TNbIPqRYQfCOP7J5p42N Zr/F0qklr7LrinM3sMplF1yhDQHNEUqZMKE7ztc1JISfD0f259mDeUut2++mwL4rANaM8/bAAxeo hSyYTuD8se6nR3uvKwMFi1d1iheDO1iyrkQG4JDEkIr7Z7gIFx17ljBPvNmutl0OrGR2Dzwq6QsT FFJ4KKX6gVELRSnF+vuaKIYRfysgF+JwMrFVzA0m07llVw1XVsMVIiiYSjE1CiM/uDC+9q0bVRUl +PLMCHkOGs0rR67NLh9XFzno5LkEM94JxoaHnA7QePyMktlXl2i68PnZSyacxVMvmQUUKK+DvqQd SsaG76J3KeqEY1OjyLqCQLKvUG/zmkO3gcRHg4Qc7oECst8ziePYVQ9Iq87iixKfrETf/PoMexGk bzRdB4Nu1XewoSBdZ33QkqBi/6UeNh/PoCrYHhZNu4bxWJBQGP+FIOfTuC8EL4JM/lBrdIKM/j9B uhdMeE13byzdJ4X9DhiOXUfdf/gsfwIAAP//AwBQSwMEFAAGAAgAAAAhAMwMZUXeAAAACAEAAA8A AABkcnMvZG93bnJldi54bWxMj0FLw0AQhe+C/2EZwZvdrCXWxmxKKeqpCLaCeJtmp0lodjdkt0n6 7x1P9jTzeI833+SrybZioD403mlQswQEudKbxlUavvZvD88gQkRnsPWONFwowKq4vckxM350nzTs YiW4xIUMNdQxdpmUoazJYpj5jhx7R99bjCz7SpoeRy63rXxMkidpsXF8ocaONjWVp93ZangfcVzP 1euwPR03l599+vG9VaT1/d20fgERaYr/YfjDZ3QomOngz84E0bJWKuUoLzzYX8zTBYiDhuUyAVnk 8vqB4hcAAP//AwBQSwECLQAUAAYACAAAACEAtoM4kv4AAADhAQAAEwAAAAAAAAAAAAAAAAAAAAAA W0NvbnRlbnRfVHlwZXNdLnhtbFBLAQItABQABgAIAAAAIQA4/SH/1gAAAJQBAAALAAAAAAAAAAAA AAAAAC8BAABfcmVscy8ucmVsc1BLAQItABQABgAIAAAAIQD9zP7jVAMAAEANAAAOAAAAAAAAAAAA AAAAAC4CAABkcnMvZTJvRG9jLnhtbFBLAQItABQABgAIAAAAIQDMDGVF3gAAAAgBAAAPAAAAAAAA AAAAAAAAAK4FAABkcnMvZG93bnJldi54bWxQSwUGAAAAAAQABADzAAAAuQYAAAAA ">
                <v:rect id="Rectangle 27" o:spid="_x0000_s1027" style="position:absolute;left:4920;top:4189;width:2010;height:97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O6X8EA AADbAAAADwAAAGRycy9kb3ducmV2LnhtbERP22rCQBB9L/gPywi+1U2CtCG6igil0pdS9QOG7JhE s7Nhd3OxX98tFPo2h3OdzW4yrRjI+caygnSZgCAurW64UnA5vz3nIHxA1thaJgUP8rDbzp42WGg7 8hcNp1CJGMK+QAV1CF0hpS9rMuiXtiOO3NU6gyFCV0ntcIzhppVZkrxIgw3Hhho7OtRU3k+9UWDT z/BxHlc90+je8+ZWtt+vuVKL+bRfgwg0hX/xn/uo4/wMfn+JB8jtDwAAAP//AwBQSwECLQAUAAYA CAAAACEA8PeKu/0AAADiAQAAEwAAAAAAAAAAAAAAAAAAAAAAW0NvbnRlbnRfVHlwZXNdLnhtbFBL AQItABQABgAIAAAAIQAx3V9h0gAAAI8BAAALAAAAAAAAAAAAAAAAAC4BAABfcmVscy8ucmVsc1BL AQItABQABgAIAAAAIQAzLwWeQQAAADkAAAAQAAAAAAAAAAAAAAAAACkCAABkcnMvc2hhcGV4bWwu eG1sUEsBAi0AFAAGAAgAAAAhAFuzul/BAAAA2wAAAA8AAAAAAAAAAAAAAAAAmAIAAGRycy9kb3du cmV2LnhtbFBLBQYAAAAABAAEAPUAAACGAwAAAAA= " fillcolor="#4f81bd [3204]" strokecolor="#243f60 [1604]" strokeweight="2pt">
                  <v:textbox>
                    <w:txbxContent>
                      <w:p w:rsidR="006C75EC" w:rsidRDefault="006C75EC" w:rsidP="00EF6F96">
                        <w:pPr>
                          <w:jc w:val="center"/>
                        </w:pPr>
                        <w:r>
                          <w:t>Business processes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8" type="#_x0000_t13" style="position:absolute;left:2816;top:4258;width:1695;height:8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l/MMMA AADbAAAADwAAAGRycy9kb3ducmV2LnhtbERP22rCQBB9L/gPyxR8KbqphVajmyAFQUutd3wdstMk mJ0N2TWmf+8WCn2bw7nOLO1MJVpqXGlZwfMwAkGcWV1yruB4WAzGIJxH1lhZJgU/5CBNeg8zjLW9 8Y7avc9FCGEXo4LC+zqW0mUFGXRDWxMH7ts2Bn2ATS51g7cQbio5iqJXabDk0FBgTe8FZZf91Sjo zms+XSdvi2PZPn1uVl/bfP0xV6r/2M2nIDx1/l/8517qMP8Ffn8JB8jkDgAA//8DAFBLAQItABQA BgAIAAAAIQDw94q7/QAAAOIBAAATAAAAAAAAAAAAAAAAAAAAAABbQ29udGVudF9UeXBlc10ueG1s UEsBAi0AFAAGAAgAAAAhADHdX2HSAAAAjwEAAAsAAAAAAAAAAAAAAAAALgEAAF9yZWxzLy5yZWxz UEsBAi0AFAAGAAgAAAAhADMvBZ5BAAAAOQAAABAAAAAAAAAAAAAAAAAAKQIAAGRycy9zaGFwZXht bC54bWxQSwECLQAUAAYACAAAACEASYl/MMMAAADbAAAADwAAAAAAAAAAAAAAAACYAgAAZHJzL2Rv d25yZXYueG1sUEsFBgAAAAAEAAQA9QAAAIgDAAAAAA== " adj="16057" fillcolor="#4f81bd [3204]" strokecolor="#243f60 [1604]" strokeweight="2pt">
                  <v:textbox>
                    <w:txbxContent>
                      <w:p w:rsidR="006C75EC" w:rsidRDefault="006C75EC" w:rsidP="00EF6F96">
                        <w:pPr>
                          <w:jc w:val="center"/>
                        </w:pPr>
                        <w:r>
                          <w:t>Input</w:t>
                        </w:r>
                      </w:p>
                    </w:txbxContent>
                  </v:textbox>
                </v:shape>
                <v:shape id="Right Arrow 35" o:spid="_x0000_s1029" type="#_x0000_t13" style="position:absolute;left:7363;top:4250;width:1695;height:9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zjsYA AADbAAAADwAAAGRycy9kb3ducmV2LnhtbESPW2vCQBSE3wv+h+UIfSm6qQ9e0mxEBKEVbb0VXw/Z YxLMng3ZNcZ/3y0U+jjMzDdMMu9MJVpqXGlZweswAkGcWV1yruB0XA2mIJxH1lhZJgUPcjBPe08J xtreeU/tweciQNjFqKDwvo6ldFlBBt3Q1sTBu9jGoA+yyaVu8B7gppKjKBpLgyWHhQJrWhaUXQ83 o6A7b/n7NpusTmX7svn6+Nzl2/VCqed+t3gD4anz/+G/9rtWMJrA75fwA2T6AwAA//8DAFBLAQIt ABQABgAIAAAAIQDw94q7/QAAAOIBAAATAAAAAAAAAAAAAAAAAAAAAABbQ29udGVudF9UeXBlc10u eG1sUEsBAi0AFAAGAAgAAAAhADHdX2HSAAAAjwEAAAsAAAAAAAAAAAAAAAAALgEAAF9yZWxzLy5y ZWxzUEsBAi0AFAAGAAgAAAAhADMvBZ5BAAAAOQAAABAAAAAAAAAAAAAAAAAAKQIAAGRycy9zaGFw ZXhtbC54bWxQSwECLQAUAAYACAAAACEA+N6zjsYAAADbAAAADwAAAAAAAAAAAAAAAACYAgAAZHJz L2Rvd25yZXYueG1sUEsFBgAAAAAEAAQA9QAAAIsDAAAAAA== " adj="16057" fillcolor="#4f81bd [3204]" strokecolor="#243f60 [1604]" strokeweight="2pt">
                  <v:textbox>
                    <w:txbxContent>
                      <w:p w:rsidR="006C75EC" w:rsidRDefault="006C75EC" w:rsidP="00EF6F96">
                        <w:pPr>
                          <w:jc w:val="center"/>
                        </w:pPr>
                        <w:r>
                          <w:t>Output</w:t>
                        </w:r>
                      </w:p>
                    </w:txbxContent>
                  </v:textbox>
                </v:shape>
              </v:group>
            </w:pict>
          </mc:Fallback>
        </mc:AlternateContent>
      </w:r>
    </w:p>
    <w:p w:rsidR="00EF6F96" w:rsidRPr="009F55CC" w:rsidRDefault="00EF6F96" w:rsidP="00350F8F">
      <w:pPr>
        <w:autoSpaceDE w:val="0"/>
        <w:autoSpaceDN w:val="0"/>
        <w:adjustRightInd w:val="0"/>
        <w:jc w:val="left"/>
        <w:rPr>
          <w:rFonts w:ascii="Times New Roman" w:hAnsi="Times New Roman" w:cs="Times New Roman"/>
        </w:rPr>
      </w:pPr>
    </w:p>
    <w:p w:rsidR="00EF6F96" w:rsidRPr="009F55CC" w:rsidRDefault="00EF6F96" w:rsidP="00350F8F">
      <w:pPr>
        <w:autoSpaceDE w:val="0"/>
        <w:autoSpaceDN w:val="0"/>
        <w:adjustRightInd w:val="0"/>
        <w:jc w:val="left"/>
        <w:rPr>
          <w:rFonts w:ascii="Times New Roman" w:hAnsi="Times New Roman" w:cs="Times New Roman"/>
        </w:rPr>
      </w:pPr>
    </w:p>
    <w:p w:rsidR="00EF6F96" w:rsidRPr="009F55CC" w:rsidRDefault="00EF6F96" w:rsidP="00350F8F">
      <w:pPr>
        <w:autoSpaceDE w:val="0"/>
        <w:autoSpaceDN w:val="0"/>
        <w:adjustRightInd w:val="0"/>
        <w:jc w:val="left"/>
        <w:rPr>
          <w:rFonts w:ascii="Times New Roman" w:hAnsi="Times New Roman" w:cs="Times New Roman"/>
        </w:rPr>
      </w:pPr>
    </w:p>
    <w:p w:rsidR="00EF6F96" w:rsidRPr="009F55CC" w:rsidRDefault="00EF6F96" w:rsidP="00350F8F">
      <w:pPr>
        <w:autoSpaceDE w:val="0"/>
        <w:autoSpaceDN w:val="0"/>
        <w:adjustRightInd w:val="0"/>
        <w:jc w:val="left"/>
        <w:rPr>
          <w:rFonts w:ascii="Times New Roman" w:hAnsi="Times New Roman" w:cs="Times New Roman"/>
        </w:rPr>
      </w:pPr>
    </w:p>
    <w:p w:rsidR="00EF6F96" w:rsidRPr="009F55CC" w:rsidRDefault="00EE1FF7" w:rsidP="00EE1FF7">
      <w:pPr>
        <w:autoSpaceDE w:val="0"/>
        <w:autoSpaceDN w:val="0"/>
        <w:adjustRightInd w:val="0"/>
        <w:jc w:val="center"/>
        <w:rPr>
          <w:rFonts w:ascii="Times New Roman" w:hAnsi="Times New Roman" w:cs="Times New Roman"/>
        </w:rPr>
      </w:pPr>
      <w:r>
        <w:rPr>
          <w:rFonts w:ascii="Times New Roman" w:hAnsi="Times New Roman" w:cs="Times New Roman"/>
        </w:rPr>
        <w:t>Figure 1 – A</w:t>
      </w:r>
      <w:r w:rsidR="00EF6F96" w:rsidRPr="009F55CC">
        <w:rPr>
          <w:rFonts w:ascii="Times New Roman" w:hAnsi="Times New Roman" w:cs="Times New Roman"/>
        </w:rPr>
        <w:t xml:space="preserve"> simple business mode</w:t>
      </w:r>
    </w:p>
    <w:p w:rsidR="00EF6F96" w:rsidRPr="009F55CC" w:rsidRDefault="00EF6F96" w:rsidP="00350F8F">
      <w:pPr>
        <w:autoSpaceDE w:val="0"/>
        <w:autoSpaceDN w:val="0"/>
        <w:adjustRightInd w:val="0"/>
        <w:jc w:val="left"/>
        <w:rPr>
          <w:rFonts w:ascii="Times New Roman" w:hAnsi="Times New Roman" w:cs="Times New Roman"/>
        </w:rPr>
      </w:pPr>
    </w:p>
    <w:p w:rsidR="00EF6F96" w:rsidRPr="009F55CC" w:rsidRDefault="00682E82" w:rsidP="004B6A03">
      <w:pPr>
        <w:rPr>
          <w:rFonts w:ascii="Times New Roman" w:hAnsi="Times New Roman" w:cs="Times New Roman"/>
          <w:sz w:val="24"/>
          <w:szCs w:val="24"/>
        </w:rPr>
      </w:pPr>
      <w:r w:rsidRPr="009F55CC">
        <w:rPr>
          <w:rFonts w:ascii="Times New Roman" w:hAnsi="Times New Roman" w:cs="Times New Roman"/>
          <w:sz w:val="24"/>
          <w:szCs w:val="24"/>
        </w:rPr>
        <w:t>This model only requires in</w:t>
      </w:r>
      <w:r w:rsidR="00EF6F96" w:rsidRPr="009F55CC">
        <w:rPr>
          <w:rFonts w:ascii="Times New Roman" w:hAnsi="Times New Roman" w:cs="Times New Roman"/>
          <w:sz w:val="24"/>
          <w:szCs w:val="24"/>
        </w:rPr>
        <w:t>put data (requirements and spec</w:t>
      </w:r>
      <w:r w:rsidRPr="009F55CC">
        <w:rPr>
          <w:rFonts w:ascii="Times New Roman" w:hAnsi="Times New Roman" w:cs="Times New Roman"/>
          <w:sz w:val="24"/>
          <w:szCs w:val="24"/>
        </w:rPr>
        <w:t>ifications), resources and know-</w:t>
      </w:r>
      <w:r w:rsidR="00EF6F96" w:rsidRPr="009F55CC">
        <w:rPr>
          <w:rFonts w:ascii="Times New Roman" w:hAnsi="Times New Roman" w:cs="Times New Roman"/>
          <w:sz w:val="24"/>
          <w:szCs w:val="24"/>
        </w:rPr>
        <w:t>how and will deliver an output</w:t>
      </w:r>
      <w:r w:rsidR="004B6A03" w:rsidRPr="009F55CC">
        <w:rPr>
          <w:rFonts w:ascii="Times New Roman" w:hAnsi="Times New Roman" w:cs="Times New Roman"/>
          <w:sz w:val="24"/>
          <w:szCs w:val="24"/>
        </w:rPr>
        <w:t>.</w:t>
      </w:r>
    </w:p>
    <w:p w:rsidR="004B6A03" w:rsidRPr="009F55CC" w:rsidRDefault="00EF6F96" w:rsidP="004B6A03">
      <w:pPr>
        <w:rPr>
          <w:rFonts w:ascii="Times New Roman" w:hAnsi="Times New Roman" w:cs="Times New Roman"/>
          <w:sz w:val="24"/>
          <w:szCs w:val="24"/>
        </w:rPr>
      </w:pPr>
      <w:r w:rsidRPr="009F55CC">
        <w:rPr>
          <w:rFonts w:ascii="Times New Roman" w:hAnsi="Times New Roman" w:cs="Times New Roman"/>
          <w:sz w:val="24"/>
          <w:szCs w:val="24"/>
        </w:rPr>
        <w:t>A sustainable business model however, requires a more holistic approach</w:t>
      </w:r>
      <w:r w:rsidR="004B6A03" w:rsidRPr="009F55CC">
        <w:rPr>
          <w:rFonts w:ascii="Times New Roman" w:hAnsi="Times New Roman" w:cs="Times New Roman"/>
          <w:sz w:val="24"/>
          <w:szCs w:val="24"/>
        </w:rPr>
        <w:t xml:space="preserve">. </w:t>
      </w:r>
    </w:p>
    <w:p w:rsidR="00EF6F96" w:rsidRPr="009F55CC" w:rsidRDefault="00682E82" w:rsidP="004B6A03">
      <w:pPr>
        <w:rPr>
          <w:rFonts w:ascii="Times New Roman" w:hAnsi="Times New Roman" w:cs="Times New Roman"/>
          <w:sz w:val="24"/>
          <w:szCs w:val="24"/>
        </w:rPr>
      </w:pPr>
      <w:r w:rsidRPr="009F55CC">
        <w:rPr>
          <w:rFonts w:ascii="Times New Roman" w:hAnsi="Times New Roman" w:cs="Times New Roman"/>
          <w:sz w:val="24"/>
          <w:szCs w:val="24"/>
        </w:rPr>
        <w:t xml:space="preserve">Richmond Graham and </w:t>
      </w:r>
      <w:r w:rsidR="004B6A03" w:rsidRPr="009F55CC">
        <w:rPr>
          <w:rFonts w:ascii="Times New Roman" w:hAnsi="Times New Roman" w:cs="Times New Roman"/>
          <w:sz w:val="24"/>
          <w:szCs w:val="24"/>
        </w:rPr>
        <w:t>Stephanie Bertels, in their paper “A STRATEGIC SUSTAINABILITY FRAMEWORK</w:t>
      </w:r>
      <w:r w:rsidR="00AB7AA8">
        <w:rPr>
          <w:rFonts w:ascii="Times New Roman" w:hAnsi="Times New Roman" w:cs="Times New Roman"/>
          <w:noProof/>
          <w:sz w:val="24"/>
          <w:szCs w:val="24"/>
          <w:lang w:val="en-GB" w:eastAsia="en-GB"/>
        </w:rPr>
        <mc:AlternateContent>
          <mc:Choice Requires="wps">
            <w:drawing>
              <wp:anchor distT="4294967295" distB="4294967295" distL="114299" distR="114299" simplePos="0" relativeHeight="251661312" behindDoc="0" locked="0" layoutInCell="1" allowOverlap="1">
                <wp:simplePos x="0" y="0"/>
                <wp:positionH relativeFrom="column">
                  <wp:posOffset>3320414</wp:posOffset>
                </wp:positionH>
                <wp:positionV relativeFrom="paragraph">
                  <wp:posOffset>12064</wp:posOffset>
                </wp:positionV>
                <wp:extent cx="0" cy="0"/>
                <wp:effectExtent l="0" t="0" r="0" b="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61.45pt;margin-top:.95pt;width:0;height:0;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Qs72AEAABgEAAAOAAAAZHJzL2Uyb0RvYy54bWysU8uu0zAQ3SPxD5b3NG0XCKKmV6gX2FxB ReEDfJ1xYuGXxqZJ/p6x04SnkEBsRrFnzsw5x5PD3WgNuwJG7V3Dd5stZ+Ckb7XrGv7p45tnLziL SbhWGO+g4RNEfnd8+uQwhBr2vvemBWTUxMV6CA3vUwp1VUXZgxVx4wM4SiqPViQ6Yle1KAbqbk21 326fV4PHNqCXECPd3s9Jfiz9lQKZ3isVITHTcOKWSsQSH3OsjgdRdyhCr+WNhvgHFlZoR0PXVvci CfYF9S+trJboo1dpI72tvFJaQtFAanbbn9RcehGgaCFzYlhtiv+vrXx3PSPTbcP3LzlzwtIbXRIK 3fWJvUL0Azt558hHj4xKyK8hxJpgJ3fGrFiO7hIevPwcKVf9kMyHGOayUaHN5SSZjcX/afUfxsTk fCmX20rUCyRgTG/BW5Y/Gh5v9FZeu+K8uD7ElCmIegHkecblmIQ2r13L0hRIYEItXGcgq6HyXFKI z1wL6zQZmOEfQJE/xG4eUzYTTgbZVdBOCSnBpd3aiaozTGljVuC28Psj8FafoVC29m/AK6JM9i6t YKudx99NT+NCWc31iwOz7mzBo2+nMy5vSutXvLr9Knm/vz8X+Lcf+vgVAAD//wMAUEsDBBQABgAI AAAAIQCDJMZo1wAAAAcBAAAPAAAAZHJzL2Rvd25yZXYueG1sTI7LTsMwEEX3SPyDNUjsqEMKCEKc qrykLqFlw24aD0lEPI5stzV/zwALWI2O7tWdUy+yG9WeQhw8GzifFaCIW28H7gy8bp7OrkHFhGxx 9EwGPinCojk+qrGy/sAvtF+nTskIxwoN9ClNldax7clhnPmJWLJ3HxwmwdBpG/Ag427UZVFcaYcD y4ceJ7rvqf1Y75yBu+eVWz68hUzz+eNFzBtfcrsy5vQkL29BJcrprwzf+qIOjTht/Y5tVKOBy7K8 kaoEciT/5e0P66bW//2bLwAAAP//AwBQSwECLQAUAAYACAAAACEAtoM4kv4AAADhAQAAEwAAAAAA AAAAAAAAAAAAAAAAW0NvbnRlbnRfVHlwZXNdLnhtbFBLAQItABQABgAIAAAAIQA4/SH/1gAAAJQB AAALAAAAAAAAAAAAAAAAAC8BAABfcmVscy8ucmVsc1BLAQItABQABgAIAAAAIQDKBQs72AEAABgE AAAOAAAAAAAAAAAAAAAAAC4CAABkcnMvZTJvRG9jLnhtbFBLAQItABQABgAIAAAAIQCDJMZo1wAA AAcBAAAPAAAAAAAAAAAAAAAAADIEAABkcnMvZG93bnJldi54bWxQSwUGAAAAAAQABADzAAAANgUA AAAA " strokecolor="#4579b8 [3044]">
                <v:stroke endarrow="block"/>
                <o:lock v:ext="edit" shapetype="f"/>
              </v:shape>
            </w:pict>
          </mc:Fallback>
        </mc:AlternateContent>
      </w:r>
      <w:r w:rsidR="004B6A03" w:rsidRPr="009F55CC">
        <w:rPr>
          <w:rFonts w:ascii="Times New Roman" w:hAnsi="Times New Roman" w:cs="Times New Roman"/>
          <w:sz w:val="24"/>
          <w:szCs w:val="24"/>
        </w:rPr>
        <w:t>” propose a strategic business model framework – figure 2</w:t>
      </w:r>
    </w:p>
    <w:p w:rsidR="004B6A03" w:rsidRPr="009F55CC" w:rsidRDefault="004B6A03" w:rsidP="004B6A03">
      <w:pPr>
        <w:rPr>
          <w:rFonts w:ascii="Times New Roman" w:hAnsi="Times New Roman" w:cs="Times New Roman"/>
          <w:sz w:val="24"/>
          <w:szCs w:val="24"/>
        </w:rPr>
      </w:pPr>
    </w:p>
    <w:p w:rsidR="004B6A03" w:rsidRPr="009F55CC" w:rsidRDefault="004B6A03" w:rsidP="004B6A03">
      <w:pPr>
        <w:rPr>
          <w:rFonts w:ascii="Times New Roman" w:hAnsi="Times New Roman" w:cs="Times New Roman"/>
          <w:sz w:val="24"/>
          <w:szCs w:val="24"/>
        </w:rPr>
      </w:pPr>
      <w:r w:rsidRPr="009F55CC">
        <w:rPr>
          <w:rFonts w:ascii="Times New Roman" w:hAnsi="Times New Roman" w:cs="Times New Roman"/>
          <w:noProof/>
          <w:sz w:val="24"/>
          <w:szCs w:val="24"/>
          <w:lang w:val="en-GB" w:eastAsia="en-GB"/>
        </w:rPr>
        <w:drawing>
          <wp:inline distT="0" distB="0" distL="0" distR="0">
            <wp:extent cx="5549265" cy="351778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265" cy="3517780"/>
                    </a:xfrm>
                    <a:prstGeom prst="rect">
                      <a:avLst/>
                    </a:prstGeom>
                    <a:noFill/>
                    <a:ln>
                      <a:noFill/>
                    </a:ln>
                  </pic:spPr>
                </pic:pic>
              </a:graphicData>
            </a:graphic>
          </wp:inline>
        </w:drawing>
      </w:r>
    </w:p>
    <w:p w:rsidR="004B6A03" w:rsidRPr="009F55CC" w:rsidRDefault="004B6A03" w:rsidP="004B6A03">
      <w:pPr>
        <w:rPr>
          <w:rFonts w:ascii="Times New Roman" w:hAnsi="Times New Roman" w:cs="Times New Roman"/>
          <w:sz w:val="24"/>
          <w:szCs w:val="24"/>
        </w:rPr>
      </w:pPr>
    </w:p>
    <w:p w:rsidR="004B6A03" w:rsidRPr="009F55CC" w:rsidRDefault="004B6A03" w:rsidP="00D361E7">
      <w:pPr>
        <w:rPr>
          <w:rFonts w:ascii="Times New Roman" w:hAnsi="Times New Roman" w:cs="Times New Roman"/>
          <w:sz w:val="24"/>
          <w:szCs w:val="24"/>
        </w:rPr>
      </w:pPr>
      <w:r w:rsidRPr="00EE1FF7">
        <w:rPr>
          <w:rFonts w:ascii="Times New Roman" w:hAnsi="Times New Roman" w:cs="Times New Roman"/>
          <w:sz w:val="24"/>
          <w:szCs w:val="24"/>
        </w:rPr>
        <w:t xml:space="preserve">Such models </w:t>
      </w:r>
      <w:r w:rsidR="00682E82" w:rsidRPr="00EE1FF7">
        <w:rPr>
          <w:rFonts w:ascii="Times New Roman" w:hAnsi="Times New Roman" w:cs="Times New Roman"/>
          <w:sz w:val="24"/>
          <w:szCs w:val="24"/>
        </w:rPr>
        <w:t>suffice</w:t>
      </w:r>
      <w:r w:rsidRPr="00EE1FF7">
        <w:rPr>
          <w:rFonts w:ascii="Times New Roman" w:hAnsi="Times New Roman" w:cs="Times New Roman"/>
          <w:sz w:val="24"/>
          <w:szCs w:val="24"/>
        </w:rPr>
        <w:t xml:space="preserve"> for general business in most economies and in most domains.</w:t>
      </w:r>
      <w:r w:rsidRPr="009F55CC">
        <w:rPr>
          <w:rFonts w:ascii="Times New Roman" w:hAnsi="Times New Roman" w:cs="Times New Roman"/>
          <w:sz w:val="24"/>
          <w:szCs w:val="24"/>
        </w:rPr>
        <w:t xml:space="preserve"> However, those suitable for eHealth in general and those involving the use of ICT in preventing and detecting falls among elders might require different approaches. This chapter aims to identify such specifics and find those criteria that would help creat</w:t>
      </w:r>
      <w:r w:rsidR="005D48F7" w:rsidRPr="009F55CC">
        <w:rPr>
          <w:rFonts w:ascii="Times New Roman" w:hAnsi="Times New Roman" w:cs="Times New Roman"/>
          <w:sz w:val="24"/>
          <w:szCs w:val="24"/>
        </w:rPr>
        <w:t>e</w:t>
      </w:r>
      <w:r w:rsidR="00682E82" w:rsidRPr="009F55CC">
        <w:rPr>
          <w:rFonts w:ascii="Times New Roman" w:hAnsi="Times New Roman" w:cs="Times New Roman"/>
          <w:sz w:val="24"/>
          <w:szCs w:val="24"/>
        </w:rPr>
        <w:t xml:space="preserve"> a generally</w:t>
      </w:r>
      <w:r w:rsidRPr="009F55CC">
        <w:rPr>
          <w:rFonts w:ascii="Times New Roman" w:hAnsi="Times New Roman" w:cs="Times New Roman"/>
          <w:sz w:val="24"/>
          <w:szCs w:val="24"/>
        </w:rPr>
        <w:t xml:space="preserve"> usable business model for this purpose.</w:t>
      </w:r>
    </w:p>
    <w:p w:rsidR="00D361E7" w:rsidRDefault="00682E82" w:rsidP="00D361E7">
      <w:pPr>
        <w:rPr>
          <w:rFonts w:ascii="Times New Roman" w:hAnsi="Times New Roman" w:cs="Times New Roman"/>
          <w:sz w:val="24"/>
          <w:szCs w:val="24"/>
        </w:rPr>
      </w:pPr>
      <w:r w:rsidRPr="009F55CC">
        <w:rPr>
          <w:rFonts w:ascii="Times New Roman" w:hAnsi="Times New Roman" w:cs="Times New Roman"/>
          <w:sz w:val="24"/>
          <w:szCs w:val="24"/>
        </w:rPr>
        <w:t>Although</w:t>
      </w:r>
      <w:r w:rsidR="00D361E7" w:rsidRPr="009F55CC">
        <w:rPr>
          <w:rFonts w:ascii="Times New Roman" w:hAnsi="Times New Roman" w:cs="Times New Roman"/>
          <w:sz w:val="24"/>
          <w:szCs w:val="24"/>
        </w:rPr>
        <w:t xml:space="preserve"> it is not possible for now to inventor all business models used in Europe that use and encourages the use and </w:t>
      </w:r>
      <w:r w:rsidRPr="009F55CC">
        <w:rPr>
          <w:rFonts w:ascii="Times New Roman" w:hAnsi="Times New Roman" w:cs="Times New Roman"/>
          <w:sz w:val="24"/>
          <w:szCs w:val="24"/>
        </w:rPr>
        <w:t>adoption</w:t>
      </w:r>
      <w:r w:rsidR="00D361E7" w:rsidRPr="009F55CC">
        <w:rPr>
          <w:rFonts w:ascii="Times New Roman" w:hAnsi="Times New Roman" w:cs="Times New Roman"/>
          <w:sz w:val="24"/>
          <w:szCs w:val="24"/>
        </w:rPr>
        <w:t xml:space="preserve"> of ICT in preventing and detecting falling among elders, a simple method will be drafted to be used for data gathering for further analysis.</w:t>
      </w:r>
    </w:p>
    <w:p w:rsidR="00EE1FF7" w:rsidRDefault="00EE1FF7" w:rsidP="00D361E7">
      <w:pPr>
        <w:rPr>
          <w:rFonts w:ascii="Times New Roman" w:hAnsi="Times New Roman" w:cs="Times New Roman"/>
          <w:sz w:val="24"/>
          <w:szCs w:val="24"/>
        </w:rPr>
      </w:pPr>
    </w:p>
    <w:p w:rsidR="00EE1FF7" w:rsidRPr="009F55CC" w:rsidRDefault="00EE1FF7" w:rsidP="00D361E7">
      <w:pPr>
        <w:rPr>
          <w:rFonts w:ascii="Times New Roman" w:hAnsi="Times New Roman" w:cs="Times New Roman"/>
          <w:sz w:val="24"/>
          <w:szCs w:val="24"/>
        </w:rPr>
      </w:pPr>
    </w:p>
    <w:p w:rsidR="003024A2" w:rsidRPr="009F55CC" w:rsidRDefault="00FC1A99" w:rsidP="0043398C">
      <w:pPr>
        <w:pStyle w:val="Heading1"/>
        <w:numPr>
          <w:ilvl w:val="0"/>
          <w:numId w:val="53"/>
        </w:numPr>
        <w:rPr>
          <w:rFonts w:ascii="Times New Roman" w:hAnsi="Times New Roman" w:cs="Times New Roman"/>
        </w:rPr>
      </w:pPr>
      <w:bookmarkStart w:id="2" w:name="_Toc385605276"/>
      <w:bookmarkStart w:id="3" w:name="_Toc385605344"/>
      <w:bookmarkStart w:id="4" w:name="_Toc385605410"/>
      <w:bookmarkStart w:id="5" w:name="_Toc385605476"/>
      <w:bookmarkStart w:id="6" w:name="_Toc385605540"/>
      <w:bookmarkStart w:id="7" w:name="_Toc385607954"/>
      <w:bookmarkStart w:id="8" w:name="_Toc385608016"/>
      <w:bookmarkStart w:id="9" w:name="_Toc385605277"/>
      <w:bookmarkStart w:id="10" w:name="_Toc385605345"/>
      <w:bookmarkStart w:id="11" w:name="_Toc385605411"/>
      <w:bookmarkStart w:id="12" w:name="_Toc385605477"/>
      <w:bookmarkStart w:id="13" w:name="_Toc385605541"/>
      <w:bookmarkStart w:id="14" w:name="_Toc385607955"/>
      <w:bookmarkStart w:id="15" w:name="_Toc385608017"/>
      <w:bookmarkStart w:id="16" w:name="_Toc385605278"/>
      <w:bookmarkStart w:id="17" w:name="_Toc385605346"/>
      <w:bookmarkStart w:id="18" w:name="_Toc385605412"/>
      <w:bookmarkStart w:id="19" w:name="_Toc385605478"/>
      <w:bookmarkStart w:id="20" w:name="_Toc385605542"/>
      <w:bookmarkStart w:id="21" w:name="_Toc385607956"/>
      <w:bookmarkStart w:id="22" w:name="_Toc385608018"/>
      <w:bookmarkStart w:id="23" w:name="_Toc385605279"/>
      <w:bookmarkStart w:id="24" w:name="_Toc385605347"/>
      <w:bookmarkStart w:id="25" w:name="_Toc385605413"/>
      <w:bookmarkStart w:id="26" w:name="_Toc385605479"/>
      <w:bookmarkStart w:id="27" w:name="_Toc385605543"/>
      <w:bookmarkStart w:id="28" w:name="_Toc385607957"/>
      <w:bookmarkStart w:id="29" w:name="_Toc385608019"/>
      <w:bookmarkStart w:id="30" w:name="_Toc385605282"/>
      <w:bookmarkStart w:id="31" w:name="_Toc385605350"/>
      <w:bookmarkStart w:id="32" w:name="_Toc385605416"/>
      <w:bookmarkStart w:id="33" w:name="_Toc385605482"/>
      <w:bookmarkStart w:id="34" w:name="_Toc385605546"/>
      <w:bookmarkStart w:id="35" w:name="_Toc385607960"/>
      <w:bookmarkStart w:id="36" w:name="_Toc385608022"/>
      <w:bookmarkStart w:id="37" w:name="_Toc385605283"/>
      <w:bookmarkStart w:id="38" w:name="_Toc385605351"/>
      <w:bookmarkStart w:id="39" w:name="_Toc385605417"/>
      <w:bookmarkStart w:id="40" w:name="_Toc385605483"/>
      <w:bookmarkStart w:id="41" w:name="_Toc385605547"/>
      <w:bookmarkStart w:id="42" w:name="_Toc385607961"/>
      <w:bookmarkStart w:id="43" w:name="_Toc385608023"/>
      <w:bookmarkStart w:id="44" w:name="_Toc385605289"/>
      <w:bookmarkStart w:id="45" w:name="_Toc385605357"/>
      <w:bookmarkStart w:id="46" w:name="_Toc385605423"/>
      <w:bookmarkStart w:id="47" w:name="_Toc385605489"/>
      <w:bookmarkStart w:id="48" w:name="_Toc385605553"/>
      <w:bookmarkStart w:id="49" w:name="_Toc385607967"/>
      <w:bookmarkStart w:id="50" w:name="_Toc385608029"/>
      <w:bookmarkStart w:id="51" w:name="_Toc385605290"/>
      <w:bookmarkStart w:id="52" w:name="_Toc385605358"/>
      <w:bookmarkStart w:id="53" w:name="_Toc385605424"/>
      <w:bookmarkStart w:id="54" w:name="_Toc385605490"/>
      <w:bookmarkStart w:id="55" w:name="_Toc385605554"/>
      <w:bookmarkStart w:id="56" w:name="_Toc385607968"/>
      <w:bookmarkStart w:id="57" w:name="_Toc385608030"/>
      <w:bookmarkStart w:id="58" w:name="_Toc385605292"/>
      <w:bookmarkStart w:id="59" w:name="_Toc385605360"/>
      <w:bookmarkStart w:id="60" w:name="_Toc385605426"/>
      <w:bookmarkStart w:id="61" w:name="_Toc385605492"/>
      <w:bookmarkStart w:id="62" w:name="_Toc385605556"/>
      <w:bookmarkStart w:id="63" w:name="_Toc385607970"/>
      <w:bookmarkStart w:id="64" w:name="_Toc385608032"/>
      <w:bookmarkStart w:id="65" w:name="_Toc385605293"/>
      <w:bookmarkStart w:id="66" w:name="_Toc385605361"/>
      <w:bookmarkStart w:id="67" w:name="_Toc385605427"/>
      <w:bookmarkStart w:id="68" w:name="_Toc385605493"/>
      <w:bookmarkStart w:id="69" w:name="_Toc385605557"/>
      <w:bookmarkStart w:id="70" w:name="_Toc385607971"/>
      <w:bookmarkStart w:id="71" w:name="_Toc385608033"/>
      <w:bookmarkStart w:id="72" w:name="_Toc385605294"/>
      <w:bookmarkStart w:id="73" w:name="_Toc385605362"/>
      <w:bookmarkStart w:id="74" w:name="_Toc385605428"/>
      <w:bookmarkStart w:id="75" w:name="_Toc385605494"/>
      <w:bookmarkStart w:id="76" w:name="_Toc385605558"/>
      <w:bookmarkStart w:id="77" w:name="_Toc385607972"/>
      <w:bookmarkStart w:id="78" w:name="_Toc385608034"/>
      <w:bookmarkStart w:id="79" w:name="_Toc385605295"/>
      <w:bookmarkStart w:id="80" w:name="_Toc385605363"/>
      <w:bookmarkStart w:id="81" w:name="_Toc385605429"/>
      <w:bookmarkStart w:id="82" w:name="_Toc385605495"/>
      <w:bookmarkStart w:id="83" w:name="_Toc385605559"/>
      <w:bookmarkStart w:id="84" w:name="_Toc385607973"/>
      <w:bookmarkStart w:id="85" w:name="_Toc385608035"/>
      <w:bookmarkStart w:id="86" w:name="_Toc385605298"/>
      <w:bookmarkStart w:id="87" w:name="_Toc385605366"/>
      <w:bookmarkStart w:id="88" w:name="_Toc385605432"/>
      <w:bookmarkStart w:id="89" w:name="_Toc385605498"/>
      <w:bookmarkStart w:id="90" w:name="_Toc385605562"/>
      <w:bookmarkStart w:id="91" w:name="_Toc385607976"/>
      <w:bookmarkStart w:id="92" w:name="_Toc385608038"/>
      <w:bookmarkStart w:id="93" w:name="_Toc385605303"/>
      <w:bookmarkStart w:id="94" w:name="_Toc385605371"/>
      <w:bookmarkStart w:id="95" w:name="_Toc385605437"/>
      <w:bookmarkStart w:id="96" w:name="_Toc385605503"/>
      <w:bookmarkStart w:id="97" w:name="_Toc385605567"/>
      <w:bookmarkStart w:id="98" w:name="_Toc385607981"/>
      <w:bookmarkStart w:id="99" w:name="_Toc385608043"/>
      <w:bookmarkStart w:id="100" w:name="_Toc385605304"/>
      <w:bookmarkStart w:id="101" w:name="_Toc385605372"/>
      <w:bookmarkStart w:id="102" w:name="_Toc385605438"/>
      <w:bookmarkStart w:id="103" w:name="_Toc385605504"/>
      <w:bookmarkStart w:id="104" w:name="_Toc385605568"/>
      <w:bookmarkStart w:id="105" w:name="_Toc385607982"/>
      <w:bookmarkStart w:id="106" w:name="_Toc385608044"/>
      <w:bookmarkStart w:id="107" w:name="_Toc385605305"/>
      <w:bookmarkStart w:id="108" w:name="_Toc385605373"/>
      <w:bookmarkStart w:id="109" w:name="_Toc385605439"/>
      <w:bookmarkStart w:id="110" w:name="_Toc385605505"/>
      <w:bookmarkStart w:id="111" w:name="_Toc385605569"/>
      <w:bookmarkStart w:id="112" w:name="_Toc385607983"/>
      <w:bookmarkStart w:id="113" w:name="_Toc385608045"/>
      <w:bookmarkStart w:id="114" w:name="_Toc385605306"/>
      <w:bookmarkStart w:id="115" w:name="_Toc385605374"/>
      <w:bookmarkStart w:id="116" w:name="_Toc385605440"/>
      <w:bookmarkStart w:id="117" w:name="_Toc385605506"/>
      <w:bookmarkStart w:id="118" w:name="_Toc385605570"/>
      <w:bookmarkStart w:id="119" w:name="_Toc385607984"/>
      <w:bookmarkStart w:id="120" w:name="_Toc385608046"/>
      <w:bookmarkStart w:id="121" w:name="_Toc38562348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9F55CC">
        <w:rPr>
          <w:rFonts w:ascii="Times New Roman" w:hAnsi="Times New Roman" w:cs="Times New Roman"/>
        </w:rPr>
        <w:t>D</w:t>
      </w:r>
      <w:r w:rsidR="003024A2" w:rsidRPr="009F55CC">
        <w:rPr>
          <w:rFonts w:ascii="Times New Roman" w:hAnsi="Times New Roman" w:cs="Times New Roman"/>
        </w:rPr>
        <w:t>ELIVERABLE OBJECTIVE</w:t>
      </w:r>
      <w:bookmarkEnd w:id="121"/>
    </w:p>
    <w:p w:rsidR="003024A2" w:rsidRPr="009F55CC" w:rsidRDefault="003024A2" w:rsidP="000346AE">
      <w:pPr>
        <w:rPr>
          <w:rFonts w:ascii="Times New Roman" w:hAnsi="Times New Roman" w:cs="Times New Roman"/>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This material is constructed as a white paper aiming to </w:t>
      </w:r>
      <w:r w:rsidRPr="009F55CC">
        <w:rPr>
          <w:rFonts w:ascii="Times New Roman" w:hAnsi="Times New Roman" w:cs="Times New Roman"/>
          <w:sz w:val="24"/>
          <w:szCs w:val="24"/>
          <w:lang w:val="en-GB"/>
        </w:rPr>
        <w:t>identify best practices addressing sustainable business models for solutions related to falls ICT management systems and socio-economic indicators comparative.</w:t>
      </w:r>
    </w:p>
    <w:p w:rsidR="003024A2" w:rsidRPr="009F55CC" w:rsidRDefault="00FC1A99"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The </w:t>
      </w:r>
      <w:r w:rsidR="003024A2" w:rsidRPr="009F55CC">
        <w:rPr>
          <w:rFonts w:ascii="Times New Roman" w:hAnsi="Times New Roman" w:cs="Times New Roman"/>
          <w:color w:val="000000"/>
          <w:sz w:val="24"/>
          <w:szCs w:val="24"/>
          <w:lang w:val="en-GB"/>
        </w:rPr>
        <w:t xml:space="preserve">aim to picture the current situation, stress the need for coherent approach and effort conjuncture in order to properly address the matter of falling menace for elders. As a result, </w:t>
      </w:r>
      <w:r w:rsidRPr="009F55CC">
        <w:rPr>
          <w:rFonts w:ascii="Times New Roman" w:hAnsi="Times New Roman" w:cs="Times New Roman"/>
          <w:color w:val="000000"/>
          <w:sz w:val="24"/>
          <w:szCs w:val="24"/>
          <w:lang w:val="en-GB"/>
        </w:rPr>
        <w:t xml:space="preserve">a methodology will be proposed to create an </w:t>
      </w:r>
      <w:r w:rsidR="003024A2" w:rsidRPr="009F55CC">
        <w:rPr>
          <w:rFonts w:ascii="Times New Roman" w:hAnsi="Times New Roman" w:cs="Times New Roman"/>
          <w:color w:val="000000"/>
          <w:sz w:val="24"/>
          <w:szCs w:val="24"/>
          <w:lang w:val="en-GB"/>
        </w:rPr>
        <w:t xml:space="preserve">inventory </w:t>
      </w:r>
      <w:r w:rsidRPr="009F55CC">
        <w:rPr>
          <w:rFonts w:ascii="Times New Roman" w:hAnsi="Times New Roman" w:cs="Times New Roman"/>
          <w:color w:val="000000"/>
          <w:sz w:val="24"/>
          <w:szCs w:val="24"/>
          <w:lang w:val="en-GB"/>
        </w:rPr>
        <w:t xml:space="preserve">of </w:t>
      </w:r>
      <w:r w:rsidR="003024A2" w:rsidRPr="009F55CC">
        <w:rPr>
          <w:rFonts w:ascii="Times New Roman" w:hAnsi="Times New Roman" w:cs="Times New Roman"/>
          <w:color w:val="000000"/>
          <w:sz w:val="24"/>
          <w:szCs w:val="24"/>
          <w:lang w:val="en-GB"/>
        </w:rPr>
        <w:t>good practices and framework</w:t>
      </w:r>
      <w:r w:rsidR="00D361E7" w:rsidRPr="009F55CC">
        <w:rPr>
          <w:rFonts w:ascii="Times New Roman" w:hAnsi="Times New Roman" w:cs="Times New Roman"/>
          <w:color w:val="000000"/>
          <w:sz w:val="24"/>
          <w:szCs w:val="24"/>
          <w:lang w:val="en-GB"/>
        </w:rPr>
        <w:t>s</w:t>
      </w:r>
      <w:r w:rsidR="003024A2" w:rsidRPr="009F55CC">
        <w:rPr>
          <w:rFonts w:ascii="Times New Roman" w:hAnsi="Times New Roman" w:cs="Times New Roman"/>
          <w:color w:val="000000"/>
          <w:sz w:val="24"/>
          <w:szCs w:val="24"/>
          <w:lang w:val="en-GB"/>
        </w:rPr>
        <w:t xml:space="preserve"> </w:t>
      </w:r>
      <w:r w:rsidR="00D361E7" w:rsidRPr="009F55CC">
        <w:rPr>
          <w:rFonts w:ascii="Times New Roman" w:hAnsi="Times New Roman" w:cs="Times New Roman"/>
          <w:color w:val="000000"/>
          <w:sz w:val="24"/>
          <w:szCs w:val="24"/>
          <w:lang w:val="en-GB"/>
        </w:rPr>
        <w:t xml:space="preserve">that </w:t>
      </w:r>
      <w:r w:rsidR="003024A2" w:rsidRPr="009F55CC">
        <w:rPr>
          <w:rFonts w:ascii="Times New Roman" w:hAnsi="Times New Roman" w:cs="Times New Roman"/>
          <w:color w:val="000000"/>
          <w:sz w:val="24"/>
          <w:szCs w:val="24"/>
          <w:lang w:val="en-GB"/>
        </w:rPr>
        <w:t>are available or in use that can be considered to address this issue.</w:t>
      </w:r>
    </w:p>
    <w:p w:rsidR="0043398C" w:rsidRDefault="00FC1A99" w:rsidP="0043398C">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The method will be used to inquire authorities, bodies, private organizations and other interested parties for data that can be used in future work to be analysed in order to identify best practice and business models susceptible to improve chances of ICT adoption for fall detection and prevention systems and devices.</w:t>
      </w:r>
    </w:p>
    <w:p w:rsidR="00EE1FF7" w:rsidRDefault="00EE1FF7" w:rsidP="0043398C">
      <w:pPr>
        <w:autoSpaceDE w:val="0"/>
        <w:autoSpaceDN w:val="0"/>
        <w:adjustRightInd w:val="0"/>
        <w:rPr>
          <w:rFonts w:ascii="Times New Roman" w:hAnsi="Times New Roman" w:cs="Times New Roman"/>
          <w:color w:val="000000"/>
          <w:sz w:val="24"/>
          <w:szCs w:val="24"/>
          <w:lang w:val="en-GB"/>
        </w:rPr>
      </w:pPr>
    </w:p>
    <w:p w:rsidR="00EE1FF7" w:rsidRPr="009F55CC" w:rsidRDefault="00EE1FF7" w:rsidP="0043398C">
      <w:pPr>
        <w:autoSpaceDE w:val="0"/>
        <w:autoSpaceDN w:val="0"/>
        <w:adjustRightInd w:val="0"/>
        <w:rPr>
          <w:rFonts w:ascii="Times New Roman" w:hAnsi="Times New Roman" w:cs="Times New Roman"/>
          <w:color w:val="000000"/>
          <w:sz w:val="24"/>
          <w:szCs w:val="24"/>
          <w:lang w:val="en-GB"/>
        </w:rPr>
      </w:pPr>
    </w:p>
    <w:p w:rsidR="003024A2" w:rsidRPr="009F55CC" w:rsidRDefault="003024A2" w:rsidP="0043398C">
      <w:pPr>
        <w:pStyle w:val="Heading1"/>
        <w:numPr>
          <w:ilvl w:val="0"/>
          <w:numId w:val="53"/>
        </w:numPr>
        <w:rPr>
          <w:rFonts w:ascii="Times New Roman" w:hAnsi="Times New Roman" w:cs="Times New Roman"/>
        </w:rPr>
      </w:pPr>
      <w:bookmarkStart w:id="122" w:name="_Toc385623488"/>
      <w:r w:rsidRPr="009F55CC">
        <w:rPr>
          <w:rFonts w:ascii="Times New Roman" w:hAnsi="Times New Roman" w:cs="Times New Roman"/>
        </w:rPr>
        <w:t>SUMMARY</w:t>
      </w:r>
      <w:bookmarkEnd w:id="122"/>
    </w:p>
    <w:p w:rsidR="003024A2" w:rsidRPr="009F55CC" w:rsidRDefault="003024A2" w:rsidP="000346AE">
      <w:pPr>
        <w:rPr>
          <w:rFonts w:ascii="Times New Roman" w:hAnsi="Times New Roman" w:cs="Times New Roman"/>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The </w:t>
      </w:r>
      <w:r w:rsidR="00C1037A" w:rsidRPr="009F55CC">
        <w:rPr>
          <w:rFonts w:ascii="Times New Roman" w:hAnsi="Times New Roman" w:cs="Times New Roman"/>
          <w:color w:val="000000"/>
          <w:sz w:val="24"/>
          <w:szCs w:val="24"/>
          <w:lang w:val="en-GB"/>
        </w:rPr>
        <w:t>literature review</w:t>
      </w:r>
      <w:r w:rsidRPr="009F55CC">
        <w:rPr>
          <w:rFonts w:ascii="Times New Roman" w:hAnsi="Times New Roman" w:cs="Times New Roman"/>
          <w:color w:val="000000"/>
          <w:sz w:val="24"/>
          <w:szCs w:val="24"/>
          <w:lang w:val="en-GB"/>
        </w:rPr>
        <w:t xml:space="preserve"> </w:t>
      </w:r>
      <w:r w:rsidR="001A5CC3" w:rsidRPr="009F55CC">
        <w:rPr>
          <w:rFonts w:ascii="Times New Roman" w:hAnsi="Times New Roman" w:cs="Times New Roman"/>
          <w:color w:val="000000"/>
          <w:sz w:val="24"/>
          <w:szCs w:val="24"/>
          <w:lang w:val="en-GB"/>
        </w:rPr>
        <w:t>revealed</w:t>
      </w:r>
      <w:r w:rsidRPr="009F55CC">
        <w:rPr>
          <w:rFonts w:ascii="Times New Roman" w:hAnsi="Times New Roman" w:cs="Times New Roman"/>
          <w:color w:val="000000"/>
          <w:sz w:val="24"/>
          <w:szCs w:val="24"/>
          <w:lang w:val="en-GB"/>
        </w:rPr>
        <w:t xml:space="preserve"> that a number of countries have developed programs and policies to address the issue of falling of elder people.</w:t>
      </w: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Also, </w:t>
      </w:r>
      <w:r w:rsidR="00C1037A" w:rsidRPr="009F55CC">
        <w:rPr>
          <w:rFonts w:ascii="Times New Roman" w:hAnsi="Times New Roman" w:cs="Times New Roman"/>
          <w:color w:val="000000"/>
          <w:sz w:val="24"/>
          <w:szCs w:val="24"/>
          <w:lang w:val="en-GB"/>
        </w:rPr>
        <w:t>it was</w:t>
      </w:r>
      <w:r w:rsidRPr="009F55CC">
        <w:rPr>
          <w:rFonts w:ascii="Times New Roman" w:hAnsi="Times New Roman" w:cs="Times New Roman"/>
          <w:color w:val="000000"/>
          <w:sz w:val="24"/>
          <w:szCs w:val="24"/>
          <w:lang w:val="en-GB"/>
        </w:rPr>
        <w:t xml:space="preserve"> found that worldwide organizations tackle the matter with valuable and useful results – results that once aggregated could help nations create a coherent economic and regulatory environment for a sustainable business model that would address the issue of prevention of falling of elders.</w:t>
      </w: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To this, World Health Organization </w:t>
      </w:r>
      <w:r w:rsidR="001A5CC3" w:rsidRPr="009F55CC">
        <w:rPr>
          <w:rFonts w:ascii="Times New Roman" w:hAnsi="Times New Roman" w:cs="Times New Roman"/>
          <w:color w:val="000000"/>
          <w:sz w:val="24"/>
          <w:szCs w:val="24"/>
          <w:lang w:val="en-GB"/>
        </w:rPr>
        <w:t>adds</w:t>
      </w:r>
      <w:r w:rsidRPr="009F55CC">
        <w:rPr>
          <w:rFonts w:ascii="Times New Roman" w:hAnsi="Times New Roman" w:cs="Times New Roman"/>
          <w:color w:val="000000"/>
          <w:sz w:val="24"/>
          <w:szCs w:val="24"/>
          <w:lang w:val="en-GB"/>
        </w:rPr>
        <w:t xml:space="preserve"> its contribution through valuable and significant research and proposals.</w:t>
      </w:r>
    </w:p>
    <w:p w:rsidR="003024A2" w:rsidRPr="009F55CC" w:rsidRDefault="00C1037A"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A</w:t>
      </w:r>
      <w:r w:rsidR="003024A2" w:rsidRPr="009F55CC">
        <w:rPr>
          <w:rFonts w:ascii="Times New Roman" w:hAnsi="Times New Roman" w:cs="Times New Roman"/>
          <w:color w:val="000000"/>
          <w:sz w:val="24"/>
          <w:szCs w:val="24"/>
          <w:lang w:val="en-GB"/>
        </w:rPr>
        <w:t>lso</w:t>
      </w:r>
      <w:r w:rsidRPr="009F55CC">
        <w:rPr>
          <w:rFonts w:ascii="Times New Roman" w:hAnsi="Times New Roman" w:cs="Times New Roman"/>
          <w:color w:val="000000"/>
          <w:sz w:val="24"/>
          <w:szCs w:val="24"/>
          <w:lang w:val="en-GB"/>
        </w:rPr>
        <w:t xml:space="preserve"> it was</w:t>
      </w:r>
      <w:r w:rsidR="003024A2" w:rsidRPr="009F55CC">
        <w:rPr>
          <w:rFonts w:ascii="Times New Roman" w:hAnsi="Times New Roman" w:cs="Times New Roman"/>
          <w:color w:val="000000"/>
          <w:sz w:val="24"/>
          <w:szCs w:val="24"/>
          <w:lang w:val="en-GB"/>
        </w:rPr>
        <w:t xml:space="preserve"> found that excessive use of ICT – both in prevention and detection of falling of elders – might increase the costs at the end user, making this business unsustainable </w:t>
      </w:r>
      <w:r w:rsidR="001A5CC3" w:rsidRPr="009F55CC">
        <w:rPr>
          <w:rFonts w:ascii="Times New Roman" w:hAnsi="Times New Roman" w:cs="Times New Roman"/>
          <w:color w:val="000000"/>
          <w:sz w:val="24"/>
          <w:szCs w:val="24"/>
          <w:lang w:val="en-GB"/>
        </w:rPr>
        <w:t>financially</w:t>
      </w:r>
      <w:r w:rsidR="003024A2" w:rsidRPr="009F55CC">
        <w:rPr>
          <w:rFonts w:ascii="Times New Roman" w:hAnsi="Times New Roman" w:cs="Times New Roman"/>
          <w:color w:val="000000"/>
          <w:sz w:val="24"/>
          <w:szCs w:val="24"/>
          <w:lang w:val="en-GB"/>
        </w:rPr>
        <w:t xml:space="preserve">. Instead, a more people oriented approach could help </w:t>
      </w:r>
      <w:r w:rsidR="001A5CC3" w:rsidRPr="009F55CC">
        <w:rPr>
          <w:rFonts w:ascii="Times New Roman" w:hAnsi="Times New Roman" w:cs="Times New Roman"/>
          <w:color w:val="000000"/>
          <w:sz w:val="24"/>
          <w:szCs w:val="24"/>
          <w:lang w:val="en-GB"/>
        </w:rPr>
        <w:t>building</w:t>
      </w:r>
      <w:r w:rsidR="003024A2" w:rsidRPr="009F55CC">
        <w:rPr>
          <w:rFonts w:ascii="Times New Roman" w:hAnsi="Times New Roman" w:cs="Times New Roman"/>
          <w:color w:val="000000"/>
          <w:sz w:val="24"/>
          <w:szCs w:val="24"/>
          <w:lang w:val="en-GB"/>
        </w:rPr>
        <w:t xml:space="preserve"> a sustainable business model – providing both an </w:t>
      </w:r>
      <w:r w:rsidR="001A5CC3" w:rsidRPr="009F55CC">
        <w:rPr>
          <w:rFonts w:ascii="Times New Roman" w:hAnsi="Times New Roman" w:cs="Times New Roman"/>
          <w:color w:val="000000"/>
          <w:sz w:val="24"/>
          <w:szCs w:val="24"/>
          <w:lang w:val="en-GB"/>
        </w:rPr>
        <w:t>affordable</w:t>
      </w:r>
      <w:r w:rsidR="003024A2" w:rsidRPr="009F55CC">
        <w:rPr>
          <w:rFonts w:ascii="Times New Roman" w:hAnsi="Times New Roman" w:cs="Times New Roman"/>
          <w:color w:val="000000"/>
          <w:sz w:val="24"/>
          <w:szCs w:val="24"/>
          <w:lang w:val="en-GB"/>
        </w:rPr>
        <w:t xml:space="preserve"> and </w:t>
      </w:r>
      <w:r w:rsidR="001A5CC3" w:rsidRPr="009F55CC">
        <w:rPr>
          <w:rFonts w:ascii="Times New Roman" w:hAnsi="Times New Roman" w:cs="Times New Roman"/>
          <w:color w:val="000000"/>
          <w:sz w:val="24"/>
          <w:szCs w:val="24"/>
          <w:lang w:val="en-GB"/>
        </w:rPr>
        <w:t>effective</w:t>
      </w:r>
      <w:r w:rsidR="003024A2" w:rsidRPr="009F55CC">
        <w:rPr>
          <w:rFonts w:ascii="Times New Roman" w:hAnsi="Times New Roman" w:cs="Times New Roman"/>
          <w:color w:val="000000"/>
          <w:sz w:val="24"/>
          <w:szCs w:val="24"/>
          <w:lang w:val="en-GB"/>
        </w:rPr>
        <w:t xml:space="preserve"> mean to reduce falling impact on general well being of elders.</w:t>
      </w:r>
    </w:p>
    <w:p w:rsidR="003024A2" w:rsidRPr="009F55CC" w:rsidRDefault="003024A2" w:rsidP="00326BFA">
      <w:pPr>
        <w:pStyle w:val="Heading1"/>
        <w:pageBreakBefore/>
        <w:numPr>
          <w:ilvl w:val="0"/>
          <w:numId w:val="53"/>
        </w:numPr>
        <w:rPr>
          <w:rFonts w:ascii="Times New Roman" w:hAnsi="Times New Roman" w:cs="Times New Roman"/>
        </w:rPr>
      </w:pPr>
      <w:bookmarkStart w:id="123" w:name="_Toc385623489"/>
      <w:r w:rsidRPr="009F55CC">
        <w:rPr>
          <w:rFonts w:ascii="Times New Roman" w:hAnsi="Times New Roman" w:cs="Times New Roman"/>
        </w:rPr>
        <w:t>Inventory-best practices in sustainable business models</w:t>
      </w:r>
      <w:bookmarkEnd w:id="123"/>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p>
    <w:p w:rsidR="00682E82" w:rsidRPr="009F55CC" w:rsidRDefault="00F24665" w:rsidP="00326BFA">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color w:val="000000"/>
          <w:sz w:val="24"/>
          <w:szCs w:val="24"/>
          <w:lang w:val="en-GB"/>
        </w:rPr>
        <w:t>The aim for this chapter is to</w:t>
      </w:r>
      <w:r w:rsidRPr="009F55CC">
        <w:rPr>
          <w:rFonts w:ascii="Times New Roman" w:hAnsi="Times New Roman" w:cs="Times New Roman"/>
          <w:sz w:val="24"/>
          <w:szCs w:val="24"/>
          <w:lang w:eastAsia="en-US"/>
        </w:rPr>
        <w:t xml:space="preserve"> work on the inventory of best practices addressing sustainable business models for solutions related to falls ICT management systems.</w:t>
      </w:r>
    </w:p>
    <w:p w:rsidR="00682E82" w:rsidRPr="009F55CC" w:rsidRDefault="00C1037A" w:rsidP="00326BFA">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As such, the ICT adoption in fall prevention will include this domain – falling of elders – in eHealth as defined by HWO:</w:t>
      </w:r>
    </w:p>
    <w:p w:rsidR="00C1037A" w:rsidRPr="009F55CC" w:rsidRDefault="00C1037A" w:rsidP="00326BFA">
      <w:pPr>
        <w:pStyle w:val="NormalWeb"/>
        <w:jc w:val="both"/>
        <w:rPr>
          <w:rFonts w:ascii="Times New Roman" w:hAnsi="Times New Roman" w:cs="Times New Roman"/>
        </w:rPr>
      </w:pPr>
    </w:p>
    <w:p w:rsidR="00C1037A" w:rsidRPr="009F55CC" w:rsidRDefault="00C1037A" w:rsidP="00326BFA">
      <w:pPr>
        <w:pStyle w:val="NormalWeb"/>
        <w:jc w:val="both"/>
        <w:rPr>
          <w:rFonts w:ascii="Times New Roman" w:hAnsi="Times New Roman" w:cs="Times New Roman"/>
        </w:rPr>
      </w:pPr>
      <w:r w:rsidRPr="009F55CC">
        <w:rPr>
          <w:rFonts w:ascii="Times New Roman" w:hAnsi="Times New Roman" w:cs="Times New Roman"/>
        </w:rPr>
        <w:t>“E-health is the transfer of health resources and health care by electronic means. It encompasses three main areas:</w:t>
      </w:r>
    </w:p>
    <w:p w:rsidR="00C1037A" w:rsidRPr="009F55CC" w:rsidRDefault="00C1037A" w:rsidP="00326BFA">
      <w:pPr>
        <w:numPr>
          <w:ilvl w:val="0"/>
          <w:numId w:val="35"/>
        </w:numPr>
        <w:spacing w:before="100" w:beforeAutospacing="1" w:after="100" w:afterAutospacing="1"/>
        <w:rPr>
          <w:rFonts w:ascii="Times New Roman" w:hAnsi="Times New Roman" w:cs="Times New Roman"/>
          <w:sz w:val="24"/>
          <w:szCs w:val="24"/>
        </w:rPr>
      </w:pPr>
      <w:r w:rsidRPr="009F55CC">
        <w:rPr>
          <w:rFonts w:ascii="Times New Roman" w:hAnsi="Times New Roman" w:cs="Times New Roman"/>
          <w:sz w:val="24"/>
          <w:szCs w:val="24"/>
        </w:rPr>
        <w:t>The delivery of health information, for health professionals and health consumers, through the Internet and telecommunications.</w:t>
      </w:r>
    </w:p>
    <w:p w:rsidR="00C1037A" w:rsidRPr="009F55CC" w:rsidRDefault="00C1037A" w:rsidP="00326BFA">
      <w:pPr>
        <w:numPr>
          <w:ilvl w:val="0"/>
          <w:numId w:val="35"/>
        </w:numPr>
        <w:spacing w:before="100" w:beforeAutospacing="1" w:after="100" w:afterAutospacing="1"/>
        <w:rPr>
          <w:rFonts w:ascii="Times New Roman" w:hAnsi="Times New Roman" w:cs="Times New Roman"/>
          <w:sz w:val="24"/>
          <w:szCs w:val="24"/>
        </w:rPr>
      </w:pPr>
      <w:r w:rsidRPr="009F55CC">
        <w:rPr>
          <w:rFonts w:ascii="Times New Roman" w:hAnsi="Times New Roman" w:cs="Times New Roman"/>
          <w:sz w:val="24"/>
          <w:szCs w:val="24"/>
        </w:rPr>
        <w:t>Using the power of IT and e-commerce to improve public health services, e.g. through the education and training of health workers.</w:t>
      </w:r>
    </w:p>
    <w:p w:rsidR="00C1037A" w:rsidRPr="009F55CC" w:rsidRDefault="00C1037A" w:rsidP="00326BFA">
      <w:pPr>
        <w:numPr>
          <w:ilvl w:val="0"/>
          <w:numId w:val="35"/>
        </w:numPr>
        <w:spacing w:before="100" w:beforeAutospacing="1" w:after="100" w:afterAutospacing="1"/>
        <w:rPr>
          <w:rFonts w:ascii="Times New Roman" w:hAnsi="Times New Roman" w:cs="Times New Roman"/>
          <w:sz w:val="24"/>
          <w:szCs w:val="24"/>
        </w:rPr>
      </w:pPr>
      <w:r w:rsidRPr="009F55CC">
        <w:rPr>
          <w:rFonts w:ascii="Times New Roman" w:hAnsi="Times New Roman" w:cs="Times New Roman"/>
          <w:sz w:val="24"/>
          <w:szCs w:val="24"/>
        </w:rPr>
        <w:t>The use of e-commerce and e-business practices in health systems management.”</w:t>
      </w:r>
    </w:p>
    <w:p w:rsidR="00682E82" w:rsidRPr="009F55CC" w:rsidRDefault="00C1037A" w:rsidP="00326BFA">
      <w:pPr>
        <w:spacing w:before="100" w:beforeAutospacing="1" w:after="100" w:afterAutospacing="1"/>
        <w:rPr>
          <w:rFonts w:ascii="Times New Roman" w:hAnsi="Times New Roman" w:cs="Times New Roman"/>
          <w:i/>
          <w:sz w:val="24"/>
          <w:szCs w:val="24"/>
        </w:rPr>
      </w:pPr>
      <w:r w:rsidRPr="009F55CC">
        <w:rPr>
          <w:rFonts w:ascii="Times New Roman" w:hAnsi="Times New Roman" w:cs="Times New Roman"/>
          <w:i/>
          <w:sz w:val="24"/>
          <w:szCs w:val="24"/>
        </w:rPr>
        <w:t>Source: http://www.who.int/trade/glossary/story021/en/</w:t>
      </w:r>
    </w:p>
    <w:p w:rsidR="00682E82" w:rsidRPr="009F55CC" w:rsidRDefault="00C1037A" w:rsidP="00326BFA">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 xml:space="preserve">However, it is debatable among sources found whether the risk of falling among elders is a medical issue (and that it should be incorporated in health care altogether) or a matter of social assurance or life assurance and treated </w:t>
      </w:r>
      <w:r w:rsidR="00285B79" w:rsidRPr="009F55CC">
        <w:rPr>
          <w:rFonts w:ascii="Times New Roman" w:hAnsi="Times New Roman" w:cs="Times New Roman"/>
          <w:sz w:val="24"/>
          <w:szCs w:val="24"/>
          <w:lang w:eastAsia="en-US"/>
        </w:rPr>
        <w:t>the same way</w:t>
      </w:r>
      <w:r w:rsidRPr="009F55CC">
        <w:rPr>
          <w:rFonts w:ascii="Times New Roman" w:hAnsi="Times New Roman" w:cs="Times New Roman"/>
          <w:sz w:val="24"/>
          <w:szCs w:val="24"/>
          <w:lang w:eastAsia="en-US"/>
        </w:rPr>
        <w:t xml:space="preserve"> car accidents are (for instance).</w:t>
      </w:r>
    </w:p>
    <w:p w:rsidR="001A4922" w:rsidRPr="009F55CC" w:rsidRDefault="001A4922" w:rsidP="001A4922">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sz w:val="24"/>
          <w:szCs w:val="24"/>
          <w:lang w:eastAsia="en-US"/>
        </w:rPr>
        <w:t> </w:t>
      </w:r>
    </w:p>
    <w:p w:rsidR="00682E82" w:rsidRPr="009F55CC" w:rsidRDefault="00F24665">
      <w:pPr>
        <w:rPr>
          <w:rFonts w:ascii="Times New Roman" w:hAnsi="Times New Roman" w:cs="Times New Roman"/>
          <w:sz w:val="24"/>
          <w:szCs w:val="24"/>
        </w:rPr>
      </w:pPr>
      <w:r w:rsidRPr="009F55CC">
        <w:rPr>
          <w:rFonts w:ascii="Times New Roman" w:hAnsi="Times New Roman" w:cs="Times New Roman"/>
          <w:sz w:val="24"/>
          <w:szCs w:val="24"/>
          <w:lang w:val="en-GB"/>
        </w:rPr>
        <w:t>Business models vary across industries and economic domains.</w:t>
      </w:r>
      <w:r w:rsidR="00D43B3B" w:rsidRPr="009F55CC">
        <w:rPr>
          <w:rFonts w:ascii="Times New Roman" w:hAnsi="Times New Roman" w:cs="Times New Roman"/>
          <w:sz w:val="24"/>
          <w:szCs w:val="24"/>
          <w:lang w:val="en-GB"/>
        </w:rPr>
        <w:t xml:space="preserve"> </w:t>
      </w:r>
      <w:r w:rsidR="00D43B3B" w:rsidRPr="009F55CC">
        <w:rPr>
          <w:rFonts w:ascii="Times New Roman" w:hAnsi="Times New Roman" w:cs="Times New Roman"/>
          <w:sz w:val="24"/>
          <w:szCs w:val="24"/>
        </w:rPr>
        <w:t>Tobias Mettler, University of St. Gallen, and Markus Eurich, ETH Zürich</w:t>
      </w:r>
      <w:r w:rsidR="00D43B3B" w:rsidRPr="009F55CC">
        <w:rPr>
          <w:rFonts w:ascii="Times New Roman" w:hAnsi="Times New Roman" w:cs="Times New Roman"/>
          <w:sz w:val="24"/>
          <w:szCs w:val="24"/>
          <w:lang w:val="en-GB"/>
        </w:rPr>
        <w:t xml:space="preserve"> identified in their paper (presented at 20</w:t>
      </w:r>
      <w:r w:rsidRPr="009F55CC">
        <w:rPr>
          <w:rFonts w:ascii="Times New Roman" w:hAnsi="Times New Roman" w:cs="Times New Roman"/>
          <w:sz w:val="24"/>
          <w:szCs w:val="24"/>
          <w:vertAlign w:val="superscript"/>
          <w:lang w:val="en-GB"/>
        </w:rPr>
        <w:t>th</w:t>
      </w:r>
      <w:r w:rsidR="00D43B3B" w:rsidRPr="009F55CC">
        <w:rPr>
          <w:rFonts w:ascii="Times New Roman" w:hAnsi="Times New Roman" w:cs="Times New Roman"/>
          <w:sz w:val="24"/>
          <w:szCs w:val="24"/>
          <w:lang w:val="en-GB"/>
        </w:rPr>
        <w:t xml:space="preserve"> conference of ECIS in Barcelona, 2012) - </w:t>
      </w:r>
      <w:r w:rsidR="00D43B3B" w:rsidRPr="009F55CC">
        <w:rPr>
          <w:rFonts w:ascii="Times New Roman" w:hAnsi="Times New Roman" w:cs="Times New Roman"/>
          <w:sz w:val="24"/>
          <w:szCs w:val="24"/>
        </w:rPr>
        <w:t>WHAT IS THE BUSINESS MODEL BEHIND E-HEALTH? A PATTERN-BASED APPROACH TO SUSTAINABLE PROFIT - seven models that are most present in the market and largely used in eHealth:</w:t>
      </w:r>
    </w:p>
    <w:p w:rsidR="00682E82" w:rsidRPr="009F55CC" w:rsidRDefault="00682E82">
      <w:pPr>
        <w:pStyle w:val="ListParagraph"/>
        <w:autoSpaceDE w:val="0"/>
        <w:autoSpaceDN w:val="0"/>
        <w:adjustRightInd w:val="0"/>
        <w:ind w:left="1080"/>
        <w:outlineLvl w:val="1"/>
        <w:rPr>
          <w:rFonts w:ascii="Times New Roman" w:hAnsi="Times New Roman" w:cs="Times New Roman"/>
          <w:bCs/>
          <w:color w:val="000000"/>
          <w:sz w:val="24"/>
          <w:szCs w:val="24"/>
          <w:lang w:val="en-GB"/>
        </w:rPr>
      </w:pPr>
    </w:p>
    <w:tbl>
      <w:tblPr>
        <w:tblW w:w="8995" w:type="dxa"/>
        <w:tblInd w:w="113" w:type="dxa"/>
        <w:tblLook w:val="04A0" w:firstRow="1" w:lastRow="0" w:firstColumn="1" w:lastColumn="0" w:noHBand="0" w:noVBand="1"/>
      </w:tblPr>
      <w:tblGrid>
        <w:gridCol w:w="1780"/>
        <w:gridCol w:w="3980"/>
        <w:gridCol w:w="1525"/>
        <w:gridCol w:w="1710"/>
      </w:tblGrid>
      <w:tr w:rsidR="005757CB" w:rsidRPr="009F55CC" w:rsidTr="00EE1FF7">
        <w:trPr>
          <w:trHeight w:val="480"/>
        </w:trPr>
        <w:tc>
          <w:tcPr>
            <w:tcW w:w="1780" w:type="dxa"/>
            <w:tcBorders>
              <w:top w:val="single" w:sz="4" w:space="0" w:color="000000"/>
              <w:left w:val="single" w:sz="4" w:space="0" w:color="000000"/>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i/>
                <w:iCs/>
                <w:sz w:val="20"/>
                <w:szCs w:val="20"/>
                <w:lang w:eastAsia="en-US"/>
              </w:rPr>
            </w:pPr>
            <w:r w:rsidRPr="009F55CC">
              <w:rPr>
                <w:rFonts w:ascii="Times New Roman" w:hAnsi="Times New Roman" w:cs="Times New Roman"/>
                <w:i/>
                <w:iCs/>
                <w:sz w:val="20"/>
                <w:szCs w:val="20"/>
                <w:lang w:eastAsia="en-US"/>
              </w:rPr>
              <w:t>Pattern Name</w:t>
            </w:r>
          </w:p>
        </w:tc>
        <w:tc>
          <w:tcPr>
            <w:tcW w:w="3980" w:type="dxa"/>
            <w:tcBorders>
              <w:top w:val="single" w:sz="4" w:space="0" w:color="000000"/>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i/>
                <w:iCs/>
                <w:sz w:val="20"/>
                <w:szCs w:val="20"/>
                <w:lang w:eastAsia="en-US"/>
              </w:rPr>
            </w:pPr>
            <w:r w:rsidRPr="009F55CC">
              <w:rPr>
                <w:rFonts w:ascii="Times New Roman" w:hAnsi="Times New Roman" w:cs="Times New Roman"/>
                <w:i/>
                <w:iCs/>
                <w:sz w:val="20"/>
                <w:szCs w:val="20"/>
                <w:lang w:eastAsia="en-US"/>
              </w:rPr>
              <w:t>Short Description</w:t>
            </w:r>
          </w:p>
        </w:tc>
        <w:tc>
          <w:tcPr>
            <w:tcW w:w="1525" w:type="dxa"/>
            <w:tcBorders>
              <w:top w:val="single" w:sz="4" w:space="0" w:color="000000"/>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i/>
                <w:iCs/>
                <w:sz w:val="20"/>
                <w:szCs w:val="20"/>
                <w:lang w:eastAsia="en-US"/>
              </w:rPr>
            </w:pPr>
            <w:r w:rsidRPr="009F55CC">
              <w:rPr>
                <w:rFonts w:ascii="Times New Roman" w:hAnsi="Times New Roman" w:cs="Times New Roman"/>
                <w:i/>
                <w:iCs/>
                <w:sz w:val="20"/>
                <w:szCs w:val="20"/>
                <w:lang w:eastAsia="en-US"/>
              </w:rPr>
              <w:t>Example</w:t>
            </w:r>
          </w:p>
        </w:tc>
        <w:tc>
          <w:tcPr>
            <w:tcW w:w="1710" w:type="dxa"/>
            <w:tcBorders>
              <w:top w:val="single" w:sz="4" w:space="0" w:color="000000"/>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i/>
                <w:iCs/>
                <w:sz w:val="20"/>
                <w:szCs w:val="20"/>
                <w:lang w:eastAsia="en-US"/>
              </w:rPr>
              <w:t>Exemplary</w:t>
            </w:r>
            <w:r w:rsidRPr="009F55CC">
              <w:rPr>
                <w:rFonts w:ascii="Times New Roman" w:hAnsi="Times New Roman" w:cs="Times New Roman"/>
                <w:i/>
                <w:iCs/>
                <w:sz w:val="20"/>
                <w:szCs w:val="20"/>
                <w:lang w:eastAsia="en-US"/>
              </w:rPr>
              <w:br/>
              <w:t>reference</w:t>
            </w:r>
          </w:p>
        </w:tc>
      </w:tr>
      <w:tr w:rsidR="005757CB" w:rsidRPr="009F55CC" w:rsidTr="00EE1FF7">
        <w:trPr>
          <w:trHeight w:val="480"/>
        </w:trPr>
        <w:tc>
          <w:tcPr>
            <w:tcW w:w="1780" w:type="dxa"/>
            <w:tcBorders>
              <w:top w:val="nil"/>
              <w:left w:val="single" w:sz="4" w:space="0" w:color="000000"/>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Freemium</w:t>
            </w:r>
          </w:p>
        </w:tc>
        <w:tc>
          <w:tcPr>
            <w:tcW w:w="398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Basic services are offered for free, while a</w:t>
            </w:r>
            <w:r w:rsidRPr="009F55CC">
              <w:rPr>
                <w:rFonts w:ascii="Times New Roman" w:hAnsi="Times New Roman" w:cs="Times New Roman"/>
                <w:sz w:val="20"/>
                <w:szCs w:val="20"/>
                <w:lang w:eastAsia="en-US"/>
              </w:rPr>
              <w:br/>
              <w:t>premium is charged for an advanced service</w:t>
            </w:r>
          </w:p>
        </w:tc>
        <w:tc>
          <w:tcPr>
            <w:tcW w:w="1525"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Skype</w:t>
            </w:r>
          </w:p>
        </w:tc>
        <w:tc>
          <w:tcPr>
            <w:tcW w:w="171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(Anderson, 2009)</w:t>
            </w:r>
          </w:p>
        </w:tc>
      </w:tr>
      <w:tr w:rsidR="005757CB" w:rsidRPr="009F55CC" w:rsidTr="00EE1FF7">
        <w:trPr>
          <w:trHeight w:val="480"/>
        </w:trPr>
        <w:tc>
          <w:tcPr>
            <w:tcW w:w="1780" w:type="dxa"/>
            <w:tcBorders>
              <w:top w:val="nil"/>
              <w:left w:val="single" w:sz="4" w:space="0" w:color="000000"/>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Multi-sided</w:t>
            </w:r>
          </w:p>
        </w:tc>
        <w:tc>
          <w:tcPr>
            <w:tcW w:w="398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The    value   creation    is   based    on    the interaction among parties</w:t>
            </w:r>
          </w:p>
        </w:tc>
        <w:tc>
          <w:tcPr>
            <w:tcW w:w="1525"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Facebook Developers</w:t>
            </w:r>
          </w:p>
        </w:tc>
        <w:tc>
          <w:tcPr>
            <w:tcW w:w="171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(Bughin     et     al., 2010)</w:t>
            </w:r>
          </w:p>
        </w:tc>
      </w:tr>
      <w:tr w:rsidR="005757CB" w:rsidRPr="009F55CC" w:rsidTr="00EE1FF7">
        <w:trPr>
          <w:trHeight w:val="480"/>
        </w:trPr>
        <w:tc>
          <w:tcPr>
            <w:tcW w:w="1780" w:type="dxa"/>
            <w:tcBorders>
              <w:top w:val="nil"/>
              <w:left w:val="single" w:sz="4" w:space="0" w:color="000000"/>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Crowd Sourcing /</w:t>
            </w:r>
            <w:r w:rsidRPr="009F55CC">
              <w:rPr>
                <w:rFonts w:ascii="Times New Roman" w:hAnsi="Times New Roman" w:cs="Times New Roman"/>
                <w:sz w:val="20"/>
                <w:szCs w:val="20"/>
                <w:lang w:eastAsia="en-US"/>
              </w:rPr>
              <w:br/>
              <w:t>Open</w:t>
            </w:r>
          </w:p>
        </w:tc>
        <w:tc>
          <w:tcPr>
            <w:tcW w:w="398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Commitment    of    motivated    individuals</w:t>
            </w:r>
            <w:r w:rsidRPr="009F55CC">
              <w:rPr>
                <w:rFonts w:ascii="Times New Roman" w:hAnsi="Times New Roman" w:cs="Times New Roman"/>
                <w:sz w:val="20"/>
                <w:szCs w:val="20"/>
                <w:lang w:eastAsia="en-US"/>
              </w:rPr>
              <w:br/>
              <w:t>produce value for the organization for free</w:t>
            </w:r>
          </w:p>
        </w:tc>
        <w:tc>
          <w:tcPr>
            <w:tcW w:w="1525"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Huffington Post</w:t>
            </w:r>
          </w:p>
        </w:tc>
        <w:tc>
          <w:tcPr>
            <w:tcW w:w="171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(Chesbrough,</w:t>
            </w:r>
            <w:r w:rsidRPr="009F55CC">
              <w:rPr>
                <w:rFonts w:ascii="Times New Roman" w:hAnsi="Times New Roman" w:cs="Times New Roman"/>
                <w:sz w:val="20"/>
                <w:szCs w:val="20"/>
                <w:lang w:eastAsia="en-US"/>
              </w:rPr>
              <w:br/>
              <w:t>2007)</w:t>
            </w:r>
          </w:p>
        </w:tc>
      </w:tr>
      <w:tr w:rsidR="005757CB" w:rsidRPr="009F55CC" w:rsidTr="00EE1FF7">
        <w:trPr>
          <w:trHeight w:val="480"/>
        </w:trPr>
        <w:tc>
          <w:tcPr>
            <w:tcW w:w="1780" w:type="dxa"/>
            <w:tcBorders>
              <w:top w:val="nil"/>
              <w:left w:val="single" w:sz="4" w:space="0" w:color="000000"/>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Inverted</w:t>
            </w:r>
            <w:r w:rsidRPr="009F55CC">
              <w:rPr>
                <w:rFonts w:ascii="Times New Roman" w:hAnsi="Times New Roman" w:cs="Times New Roman"/>
                <w:sz w:val="20"/>
                <w:szCs w:val="20"/>
                <w:lang w:eastAsia="en-US"/>
              </w:rPr>
              <w:br/>
              <w:t>Freemium</w:t>
            </w:r>
          </w:p>
        </w:tc>
        <w:tc>
          <w:tcPr>
            <w:tcW w:w="398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Customers pay a premium for being entitled</w:t>
            </w:r>
            <w:r w:rsidRPr="009F55CC">
              <w:rPr>
                <w:rFonts w:ascii="Times New Roman" w:hAnsi="Times New Roman" w:cs="Times New Roman"/>
                <w:sz w:val="20"/>
                <w:szCs w:val="20"/>
                <w:lang w:eastAsia="en-US"/>
              </w:rPr>
              <w:br/>
              <w:t>to consume free services</w:t>
            </w:r>
          </w:p>
        </w:tc>
        <w:tc>
          <w:tcPr>
            <w:tcW w:w="1525"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Insurance</w:t>
            </w:r>
          </w:p>
        </w:tc>
        <w:tc>
          <w:tcPr>
            <w:tcW w:w="171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(Osterwalder  and</w:t>
            </w:r>
            <w:r w:rsidRPr="009F55CC">
              <w:rPr>
                <w:rFonts w:ascii="Times New Roman" w:hAnsi="Times New Roman" w:cs="Times New Roman"/>
                <w:sz w:val="20"/>
                <w:szCs w:val="20"/>
                <w:lang w:eastAsia="en-US"/>
              </w:rPr>
              <w:br/>
              <w:t>Pigneur, 2010)</w:t>
            </w:r>
          </w:p>
        </w:tc>
      </w:tr>
      <w:tr w:rsidR="005757CB" w:rsidRPr="009F55CC" w:rsidTr="00EE1FF7">
        <w:trPr>
          <w:trHeight w:val="739"/>
        </w:trPr>
        <w:tc>
          <w:tcPr>
            <w:tcW w:w="1780" w:type="dxa"/>
            <w:tcBorders>
              <w:top w:val="nil"/>
              <w:left w:val="single" w:sz="4" w:space="0" w:color="000000"/>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Razor and Blades</w:t>
            </w:r>
          </w:p>
        </w:tc>
        <w:tc>
          <w:tcPr>
            <w:tcW w:w="398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A customer is lured with a special deal and</w:t>
            </w:r>
            <w:r w:rsidRPr="009F55CC">
              <w:rPr>
                <w:rFonts w:ascii="Times New Roman" w:hAnsi="Times New Roman" w:cs="Times New Roman"/>
                <w:sz w:val="20"/>
                <w:szCs w:val="20"/>
                <w:lang w:eastAsia="en-US"/>
              </w:rPr>
              <w:br/>
              <w:t>by relying on lock-in effects profit is made from sales of complementary goods</w:t>
            </w:r>
          </w:p>
        </w:tc>
        <w:tc>
          <w:tcPr>
            <w:tcW w:w="1525" w:type="dxa"/>
            <w:tcBorders>
              <w:top w:val="nil"/>
              <w:left w:val="nil"/>
              <w:bottom w:val="single" w:sz="4" w:space="0" w:color="000000"/>
              <w:right w:val="single" w:sz="4" w:space="0" w:color="000000"/>
            </w:tcBorders>
            <w:shd w:val="clear" w:color="auto" w:fill="auto"/>
            <w:hideMark/>
          </w:tcPr>
          <w:p w:rsidR="005757CB" w:rsidRPr="009F55CC" w:rsidRDefault="005757CB" w:rsidP="00EE1FF7">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Printers      and      ink</w:t>
            </w:r>
            <w:r w:rsidR="00EE1FF7">
              <w:rPr>
                <w:rFonts w:ascii="Times New Roman" w:hAnsi="Times New Roman" w:cs="Times New Roman"/>
                <w:sz w:val="20"/>
                <w:szCs w:val="20"/>
                <w:lang w:eastAsia="en-US"/>
              </w:rPr>
              <w:t xml:space="preserve"> </w:t>
            </w:r>
            <w:r w:rsidRPr="009F55CC">
              <w:rPr>
                <w:rFonts w:ascii="Times New Roman" w:hAnsi="Times New Roman" w:cs="Times New Roman"/>
                <w:sz w:val="20"/>
                <w:szCs w:val="20"/>
                <w:lang w:eastAsia="en-US"/>
              </w:rPr>
              <w:t>cartridge</w:t>
            </w:r>
          </w:p>
        </w:tc>
        <w:tc>
          <w:tcPr>
            <w:tcW w:w="1710" w:type="dxa"/>
            <w:tcBorders>
              <w:top w:val="nil"/>
              <w:left w:val="nil"/>
              <w:bottom w:val="single" w:sz="4" w:space="0" w:color="000000"/>
              <w:right w:val="single" w:sz="4" w:space="0" w:color="000000"/>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(Picker, 2010)</w:t>
            </w:r>
          </w:p>
        </w:tc>
      </w:tr>
      <w:tr w:rsidR="005757CB" w:rsidRPr="009F55CC" w:rsidTr="00EE1FF7">
        <w:trPr>
          <w:trHeight w:val="480"/>
        </w:trPr>
        <w:tc>
          <w:tcPr>
            <w:tcW w:w="1780" w:type="dxa"/>
            <w:tcBorders>
              <w:top w:val="nil"/>
              <w:left w:val="single" w:sz="4" w:space="0" w:color="000000"/>
              <w:bottom w:val="single" w:sz="4" w:space="0" w:color="auto"/>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Inverted      Razor</w:t>
            </w:r>
            <w:r w:rsidRPr="009F55CC">
              <w:rPr>
                <w:rFonts w:ascii="Times New Roman" w:hAnsi="Times New Roman" w:cs="Times New Roman"/>
                <w:sz w:val="20"/>
                <w:szCs w:val="20"/>
                <w:lang w:eastAsia="en-US"/>
              </w:rPr>
              <w:br/>
              <w:t>and Blades</w:t>
            </w:r>
          </w:p>
        </w:tc>
        <w:tc>
          <w:tcPr>
            <w:tcW w:w="3980" w:type="dxa"/>
            <w:tcBorders>
              <w:top w:val="nil"/>
              <w:left w:val="nil"/>
              <w:bottom w:val="single" w:sz="4" w:space="0" w:color="auto"/>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Complementary goods attract the customer</w:t>
            </w:r>
            <w:r w:rsidRPr="009F55CC">
              <w:rPr>
                <w:rFonts w:ascii="Times New Roman" w:hAnsi="Times New Roman" w:cs="Times New Roman"/>
                <w:sz w:val="20"/>
                <w:szCs w:val="20"/>
                <w:lang w:eastAsia="en-US"/>
              </w:rPr>
              <w:br/>
              <w:t>and make her buy the core product</w:t>
            </w:r>
          </w:p>
        </w:tc>
        <w:tc>
          <w:tcPr>
            <w:tcW w:w="1525" w:type="dxa"/>
            <w:tcBorders>
              <w:top w:val="nil"/>
              <w:left w:val="nil"/>
              <w:bottom w:val="single" w:sz="4" w:space="0" w:color="auto"/>
              <w:right w:val="single" w:sz="4" w:space="0" w:color="000000"/>
            </w:tcBorders>
            <w:shd w:val="clear" w:color="auto" w:fill="auto"/>
            <w:hideMark/>
          </w:tcPr>
          <w:p w:rsidR="005757CB" w:rsidRPr="009F55CC" w:rsidRDefault="00EE1FF7" w:rsidP="00EE1FF7">
            <w:pPr>
              <w:jc w:val="left"/>
              <w:rPr>
                <w:rFonts w:ascii="Times New Roman" w:hAnsi="Times New Roman" w:cs="Times New Roman"/>
                <w:color w:val="000000"/>
                <w:sz w:val="20"/>
                <w:szCs w:val="20"/>
                <w:lang w:eastAsia="en-US"/>
              </w:rPr>
            </w:pPr>
            <w:r>
              <w:rPr>
                <w:rFonts w:ascii="Times New Roman" w:hAnsi="Times New Roman" w:cs="Times New Roman"/>
                <w:sz w:val="20"/>
                <w:szCs w:val="20"/>
                <w:lang w:eastAsia="en-US"/>
              </w:rPr>
              <w:t xml:space="preserve">Apple  </w:t>
            </w:r>
            <w:r w:rsidR="005757CB" w:rsidRPr="009F55CC">
              <w:rPr>
                <w:rFonts w:ascii="Times New Roman" w:hAnsi="Times New Roman" w:cs="Times New Roman"/>
                <w:sz w:val="20"/>
                <w:szCs w:val="20"/>
                <w:lang w:eastAsia="en-US"/>
              </w:rPr>
              <w:t xml:space="preserve"> iPhone    and</w:t>
            </w:r>
            <w:r>
              <w:rPr>
                <w:rFonts w:ascii="Times New Roman" w:hAnsi="Times New Roman" w:cs="Times New Roman"/>
                <w:sz w:val="20"/>
                <w:szCs w:val="20"/>
                <w:lang w:eastAsia="en-US"/>
              </w:rPr>
              <w:t xml:space="preserve"> </w:t>
            </w:r>
            <w:r w:rsidR="005757CB" w:rsidRPr="009F55CC">
              <w:rPr>
                <w:rFonts w:ascii="Times New Roman" w:hAnsi="Times New Roman" w:cs="Times New Roman"/>
                <w:sz w:val="20"/>
                <w:szCs w:val="20"/>
                <w:lang w:eastAsia="en-US"/>
              </w:rPr>
              <w:t>Apps</w:t>
            </w:r>
          </w:p>
        </w:tc>
        <w:tc>
          <w:tcPr>
            <w:tcW w:w="1710" w:type="dxa"/>
            <w:tcBorders>
              <w:top w:val="nil"/>
              <w:left w:val="nil"/>
              <w:bottom w:val="single" w:sz="4" w:space="0" w:color="auto"/>
              <w:right w:val="single" w:sz="4" w:space="0" w:color="000000"/>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(Osterwalder  and</w:t>
            </w:r>
            <w:r w:rsidRPr="009F55CC">
              <w:rPr>
                <w:rFonts w:ascii="Times New Roman" w:hAnsi="Times New Roman" w:cs="Times New Roman"/>
                <w:sz w:val="20"/>
                <w:szCs w:val="20"/>
                <w:lang w:eastAsia="en-US"/>
              </w:rPr>
              <w:br/>
              <w:t>Pigneur, 2010)</w:t>
            </w:r>
          </w:p>
        </w:tc>
      </w:tr>
      <w:tr w:rsidR="005757CB" w:rsidRPr="009F55CC" w:rsidTr="00EE1FF7">
        <w:trPr>
          <w:trHeight w:val="480"/>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5757CB" w:rsidRPr="009F55CC" w:rsidRDefault="005757CB" w:rsidP="005757CB">
            <w:pPr>
              <w:jc w:val="left"/>
              <w:rPr>
                <w:rFonts w:ascii="Times New Roman" w:hAnsi="Times New Roman" w:cs="Times New Roman"/>
                <w:sz w:val="20"/>
                <w:szCs w:val="20"/>
                <w:lang w:eastAsia="en-US"/>
              </w:rPr>
            </w:pPr>
            <w:r w:rsidRPr="009F55CC">
              <w:rPr>
                <w:rFonts w:ascii="Times New Roman" w:hAnsi="Times New Roman" w:cs="Times New Roman"/>
                <w:sz w:val="20"/>
                <w:szCs w:val="20"/>
                <w:lang w:eastAsia="en-US"/>
              </w:rPr>
              <w:t>As A Service</w:t>
            </w:r>
          </w:p>
        </w:tc>
        <w:tc>
          <w:tcPr>
            <w:tcW w:w="3980" w:type="dxa"/>
            <w:tcBorders>
              <w:top w:val="single" w:sz="4" w:space="0" w:color="auto"/>
              <w:left w:val="single" w:sz="4" w:space="0" w:color="auto"/>
              <w:bottom w:val="single" w:sz="4" w:space="0" w:color="auto"/>
              <w:right w:val="single" w:sz="4" w:space="0" w:color="auto"/>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Only the usage of service is charged but not</w:t>
            </w:r>
            <w:r w:rsidRPr="009F55CC">
              <w:rPr>
                <w:rFonts w:ascii="Times New Roman" w:hAnsi="Times New Roman" w:cs="Times New Roman"/>
                <w:sz w:val="20"/>
                <w:szCs w:val="20"/>
                <w:lang w:eastAsia="en-US"/>
              </w:rPr>
              <w:br/>
              <w:t>the product itself</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757CB" w:rsidRPr="009F55CC" w:rsidRDefault="005757CB" w:rsidP="005757CB">
            <w:pPr>
              <w:jc w:val="left"/>
              <w:rPr>
                <w:rFonts w:ascii="Times New Roman" w:hAnsi="Times New Roman" w:cs="Times New Roman"/>
                <w:color w:val="000000"/>
                <w:sz w:val="20"/>
                <w:szCs w:val="20"/>
                <w:lang w:eastAsia="en-US"/>
              </w:rPr>
            </w:pPr>
            <w:r w:rsidRPr="009F55CC">
              <w:rPr>
                <w:rFonts w:ascii="Times New Roman" w:hAnsi="Times New Roman" w:cs="Times New Roman"/>
                <w:sz w:val="20"/>
                <w:szCs w:val="20"/>
                <w:lang w:eastAsia="en-US"/>
              </w:rPr>
              <w:t>Rolls Royce’s “Power</w:t>
            </w:r>
            <w:r w:rsidRPr="009F55CC">
              <w:rPr>
                <w:rFonts w:ascii="Times New Roman" w:hAnsi="Times New Roman" w:cs="Times New Roman"/>
                <w:sz w:val="20"/>
                <w:szCs w:val="20"/>
                <w:lang w:eastAsia="en-US"/>
              </w:rPr>
              <w:br/>
              <w:t>by the hour”</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5757CB" w:rsidRPr="009F55CC" w:rsidRDefault="00EE1FF7" w:rsidP="00EE1FF7">
            <w:pPr>
              <w:jc w:val="left"/>
              <w:rPr>
                <w:rFonts w:ascii="Times New Roman" w:hAnsi="Times New Roman" w:cs="Times New Roman"/>
                <w:color w:val="000000"/>
                <w:sz w:val="20"/>
                <w:szCs w:val="20"/>
                <w:lang w:eastAsia="en-US"/>
              </w:rPr>
            </w:pPr>
            <w:r>
              <w:rPr>
                <w:rFonts w:ascii="Times New Roman" w:hAnsi="Times New Roman" w:cs="Times New Roman"/>
                <w:sz w:val="20"/>
                <w:szCs w:val="20"/>
                <w:lang w:eastAsia="en-US"/>
              </w:rPr>
              <w:t xml:space="preserve">(IfM   </w:t>
            </w:r>
            <w:r w:rsidR="005757CB" w:rsidRPr="009F55CC">
              <w:rPr>
                <w:rFonts w:ascii="Times New Roman" w:hAnsi="Times New Roman" w:cs="Times New Roman"/>
                <w:sz w:val="20"/>
                <w:szCs w:val="20"/>
                <w:lang w:eastAsia="en-US"/>
              </w:rPr>
              <w:t>and     IBM,</w:t>
            </w:r>
            <w:r>
              <w:rPr>
                <w:rFonts w:ascii="Times New Roman" w:hAnsi="Times New Roman" w:cs="Times New Roman"/>
                <w:sz w:val="20"/>
                <w:szCs w:val="20"/>
                <w:lang w:eastAsia="en-US"/>
              </w:rPr>
              <w:t xml:space="preserve"> </w:t>
            </w:r>
            <w:r w:rsidR="005757CB" w:rsidRPr="009F55CC">
              <w:rPr>
                <w:rFonts w:ascii="Times New Roman" w:hAnsi="Times New Roman" w:cs="Times New Roman"/>
                <w:sz w:val="20"/>
                <w:szCs w:val="20"/>
                <w:lang w:eastAsia="en-US"/>
              </w:rPr>
              <w:t>2008)</w:t>
            </w:r>
          </w:p>
        </w:tc>
      </w:tr>
    </w:tbl>
    <w:p w:rsidR="0043398C" w:rsidRPr="009F55CC" w:rsidRDefault="00D43B3B" w:rsidP="0043398C">
      <w:pPr>
        <w:pStyle w:val="ListParagraph"/>
        <w:rPr>
          <w:rFonts w:ascii="Times New Roman" w:hAnsi="Times New Roman" w:cs="Times New Roman"/>
          <w:i/>
          <w:iCs/>
          <w:color w:val="000000"/>
          <w:sz w:val="24"/>
          <w:szCs w:val="24"/>
          <w:lang w:val="en-GB"/>
        </w:rPr>
      </w:pPr>
      <w:r w:rsidRPr="009F55CC">
        <w:rPr>
          <w:rFonts w:ascii="Times New Roman" w:hAnsi="Times New Roman" w:cs="Times New Roman"/>
          <w:i/>
          <w:color w:val="000000"/>
          <w:sz w:val="24"/>
          <w:szCs w:val="24"/>
          <w:lang w:val="en-GB"/>
        </w:rPr>
        <w:t>Source:</w:t>
      </w:r>
      <w:r w:rsidRPr="009F55CC">
        <w:rPr>
          <w:rFonts w:ascii="Times New Roman" w:hAnsi="Times New Roman" w:cs="Times New Roman"/>
          <w:i/>
          <w:sz w:val="24"/>
          <w:szCs w:val="24"/>
        </w:rPr>
        <w:t>http://aisel.aisnet.org/ecis2012/61/</w:t>
      </w:r>
    </w:p>
    <w:p w:rsidR="0043398C" w:rsidRPr="009F55CC" w:rsidRDefault="0043398C" w:rsidP="0043398C">
      <w:pPr>
        <w:pStyle w:val="ListParagraph"/>
        <w:rPr>
          <w:rFonts w:ascii="Times New Roman" w:hAnsi="Times New Roman" w:cs="Times New Roman"/>
        </w:rPr>
      </w:pPr>
    </w:p>
    <w:p w:rsidR="003024A2" w:rsidRPr="009F55CC" w:rsidRDefault="0043398C" w:rsidP="005B770B">
      <w:pPr>
        <w:pStyle w:val="Heading2"/>
        <w:rPr>
          <w:rFonts w:ascii="Times New Roman" w:hAnsi="Times New Roman" w:cs="Times New Roman"/>
        </w:rPr>
      </w:pPr>
      <w:bookmarkStart w:id="124" w:name="_Toc385605574"/>
      <w:bookmarkStart w:id="125" w:name="_Toc385623490"/>
      <w:r w:rsidRPr="009F55CC">
        <w:rPr>
          <w:rFonts w:ascii="Times New Roman" w:hAnsi="Times New Roman" w:cs="Times New Roman"/>
        </w:rPr>
        <w:t>4.1</w:t>
      </w:r>
      <w:bookmarkEnd w:id="124"/>
      <w:r w:rsidR="006C75EC">
        <w:rPr>
          <w:rFonts w:ascii="Times New Roman" w:hAnsi="Times New Roman" w:cs="Times New Roman"/>
        </w:rPr>
        <w:t xml:space="preserve"> </w:t>
      </w:r>
      <w:r w:rsidRPr="009F55CC">
        <w:rPr>
          <w:rFonts w:ascii="Times New Roman" w:hAnsi="Times New Roman" w:cs="Times New Roman"/>
        </w:rPr>
        <w:t>S</w:t>
      </w:r>
      <w:r w:rsidR="003024A2" w:rsidRPr="009F55CC">
        <w:rPr>
          <w:rFonts w:ascii="Times New Roman" w:hAnsi="Times New Roman" w:cs="Times New Roman"/>
        </w:rPr>
        <w:t>ustainable business models</w:t>
      </w:r>
      <w:bookmarkEnd w:id="125"/>
    </w:p>
    <w:p w:rsidR="003024A2" w:rsidRPr="009F55CC" w:rsidRDefault="003024A2" w:rsidP="000346AE">
      <w:pPr>
        <w:rPr>
          <w:rFonts w:ascii="Times New Roman" w:hAnsi="Times New Roman" w:cs="Times New Roman"/>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Commonly, a business model can be described as depicted in figure 1: a mechanism that facilitates effective use of organizational competencies, capabilities and governance to transform inputs into desired outputs (profit).</w:t>
      </w: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p>
    <w:p w:rsidR="003024A2" w:rsidRPr="009F55CC" w:rsidRDefault="00744C52" w:rsidP="00E80707">
      <w:pPr>
        <w:tabs>
          <w:tab w:val="left" w:pos="8640"/>
        </w:tabs>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noProof/>
          <w:color w:val="000000"/>
          <w:sz w:val="24"/>
          <w:szCs w:val="24"/>
          <w:lang w:val="en-GB" w:eastAsia="en-GB"/>
        </w:rPr>
        <w:drawing>
          <wp:inline distT="0" distB="0" distL="0" distR="0">
            <wp:extent cx="5454015" cy="3007360"/>
            <wp:effectExtent l="0" t="0" r="0" b="2540"/>
            <wp:docPr id="19" name="Picture 0" descr="business-model-elements-generic-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usiness-model-elements-generic-graphic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015" cy="3007360"/>
                    </a:xfrm>
                    <a:prstGeom prst="rect">
                      <a:avLst/>
                    </a:prstGeom>
                    <a:noFill/>
                    <a:ln>
                      <a:noFill/>
                    </a:ln>
                  </pic:spPr>
                </pic:pic>
              </a:graphicData>
            </a:graphic>
          </wp:inline>
        </w:drawing>
      </w:r>
    </w:p>
    <w:p w:rsidR="003024A2" w:rsidRPr="009F55CC" w:rsidRDefault="003024A2" w:rsidP="00B22D03">
      <w:pPr>
        <w:pStyle w:val="Caption"/>
        <w:rPr>
          <w:noProof/>
        </w:rPr>
      </w:pPr>
    </w:p>
    <w:p w:rsidR="003024A2" w:rsidRPr="009F55CC" w:rsidRDefault="00E32F1B" w:rsidP="00B22D03">
      <w:pPr>
        <w:pStyle w:val="Caption"/>
        <w:rPr>
          <w:noProof/>
        </w:rPr>
      </w:pPr>
      <w:bookmarkStart w:id="126" w:name="_Toc385616673"/>
      <w:r w:rsidRPr="009F55CC">
        <w:rPr>
          <w:noProof/>
        </w:rPr>
        <w:t xml:space="preserve">Figure </w:t>
      </w:r>
      <w:r w:rsidR="005167AC" w:rsidRPr="009F55CC">
        <w:fldChar w:fldCharType="begin"/>
      </w:r>
      <w:r w:rsidRPr="009F55CC">
        <w:instrText xml:space="preserve"> SEQ Figure \* ARABIC </w:instrText>
      </w:r>
      <w:r w:rsidR="005167AC" w:rsidRPr="009F55CC">
        <w:fldChar w:fldCharType="separate"/>
      </w:r>
      <w:r w:rsidRPr="009F55CC">
        <w:rPr>
          <w:noProof/>
        </w:rPr>
        <w:t>1</w:t>
      </w:r>
      <w:r w:rsidR="005167AC" w:rsidRPr="009F55CC">
        <w:fldChar w:fldCharType="end"/>
      </w:r>
      <w:r w:rsidR="003024A2" w:rsidRPr="009F55CC">
        <w:rPr>
          <w:noProof/>
        </w:rPr>
        <w:t>: Common business model</w:t>
      </w:r>
      <w:bookmarkEnd w:id="126"/>
    </w:p>
    <w:p w:rsidR="00E32F1B" w:rsidRPr="009F55CC" w:rsidRDefault="00E32F1B" w:rsidP="00E32F1B">
      <w:pPr>
        <w:rPr>
          <w:rFonts w:ascii="Times New Roman" w:hAnsi="Times New Roman" w:cs="Times New Roman"/>
          <w:sz w:val="24"/>
          <w:szCs w:val="24"/>
          <w:lang w:val="en-GB"/>
        </w:rPr>
      </w:pPr>
    </w:p>
    <w:p w:rsidR="003024A2" w:rsidRPr="009F55CC" w:rsidRDefault="003024A2" w:rsidP="000346AE">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However, this simple yet primitive approach has evolved – sustainability is now a </w:t>
      </w:r>
      <w:r w:rsidR="00F24665" w:rsidRPr="009F55CC">
        <w:rPr>
          <w:rFonts w:ascii="Times New Roman" w:hAnsi="Times New Roman" w:cs="Times New Roman"/>
          <w:b/>
          <w:color w:val="000000"/>
          <w:sz w:val="24"/>
          <w:szCs w:val="24"/>
          <w:lang w:val="en-GB"/>
        </w:rPr>
        <w:t>must have</w:t>
      </w:r>
      <w:r w:rsidRPr="009F55CC">
        <w:rPr>
          <w:rFonts w:ascii="Times New Roman" w:hAnsi="Times New Roman" w:cs="Times New Roman"/>
          <w:color w:val="000000"/>
          <w:sz w:val="24"/>
          <w:szCs w:val="24"/>
          <w:lang w:val="en-GB"/>
        </w:rPr>
        <w:t xml:space="preserve"> in this model if a company (business</w:t>
      </w:r>
      <w:r w:rsidR="00190DAD" w:rsidRPr="00EE1FF7">
        <w:rPr>
          <w:rFonts w:ascii="Times New Roman" w:hAnsi="Times New Roman" w:cs="Times New Roman"/>
          <w:color w:val="000000"/>
          <w:sz w:val="24"/>
          <w:szCs w:val="24"/>
          <w:lang w:val="en-GB"/>
        </w:rPr>
        <w:t xml:space="preserve">) </w:t>
      </w:r>
      <w:r w:rsidR="00EE1FF7">
        <w:rPr>
          <w:rFonts w:ascii="Times New Roman" w:hAnsi="Times New Roman" w:cs="Times New Roman"/>
          <w:color w:val="000000"/>
          <w:sz w:val="24"/>
          <w:szCs w:val="24"/>
          <w:lang w:val="en-GB"/>
        </w:rPr>
        <w:t>tries</w:t>
      </w:r>
      <w:r w:rsidRPr="00EE1FF7">
        <w:rPr>
          <w:rFonts w:ascii="Times New Roman" w:hAnsi="Times New Roman" w:cs="Times New Roman"/>
          <w:color w:val="000000"/>
          <w:sz w:val="24"/>
          <w:szCs w:val="24"/>
          <w:lang w:val="en-GB"/>
        </w:rPr>
        <w:t xml:space="preserve"> to survive</w:t>
      </w:r>
      <w:r w:rsidRPr="009F55CC">
        <w:rPr>
          <w:rFonts w:ascii="Times New Roman" w:hAnsi="Times New Roman" w:cs="Times New Roman"/>
          <w:color w:val="000000"/>
          <w:sz w:val="24"/>
          <w:szCs w:val="24"/>
          <w:lang w:val="en-GB"/>
        </w:rPr>
        <w:t xml:space="preserve"> and thrive in current economy.</w:t>
      </w:r>
    </w:p>
    <w:p w:rsidR="003024A2" w:rsidRPr="009F55CC" w:rsidRDefault="003024A2" w:rsidP="000346AE">
      <w:pPr>
        <w:autoSpaceDE w:val="0"/>
        <w:autoSpaceDN w:val="0"/>
        <w:adjustRightInd w:val="0"/>
        <w:rPr>
          <w:rFonts w:ascii="Times New Roman" w:hAnsi="Times New Roman" w:cs="Times New Roman"/>
          <w:color w:val="000000"/>
          <w:sz w:val="24"/>
          <w:szCs w:val="24"/>
          <w:lang w:val="en-GB"/>
        </w:rPr>
      </w:pPr>
    </w:p>
    <w:p w:rsidR="003024A2" w:rsidRPr="009F55CC" w:rsidRDefault="0014334B" w:rsidP="000346AE">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Mr. Robert B. Pojasek, </w:t>
      </w:r>
      <w:r w:rsidR="001A5CC3" w:rsidRPr="009F55CC">
        <w:rPr>
          <w:rFonts w:ascii="Times New Roman" w:hAnsi="Times New Roman" w:cs="Times New Roman"/>
          <w:color w:val="000000"/>
          <w:sz w:val="24"/>
          <w:szCs w:val="24"/>
          <w:lang w:val="en-GB"/>
        </w:rPr>
        <w:t>PhD</w:t>
      </w:r>
      <w:r w:rsidRPr="009F55CC">
        <w:rPr>
          <w:rFonts w:ascii="Times New Roman" w:hAnsi="Times New Roman" w:cs="Times New Roman"/>
          <w:color w:val="000000"/>
          <w:sz w:val="24"/>
          <w:szCs w:val="24"/>
          <w:lang w:val="en-GB"/>
        </w:rPr>
        <w:t xml:space="preserve"> </w:t>
      </w:r>
      <w:r w:rsidR="00285B79" w:rsidRPr="009F55CC">
        <w:rPr>
          <w:rFonts w:ascii="Times New Roman" w:hAnsi="Times New Roman" w:cs="Times New Roman"/>
          <w:color w:val="000000"/>
          <w:sz w:val="24"/>
          <w:szCs w:val="24"/>
          <w:lang w:val="en-GB"/>
        </w:rPr>
        <w:t xml:space="preserve">states </w:t>
      </w:r>
      <w:r w:rsidR="003024A2" w:rsidRPr="009F55CC">
        <w:rPr>
          <w:rFonts w:ascii="Times New Roman" w:hAnsi="Times New Roman" w:cs="Times New Roman"/>
          <w:color w:val="000000"/>
          <w:sz w:val="24"/>
          <w:szCs w:val="24"/>
          <w:lang w:val="en-GB"/>
        </w:rPr>
        <w:t>in his paper “A Framework for Business Sustainability”:</w:t>
      </w:r>
    </w:p>
    <w:p w:rsidR="003024A2" w:rsidRPr="009F55CC" w:rsidRDefault="003024A2" w:rsidP="000346AE">
      <w:p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“Every business activity is:</w:t>
      </w:r>
    </w:p>
    <w:p w:rsidR="003024A2" w:rsidRPr="009F55CC" w:rsidRDefault="003024A2" w:rsidP="00D60543">
      <w:pPr>
        <w:pStyle w:val="ListParagraph"/>
        <w:numPr>
          <w:ilvl w:val="0"/>
          <w:numId w:val="2"/>
        </w:num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performed by people</w:t>
      </w:r>
    </w:p>
    <w:p w:rsidR="003024A2" w:rsidRPr="009F55CC" w:rsidRDefault="003024A2" w:rsidP="00D60543">
      <w:pPr>
        <w:pStyle w:val="ListParagraph"/>
        <w:numPr>
          <w:ilvl w:val="0"/>
          <w:numId w:val="2"/>
        </w:num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managed by leaders</w:t>
      </w:r>
    </w:p>
    <w:p w:rsidR="003024A2" w:rsidRPr="009F55CC" w:rsidRDefault="003024A2" w:rsidP="00D60543">
      <w:pPr>
        <w:pStyle w:val="ListParagraph"/>
        <w:numPr>
          <w:ilvl w:val="0"/>
          <w:numId w:val="2"/>
        </w:num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planned both strategically and tactically</w:t>
      </w:r>
    </w:p>
    <w:p w:rsidR="003024A2" w:rsidRPr="009F55CC" w:rsidRDefault="003024A2" w:rsidP="00D60543">
      <w:pPr>
        <w:pStyle w:val="ListParagraph"/>
        <w:numPr>
          <w:ilvl w:val="0"/>
          <w:numId w:val="2"/>
        </w:num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influenced by a broad range of stakeholders</w:t>
      </w:r>
    </w:p>
    <w:p w:rsidR="003024A2" w:rsidRPr="009F55CC" w:rsidRDefault="003024A2" w:rsidP="00D60543">
      <w:pPr>
        <w:pStyle w:val="ListParagraph"/>
        <w:numPr>
          <w:ilvl w:val="0"/>
          <w:numId w:val="2"/>
        </w:num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improved through knowledge and information</w:t>
      </w:r>
    </w:p>
    <w:p w:rsidR="003024A2" w:rsidRPr="009F55CC" w:rsidRDefault="003024A2" w:rsidP="00D60543">
      <w:pPr>
        <w:pStyle w:val="ListParagraph"/>
        <w:numPr>
          <w:ilvl w:val="0"/>
          <w:numId w:val="2"/>
        </w:num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executed and controlled with a process focus</w:t>
      </w:r>
    </w:p>
    <w:p w:rsidR="003024A2" w:rsidRPr="009F55CC" w:rsidRDefault="003024A2" w:rsidP="00D60543">
      <w:pPr>
        <w:pStyle w:val="ListParagraph"/>
        <w:numPr>
          <w:ilvl w:val="0"/>
          <w:numId w:val="2"/>
        </w:num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constrained by limited resources.”</w:t>
      </w:r>
    </w:p>
    <w:p w:rsidR="003024A2" w:rsidRPr="009F55CC" w:rsidRDefault="003024A2" w:rsidP="000346AE">
      <w:pPr>
        <w:autoSpaceDE w:val="0"/>
        <w:autoSpaceDN w:val="0"/>
        <w:adjustRightInd w:val="0"/>
        <w:rPr>
          <w:rFonts w:ascii="Times New Roman" w:hAnsi="Times New Roman" w:cs="Times New Roman"/>
          <w:color w:val="000000"/>
          <w:sz w:val="24"/>
          <w:szCs w:val="24"/>
          <w:lang w:val="en-GB"/>
        </w:rPr>
      </w:pPr>
    </w:p>
    <w:p w:rsidR="003024A2" w:rsidRPr="009F55CC" w:rsidRDefault="003024A2" w:rsidP="000346AE">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In modern times, scholars, entrepreneurs and corporate CEO</w:t>
      </w:r>
      <w:r w:rsidR="0014334B" w:rsidRPr="009F55CC">
        <w:rPr>
          <w:rFonts w:ascii="Times New Roman" w:hAnsi="Times New Roman" w:cs="Times New Roman"/>
          <w:color w:val="000000"/>
          <w:sz w:val="24"/>
          <w:szCs w:val="24"/>
          <w:lang w:val="en-GB"/>
        </w:rPr>
        <w:t>’</w:t>
      </w:r>
      <w:r w:rsidRPr="009F55CC">
        <w:rPr>
          <w:rFonts w:ascii="Times New Roman" w:hAnsi="Times New Roman" w:cs="Times New Roman"/>
          <w:color w:val="000000"/>
          <w:sz w:val="24"/>
          <w:szCs w:val="24"/>
          <w:lang w:val="en-GB"/>
        </w:rPr>
        <w:t xml:space="preserve">s agree on one thing: </w:t>
      </w:r>
      <w:r w:rsidRPr="009F55CC">
        <w:rPr>
          <w:rFonts w:ascii="Times New Roman" w:hAnsi="Times New Roman" w:cs="Times New Roman"/>
          <w:i/>
          <w:color w:val="000000"/>
          <w:sz w:val="24"/>
          <w:szCs w:val="24"/>
          <w:lang w:val="en-GB"/>
        </w:rPr>
        <w:t>innovation is the name of the game.</w:t>
      </w:r>
    </w:p>
    <w:p w:rsidR="003024A2" w:rsidRPr="009F55CC" w:rsidRDefault="003024A2" w:rsidP="000346AE">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Various excellence frameworks tend to incorporate innovation as engine of sustainable development of a business.</w:t>
      </w:r>
    </w:p>
    <w:p w:rsidR="003024A2" w:rsidRPr="009F55CC" w:rsidRDefault="003024A2" w:rsidP="000346AE">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It’s not by chance that major forces join their efforts to further study how innovation can contribute to business sustainability.</w:t>
      </w: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Worth mentioning here two such examples:</w:t>
      </w:r>
    </w:p>
    <w:p w:rsidR="003024A2" w:rsidRPr="009F55CC" w:rsidRDefault="003024A2" w:rsidP="003E000F">
      <w:pPr>
        <w:autoSpaceDE w:val="0"/>
        <w:autoSpaceDN w:val="0"/>
        <w:adjustRightInd w:val="0"/>
        <w:rPr>
          <w:rFonts w:ascii="Times New Roman" w:hAnsi="Times New Roman" w:cs="Times New Roman"/>
          <w:b/>
          <w:bCs/>
          <w:i/>
          <w:iCs/>
          <w:color w:val="000000"/>
          <w:sz w:val="24"/>
          <w:szCs w:val="24"/>
          <w:u w:val="single"/>
          <w:lang w:val="en-GB"/>
        </w:rPr>
      </w:pPr>
    </w:p>
    <w:p w:rsidR="003024A2" w:rsidRPr="009F55CC" w:rsidRDefault="003024A2" w:rsidP="003E000F">
      <w:pPr>
        <w:autoSpaceDE w:val="0"/>
        <w:autoSpaceDN w:val="0"/>
        <w:adjustRightInd w:val="0"/>
        <w:rPr>
          <w:rFonts w:ascii="Times New Roman" w:hAnsi="Times New Roman" w:cs="Times New Roman"/>
          <w:b/>
          <w:bCs/>
          <w:i/>
          <w:iCs/>
          <w:color w:val="000000"/>
          <w:sz w:val="24"/>
          <w:szCs w:val="24"/>
          <w:u w:val="single"/>
          <w:lang w:val="en-GB"/>
        </w:rPr>
      </w:pPr>
      <w:r w:rsidRPr="009F55CC">
        <w:rPr>
          <w:rFonts w:ascii="Times New Roman" w:hAnsi="Times New Roman" w:cs="Times New Roman"/>
          <w:b/>
          <w:bCs/>
          <w:i/>
          <w:iCs/>
          <w:color w:val="000000"/>
          <w:sz w:val="24"/>
          <w:szCs w:val="24"/>
          <w:u w:val="single"/>
          <w:lang w:val="en-GB"/>
        </w:rPr>
        <w:t>ISO – International Standard Organization</w:t>
      </w:r>
    </w:p>
    <w:p w:rsidR="003024A2" w:rsidRPr="009F55CC" w:rsidRDefault="003024A2" w:rsidP="003E000F">
      <w:pPr>
        <w:autoSpaceDE w:val="0"/>
        <w:autoSpaceDN w:val="0"/>
        <w:adjustRightInd w:val="0"/>
        <w:rPr>
          <w:rFonts w:ascii="Times New Roman" w:hAnsi="Times New Roman" w:cs="Times New Roman"/>
          <w:b/>
          <w:bCs/>
          <w:i/>
          <w:iCs/>
          <w:color w:val="000000"/>
          <w:sz w:val="24"/>
          <w:szCs w:val="24"/>
          <w:u w:val="single"/>
          <w:lang w:val="en-GB"/>
        </w:rPr>
      </w:pPr>
    </w:p>
    <w:p w:rsidR="003024A2" w:rsidRPr="009F55CC" w:rsidRDefault="003024A2" w:rsidP="000346AE">
      <w:pPr>
        <w:pStyle w:val="NormalWeb"/>
        <w:jc w:val="both"/>
        <w:rPr>
          <w:rFonts w:ascii="Times New Roman" w:hAnsi="Times New Roman" w:cs="Times New Roman"/>
          <w:i/>
          <w:iCs/>
          <w:color w:val="000000"/>
          <w:lang w:val="en-GB"/>
        </w:rPr>
      </w:pPr>
      <w:r w:rsidRPr="009F55CC">
        <w:rPr>
          <w:rFonts w:ascii="Times New Roman" w:hAnsi="Times New Roman" w:cs="Times New Roman"/>
          <w:i/>
          <w:iCs/>
          <w:color w:val="000000"/>
          <w:lang w:val="en-GB"/>
        </w:rPr>
        <w:t>ISO standards are crucial to sustainable development, as they are a key source of technological know-how, including for developing countries and economies in transition. They are invaluable in helping countries develop their economies and build capacities to compete on global markets. Consumers, governments and businesses everywhere benefit from ISO’s efforts.</w:t>
      </w:r>
    </w:p>
    <w:p w:rsidR="003024A2" w:rsidRPr="009F55CC" w:rsidRDefault="003024A2" w:rsidP="000346AE">
      <w:pPr>
        <w:pStyle w:val="NormalWeb"/>
        <w:jc w:val="both"/>
        <w:rPr>
          <w:rFonts w:ascii="Times New Roman" w:hAnsi="Times New Roman" w:cs="Times New Roman"/>
          <w:color w:val="000000"/>
          <w:lang w:val="en-GB"/>
        </w:rPr>
      </w:pPr>
      <w:r w:rsidRPr="009F55CC">
        <w:rPr>
          <w:rFonts w:ascii="Times New Roman" w:hAnsi="Times New Roman" w:cs="Times New Roman"/>
          <w:i/>
          <w:iCs/>
          <w:color w:val="000000"/>
          <w:lang w:val="en-GB"/>
        </w:rPr>
        <w:t>In today’s interconnected world, International Standards provide internationally harmonized solutions to global challenges that are too large for any one country to solve on its own. They allow the industry to move forward without each individual company having to do the ground-up implementation on its own. Because of standards, everyone can innovate and everything can interoperate.</w:t>
      </w:r>
      <w:r w:rsidRPr="009F55CC">
        <w:rPr>
          <w:rStyle w:val="FootnoteReference"/>
          <w:rFonts w:ascii="Times New Roman" w:hAnsi="Times New Roman" w:cs="Times New Roman"/>
          <w:i/>
          <w:iCs/>
          <w:color w:val="000000"/>
          <w:lang w:val="en-GB"/>
        </w:rPr>
        <w:footnoteReference w:id="3"/>
      </w:r>
    </w:p>
    <w:p w:rsidR="003024A2" w:rsidRPr="009F55CC" w:rsidRDefault="003024A2" w:rsidP="003E000F">
      <w:pPr>
        <w:pStyle w:val="NormalWeb"/>
        <w:rPr>
          <w:rFonts w:ascii="Times New Roman" w:hAnsi="Times New Roman" w:cs="Times New Roman"/>
          <w:color w:val="000000"/>
          <w:lang w:val="en-GB"/>
        </w:rPr>
      </w:pPr>
    </w:p>
    <w:p w:rsidR="00682E82" w:rsidRPr="009F55CC" w:rsidRDefault="003024A2">
      <w:pPr>
        <w:rPr>
          <w:rFonts w:ascii="Times New Roman" w:hAnsi="Times New Roman" w:cs="Times New Roman"/>
          <w:sz w:val="24"/>
          <w:szCs w:val="24"/>
          <w:lang w:val="en-GB"/>
        </w:rPr>
      </w:pPr>
      <w:r w:rsidRPr="009F55CC">
        <w:rPr>
          <w:rFonts w:ascii="Times New Roman" w:hAnsi="Times New Roman" w:cs="Times New Roman"/>
          <w:color w:val="000000"/>
          <w:sz w:val="24"/>
          <w:szCs w:val="24"/>
          <w:lang w:val="en-GB"/>
        </w:rPr>
        <w:t>In Romania, ASRO (Romanian Association for Standardization) developed a national standard that aims to guide SMEs and facilitate the use of innovation in building a sustainable business model based on innovation. I refer here Part III of the standard -</w:t>
      </w:r>
      <w:r w:rsidR="00735408" w:rsidRPr="009F55CC">
        <w:rPr>
          <w:rFonts w:ascii="Times New Roman" w:hAnsi="Times New Roman" w:cs="Times New Roman"/>
          <w:sz w:val="24"/>
          <w:szCs w:val="24"/>
          <w:lang w:val="en-GB"/>
        </w:rPr>
        <w:t xml:space="preserve"> ASRO - "Model de dezvoltare a afacerii prin inovare" (III). SR 13547:2012- Partea 1: Managementul inovării (ASRO - "Business development model through innovation". Part 1 – Innovation management)</w:t>
      </w:r>
      <w:r w:rsidRPr="009F55CC">
        <w:rPr>
          <w:rFonts w:ascii="Times New Roman" w:hAnsi="Times New Roman" w:cs="Times New Roman"/>
          <w:color w:val="000000"/>
          <w:sz w:val="24"/>
          <w:szCs w:val="24"/>
          <w:lang w:val="en-GB"/>
        </w:rPr>
        <w:t>.</w:t>
      </w:r>
      <w:r w:rsidRPr="009F55CC">
        <w:rPr>
          <w:rStyle w:val="FootnoteReference"/>
          <w:rFonts w:ascii="Times New Roman" w:hAnsi="Times New Roman" w:cs="Times New Roman"/>
          <w:color w:val="000000"/>
          <w:sz w:val="24"/>
          <w:szCs w:val="24"/>
          <w:lang w:val="en-GB"/>
        </w:rPr>
        <w:footnoteReference w:id="4"/>
      </w:r>
    </w:p>
    <w:p w:rsidR="003024A2" w:rsidRPr="009F55CC" w:rsidRDefault="003024A2" w:rsidP="00FF08FC">
      <w:pPr>
        <w:pStyle w:val="NormalWeb"/>
        <w:jc w:val="both"/>
        <w:rPr>
          <w:rFonts w:ascii="Times New Roman" w:hAnsi="Times New Roman" w:cs="Times New Roman"/>
          <w:color w:val="000000"/>
          <w:lang w:val="en-GB"/>
        </w:rPr>
      </w:pPr>
      <w:r w:rsidRPr="009F55CC">
        <w:rPr>
          <w:rFonts w:ascii="Times New Roman" w:hAnsi="Times New Roman" w:cs="Times New Roman"/>
          <w:color w:val="000000"/>
          <w:lang w:val="en-GB"/>
        </w:rPr>
        <w:t>An innovation management system is proposed as part of the general management of the organization/business. In figure 2 the model proposed by this standard is depicted.</w:t>
      </w:r>
    </w:p>
    <w:p w:rsidR="003024A2" w:rsidRPr="009F55CC" w:rsidRDefault="003024A2" w:rsidP="003E000F">
      <w:pPr>
        <w:pStyle w:val="NormalWeb"/>
        <w:jc w:val="center"/>
        <w:rPr>
          <w:rFonts w:ascii="Times New Roman" w:hAnsi="Times New Roman" w:cs="Times New Roman"/>
          <w:color w:val="000000"/>
          <w:lang w:val="en-GB"/>
        </w:rPr>
      </w:pPr>
    </w:p>
    <w:p w:rsidR="00274A7C" w:rsidRPr="009F55CC" w:rsidRDefault="00274A7C" w:rsidP="003E000F">
      <w:pPr>
        <w:pStyle w:val="NormalWeb"/>
        <w:jc w:val="center"/>
        <w:rPr>
          <w:rFonts w:ascii="Times New Roman" w:hAnsi="Times New Roman" w:cs="Times New Roman"/>
          <w:color w:val="000000"/>
          <w:lang w:val="en-GB"/>
        </w:rPr>
      </w:pPr>
      <w:r w:rsidRPr="009F55CC">
        <w:rPr>
          <w:rFonts w:ascii="Times New Roman" w:hAnsi="Times New Roman" w:cs="Times New Roman"/>
          <w:lang w:val="en-GB"/>
        </w:rPr>
        <w:object w:dxaOrig="6658" w:dyaOrig="9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pt;height:468.6pt" o:ole="">
            <v:imagedata r:id="rId11" o:title=""/>
          </v:shape>
          <o:OLEObject Type="Embed" ProgID="Visio.Drawing.11" ShapeID="_x0000_i1025" DrawAspect="Content" ObjectID="_1467614316" r:id="rId12"/>
        </w:object>
      </w:r>
    </w:p>
    <w:p w:rsidR="003024A2" w:rsidRPr="009F55CC" w:rsidRDefault="003024A2" w:rsidP="00B22D03">
      <w:pPr>
        <w:pStyle w:val="Caption"/>
      </w:pPr>
      <w:bookmarkStart w:id="127" w:name="_Toc385616674"/>
      <w:r w:rsidRPr="009F55CC">
        <w:t xml:space="preserve">Figure </w:t>
      </w:r>
      <w:r w:rsidR="005167AC" w:rsidRPr="009F55CC">
        <w:fldChar w:fldCharType="begin"/>
      </w:r>
      <w:r w:rsidRPr="009F55CC">
        <w:instrText xml:space="preserve"> SEQ Figure \* ARABIC </w:instrText>
      </w:r>
      <w:r w:rsidR="005167AC" w:rsidRPr="009F55CC">
        <w:fldChar w:fldCharType="separate"/>
      </w:r>
      <w:r w:rsidRPr="009F55CC">
        <w:rPr>
          <w:noProof/>
        </w:rPr>
        <w:t>2</w:t>
      </w:r>
      <w:r w:rsidR="005167AC" w:rsidRPr="009F55CC">
        <w:fldChar w:fldCharType="end"/>
      </w:r>
      <w:r w:rsidRPr="009F55CC">
        <w:rPr>
          <w:noProof/>
        </w:rPr>
        <w:t xml:space="preserve">: </w:t>
      </w:r>
      <w:r w:rsidRPr="009F55CC">
        <w:t>Innovation management system – model p</w:t>
      </w:r>
      <w:r w:rsidR="00386881" w:rsidRPr="009F55CC">
        <w:t>roposed in SR 13547:2012- Part</w:t>
      </w:r>
      <w:r w:rsidRPr="009F55CC">
        <w:t xml:space="preserve"> 1: </w:t>
      </w:r>
      <w:r w:rsidR="00386881" w:rsidRPr="009F55CC">
        <w:t>Innovation management</w:t>
      </w:r>
      <w:r w:rsidRPr="009F55CC">
        <w:t>.</w:t>
      </w:r>
      <w:bookmarkEnd w:id="127"/>
    </w:p>
    <w:p w:rsidR="003024A2" w:rsidRPr="009F55CC" w:rsidRDefault="003024A2" w:rsidP="000346AE">
      <w:pPr>
        <w:rPr>
          <w:rFonts w:ascii="Times New Roman" w:hAnsi="Times New Roman" w:cs="Times New Roman"/>
          <w:lang w:val="en-GB"/>
        </w:rPr>
      </w:pPr>
    </w:p>
    <w:p w:rsidR="003024A2" w:rsidRPr="009F55CC" w:rsidRDefault="003024A2" w:rsidP="000346AE">
      <w:pPr>
        <w:rPr>
          <w:rFonts w:ascii="Times New Roman" w:hAnsi="Times New Roman" w:cs="Times New Roman"/>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A second example is </w:t>
      </w:r>
      <w:r w:rsidRPr="009F55CC">
        <w:rPr>
          <w:rFonts w:ascii="Times New Roman" w:hAnsi="Times New Roman" w:cs="Times New Roman"/>
          <w:b/>
          <w:bCs/>
          <w:i/>
          <w:iCs/>
          <w:color w:val="000000"/>
          <w:sz w:val="24"/>
          <w:szCs w:val="24"/>
          <w:u w:val="single"/>
          <w:lang w:val="en-GB"/>
        </w:rPr>
        <w:t xml:space="preserve">CSI – </w:t>
      </w:r>
      <w:r w:rsidR="00CF102A" w:rsidRPr="009F55CC">
        <w:rPr>
          <w:rFonts w:ascii="Times New Roman" w:hAnsi="Times New Roman" w:cs="Times New Roman"/>
          <w:b/>
          <w:bCs/>
          <w:i/>
          <w:iCs/>
          <w:color w:val="000000"/>
          <w:sz w:val="24"/>
          <w:szCs w:val="24"/>
          <w:u w:val="single"/>
          <w:lang w:val="en-GB"/>
        </w:rPr>
        <w:t>Centre</w:t>
      </w:r>
      <w:r w:rsidRPr="009F55CC">
        <w:rPr>
          <w:rFonts w:ascii="Times New Roman" w:hAnsi="Times New Roman" w:cs="Times New Roman"/>
          <w:b/>
          <w:bCs/>
          <w:i/>
          <w:iCs/>
          <w:color w:val="000000"/>
          <w:sz w:val="24"/>
          <w:szCs w:val="24"/>
          <w:u w:val="single"/>
          <w:lang w:val="en-GB"/>
        </w:rPr>
        <w:t xml:space="preserve"> for Service Innovation</w:t>
      </w:r>
      <w:r w:rsidRPr="009F55CC">
        <w:rPr>
          <w:rFonts w:ascii="Times New Roman" w:hAnsi="Times New Roman" w:cs="Times New Roman"/>
          <w:color w:val="000000"/>
          <w:sz w:val="24"/>
          <w:szCs w:val="24"/>
          <w:lang w:val="en-GB"/>
        </w:rPr>
        <w:t xml:space="preserve"> – a project of an impressive joint of forces – see figure 3.</w:t>
      </w: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p>
    <w:p w:rsidR="003024A2" w:rsidRPr="009F55CC" w:rsidRDefault="00744C52" w:rsidP="003E000F">
      <w:pPr>
        <w:autoSpaceDE w:val="0"/>
        <w:autoSpaceDN w:val="0"/>
        <w:adjustRightInd w:val="0"/>
        <w:jc w:val="center"/>
        <w:rPr>
          <w:rFonts w:ascii="Times New Roman" w:hAnsi="Times New Roman" w:cs="Times New Roman"/>
          <w:color w:val="000000"/>
          <w:sz w:val="24"/>
          <w:szCs w:val="24"/>
          <w:lang w:val="en-GB"/>
        </w:rPr>
      </w:pPr>
      <w:r w:rsidRPr="009F55CC">
        <w:rPr>
          <w:rFonts w:ascii="Times New Roman" w:hAnsi="Times New Roman" w:cs="Times New Roman"/>
          <w:noProof/>
          <w:color w:val="000000"/>
          <w:sz w:val="24"/>
          <w:szCs w:val="24"/>
          <w:lang w:val="en-GB" w:eastAsia="en-GB"/>
        </w:rPr>
        <w:drawing>
          <wp:inline distT="0" distB="0" distL="0" distR="0">
            <wp:extent cx="4256405" cy="3374390"/>
            <wp:effectExtent l="0" t="0" r="0" b="0"/>
            <wp:docPr id="8" name="Picture 2" descr="SetWidth780-partners-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Width780-partners-organization.png"/>
                    <pic:cNvPicPr>
                      <a:picLocks noChangeAspect="1" noChangeArrowheads="1"/>
                    </pic:cNvPicPr>
                  </pic:nvPicPr>
                  <pic:blipFill>
                    <a:blip r:embed="rId13">
                      <a:clrChange>
                        <a:clrFrom>
                          <a:srgbClr val="F1F1F3"/>
                        </a:clrFrom>
                        <a:clrTo>
                          <a:srgbClr val="F1F1F3">
                            <a:alpha val="0"/>
                          </a:srgbClr>
                        </a:clrTo>
                      </a:clrChange>
                      <a:extLst>
                        <a:ext uri="{28A0092B-C50C-407E-A947-70E740481C1C}">
                          <a14:useLocalDpi xmlns:a14="http://schemas.microsoft.com/office/drawing/2010/main" val="0"/>
                        </a:ext>
                      </a:extLst>
                    </a:blip>
                    <a:srcRect l="12958" t="6339" r="12659" b="5429"/>
                    <a:stretch>
                      <a:fillRect/>
                    </a:stretch>
                  </pic:blipFill>
                  <pic:spPr bwMode="auto">
                    <a:xfrm>
                      <a:off x="0" y="0"/>
                      <a:ext cx="4256405" cy="3374390"/>
                    </a:xfrm>
                    <a:prstGeom prst="rect">
                      <a:avLst/>
                    </a:prstGeom>
                    <a:noFill/>
                    <a:ln>
                      <a:noFill/>
                    </a:ln>
                  </pic:spPr>
                </pic:pic>
              </a:graphicData>
            </a:graphic>
          </wp:inline>
        </w:drawing>
      </w:r>
    </w:p>
    <w:p w:rsidR="003024A2" w:rsidRPr="009F55CC" w:rsidRDefault="003024A2" w:rsidP="00B22D03">
      <w:pPr>
        <w:pStyle w:val="Caption"/>
      </w:pPr>
    </w:p>
    <w:p w:rsidR="003024A2" w:rsidRPr="009F55CC" w:rsidRDefault="003024A2" w:rsidP="00B22D03">
      <w:pPr>
        <w:pStyle w:val="Caption"/>
      </w:pPr>
      <w:bookmarkStart w:id="128" w:name="_Toc385616675"/>
      <w:r w:rsidRPr="009F55CC">
        <w:t xml:space="preserve">Figure </w:t>
      </w:r>
      <w:r w:rsidR="005167AC" w:rsidRPr="009F55CC">
        <w:fldChar w:fldCharType="begin"/>
      </w:r>
      <w:r w:rsidRPr="009F55CC">
        <w:instrText xml:space="preserve"> SEQ Figure \* ARABIC </w:instrText>
      </w:r>
      <w:r w:rsidR="005167AC" w:rsidRPr="009F55CC">
        <w:fldChar w:fldCharType="separate"/>
      </w:r>
      <w:r w:rsidRPr="009F55CC">
        <w:t>3</w:t>
      </w:r>
      <w:r w:rsidR="005167AC" w:rsidRPr="009F55CC">
        <w:fldChar w:fldCharType="end"/>
      </w:r>
      <w:r w:rsidRPr="009F55CC">
        <w:rPr>
          <w:noProof/>
        </w:rPr>
        <w:t xml:space="preserve">: </w:t>
      </w:r>
      <w:r w:rsidRPr="009F55CC">
        <w:t>CSI joint forces</w:t>
      </w:r>
      <w:bookmarkEnd w:id="128"/>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Their vision:</w:t>
      </w:r>
    </w:p>
    <w:p w:rsidR="003024A2" w:rsidRPr="009F55CC" w:rsidRDefault="00CF102A" w:rsidP="00E80707">
      <w:pPr>
        <w:tabs>
          <w:tab w:val="left" w:pos="8640"/>
        </w:tabs>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Centre</w:t>
      </w:r>
      <w:r w:rsidR="003024A2" w:rsidRPr="009F55CC">
        <w:rPr>
          <w:rFonts w:ascii="Times New Roman" w:hAnsi="Times New Roman" w:cs="Times New Roman"/>
          <w:i/>
          <w:iCs/>
          <w:color w:val="000000"/>
          <w:sz w:val="24"/>
          <w:szCs w:val="24"/>
          <w:lang w:val="en-GB"/>
        </w:rPr>
        <w:t xml:space="preserve"> for Service Innovation aims to increase the quality, efficiency, and commercial success of innovation activities at leading Norwegian service providers and enhance the innovation capabilities of its business and academic partners. CSI will identify service innovation challenges and opportunities, transform them into relevant research themes, and implement best practices in collaboration with KIBS partners working as innovation enablers. Through its dissemination activities with KIBS-, bridging- and academic partners, CSI aims to increase the service innovation capabilities of the wider innovation community including SMEs, SME-networks, entrepreneurship and innovation system stakeholders. Ultimately, CSI's goal is to establish itself as a nationally and internationally recognized research </w:t>
      </w:r>
      <w:r w:rsidRPr="009F55CC">
        <w:rPr>
          <w:rFonts w:ascii="Times New Roman" w:hAnsi="Times New Roman" w:cs="Times New Roman"/>
          <w:i/>
          <w:iCs/>
          <w:color w:val="000000"/>
          <w:sz w:val="24"/>
          <w:szCs w:val="24"/>
          <w:lang w:val="en-GB"/>
        </w:rPr>
        <w:t>centre</w:t>
      </w:r>
      <w:r w:rsidR="003024A2" w:rsidRPr="009F55CC">
        <w:rPr>
          <w:rFonts w:ascii="Times New Roman" w:hAnsi="Times New Roman" w:cs="Times New Roman"/>
          <w:i/>
          <w:iCs/>
          <w:color w:val="000000"/>
          <w:sz w:val="24"/>
          <w:szCs w:val="24"/>
          <w:lang w:val="en-GB"/>
        </w:rPr>
        <w:t>, noted for its collaborative innovation projects and its academic originality.</w:t>
      </w:r>
    </w:p>
    <w:p w:rsidR="003024A2" w:rsidRPr="009F55CC" w:rsidRDefault="003024A2" w:rsidP="003E000F">
      <w:pPr>
        <w:autoSpaceDE w:val="0"/>
        <w:autoSpaceDN w:val="0"/>
        <w:adjustRightInd w:val="0"/>
        <w:rPr>
          <w:rFonts w:ascii="Times New Roman" w:hAnsi="Times New Roman" w:cs="Times New Roman"/>
          <w:i/>
          <w:iCs/>
          <w:color w:val="000000"/>
          <w:sz w:val="24"/>
          <w:szCs w:val="24"/>
          <w:lang w:val="en-GB"/>
        </w:rPr>
      </w:pPr>
    </w:p>
    <w:p w:rsidR="003024A2" w:rsidRPr="009F55CC" w:rsidRDefault="003024A2" w:rsidP="003E000F">
      <w:pPr>
        <w:autoSpaceDE w:val="0"/>
        <w:autoSpaceDN w:val="0"/>
        <w:adjustRightInd w:val="0"/>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Background</w:t>
      </w:r>
    </w:p>
    <w:p w:rsidR="003024A2" w:rsidRPr="009F55CC" w:rsidRDefault="003024A2" w:rsidP="003E000F">
      <w:pPr>
        <w:rPr>
          <w:rFonts w:ascii="Times New Roman" w:hAnsi="Times New Roman" w:cs="Times New Roman"/>
          <w:i/>
          <w:iCs/>
          <w:color w:val="000000"/>
          <w:sz w:val="24"/>
          <w:szCs w:val="24"/>
          <w:lang w:val="en-GB"/>
        </w:rPr>
      </w:pPr>
      <w:r w:rsidRPr="009F55CC">
        <w:rPr>
          <w:rFonts w:ascii="Times New Roman" w:hAnsi="Times New Roman" w:cs="Times New Roman"/>
          <w:i/>
          <w:iCs/>
          <w:color w:val="000000"/>
          <w:sz w:val="24"/>
          <w:szCs w:val="24"/>
          <w:lang w:val="en-GB"/>
        </w:rPr>
        <w:t>Since the late 1990’s, service innovation has gained considerable attention. There are several reasons for this. Nearly all of the European employment growth between 1995 and 2007 has been due to growth in services.</w:t>
      </w:r>
    </w:p>
    <w:p w:rsidR="003024A2" w:rsidRPr="009F55CC" w:rsidRDefault="003024A2" w:rsidP="003E000F">
      <w:pPr>
        <w:rPr>
          <w:rFonts w:ascii="Times New Roman" w:hAnsi="Times New Roman" w:cs="Times New Roman"/>
          <w:color w:val="000000"/>
          <w:sz w:val="24"/>
          <w:szCs w:val="24"/>
          <w:lang w:val="en-GB"/>
        </w:rPr>
      </w:pPr>
      <w:r w:rsidRPr="009F55CC">
        <w:rPr>
          <w:rFonts w:ascii="Times New Roman" w:hAnsi="Times New Roman" w:cs="Times New Roman"/>
          <w:i/>
          <w:iCs/>
          <w:color w:val="000000"/>
          <w:sz w:val="24"/>
          <w:szCs w:val="24"/>
          <w:lang w:val="en-GB"/>
        </w:rPr>
        <w:t>In western countries, service represents more than 70% of the value creation and more than 80% of the employment. Knowledge intensive business services (KIBS) are believed to be drivers of innovation in many sectors. Due to ICT and new forms of organization, international service trade is growing and is expected to grow even more in coming years. Despite this, most of the literature about innovation is based on studies of experiences from innovation in manufacturing industries.</w:t>
      </w:r>
    </w:p>
    <w:p w:rsidR="003024A2" w:rsidRPr="009F55CC" w:rsidRDefault="003024A2">
      <w:pPr>
        <w:rPr>
          <w:rFonts w:ascii="Times New Roman" w:hAnsi="Times New Roman" w:cs="Times New Roman"/>
          <w:i/>
          <w:iCs/>
          <w:color w:val="000000"/>
          <w:sz w:val="20"/>
          <w:szCs w:val="20"/>
          <w:lang w:val="en-GB"/>
        </w:rPr>
      </w:pPr>
    </w:p>
    <w:p w:rsidR="00D43B3B" w:rsidRPr="009F55CC" w:rsidRDefault="00D43B3B">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 xml:space="preserve">It </w:t>
      </w:r>
      <w:r w:rsidR="00B51C33" w:rsidRPr="009F55CC">
        <w:rPr>
          <w:rFonts w:ascii="Times New Roman" w:hAnsi="Times New Roman" w:cs="Times New Roman"/>
          <w:sz w:val="24"/>
          <w:szCs w:val="24"/>
          <w:lang w:eastAsia="en-US"/>
        </w:rPr>
        <w:t>appears to be clear that in order to have success and be sustainable, an eHealth business model needs to generate profit while bringing value to customer – where customer the elder that needs the service or device for prevention and detection of falling.</w:t>
      </w:r>
    </w:p>
    <w:p w:rsidR="00D43B3B" w:rsidRPr="009F55CC" w:rsidRDefault="00D43B3B">
      <w:pPr>
        <w:autoSpaceDE w:val="0"/>
        <w:autoSpaceDN w:val="0"/>
        <w:adjustRightInd w:val="0"/>
        <w:rPr>
          <w:rFonts w:ascii="Times New Roman" w:hAnsi="Times New Roman" w:cs="Times New Roman"/>
          <w:sz w:val="24"/>
          <w:szCs w:val="24"/>
          <w:lang w:eastAsia="en-US"/>
        </w:rPr>
      </w:pPr>
    </w:p>
    <w:p w:rsidR="000A08EF" w:rsidRPr="009F55CC" w:rsidRDefault="000A08EF" w:rsidP="00B51C33">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“Venkatraman (1994) brings these two perspectives – technological and business development – together by describing five levels of IT-induced business transformation, which differ in their degree of business transformation potential.</w:t>
      </w:r>
    </w:p>
    <w:p w:rsidR="004B103C" w:rsidRPr="009F55CC" w:rsidRDefault="000A08EF" w:rsidP="00B51C33">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Heinzl and Güttler (2000) draw upon Venkatraman’s theory to explain an IT-enabled healthcare reconfiguration:</w:t>
      </w:r>
    </w:p>
    <w:p w:rsidR="004B103C" w:rsidRPr="009F55CC" w:rsidRDefault="000A08EF" w:rsidP="00B51C33">
      <w:pPr>
        <w:pStyle w:val="ListParagraph"/>
        <w:numPr>
          <w:ilvl w:val="0"/>
          <w:numId w:val="39"/>
        </w:num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On the first level (“localized exploitation”), standard IS/IT systems or system components are used for accounting, controlling, billing, and the like. Typically, only rudimentary medical knowledge is needed to develop and maintain these systems.</w:t>
      </w:r>
    </w:p>
    <w:p w:rsidR="004B103C" w:rsidRPr="009F55CC" w:rsidRDefault="000A08EF" w:rsidP="00B51C33">
      <w:pPr>
        <w:pStyle w:val="ListParagraph"/>
        <w:numPr>
          <w:ilvl w:val="0"/>
          <w:numId w:val="39"/>
        </w:num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On the second level (“internal integration”) more sophisticated IT/IS is deployed, like hospital information systems, in order to gain internal integration. The classic example for this is an electronic medical records system that is shared by different departments.</w:t>
      </w:r>
    </w:p>
    <w:p w:rsidR="004B103C" w:rsidRPr="009F55CC" w:rsidRDefault="000A08EF" w:rsidP="00B51C33">
      <w:pPr>
        <w:pStyle w:val="ListParagraph"/>
        <w:numPr>
          <w:ilvl w:val="0"/>
          <w:numId w:val="39"/>
        </w:num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The third level deals with a business process redesign to streamline medical, nursing, and administrative processes, such as clinical pathway systems (Yang et al., 2011).</w:t>
      </w:r>
    </w:p>
    <w:p w:rsidR="00682E82" w:rsidRPr="009F55CC" w:rsidRDefault="000A08EF">
      <w:pPr>
        <w:pStyle w:val="ListParagraph"/>
        <w:numPr>
          <w:ilvl w:val="0"/>
          <w:numId w:val="39"/>
        </w:num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The fourth level is concerned with “business network redesign”, which refers to internet-based application systems in e-health. For instance, the reach of usage of an electromagnetic radiation device can be extended from hospital-internal to a wider range. In general, this enables a connection among general practitioners for appointing tasks or for exchanging patient history via web applications.</w:t>
      </w:r>
    </w:p>
    <w:p w:rsidR="00D43B3B" w:rsidRPr="009F55CC" w:rsidRDefault="000A08EF" w:rsidP="004B103C">
      <w:pPr>
        <w:pStyle w:val="ListParagraph"/>
        <w:numPr>
          <w:ilvl w:val="0"/>
          <w:numId w:val="39"/>
        </w:num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The fifth level is termed “business scope redefinition” and deals with no less than an organization’s right to exist. In e-health this may refer to the development and distribution of medical software solutions (e.g., financial and medical simulation systems).”</w:t>
      </w:r>
    </w:p>
    <w:p w:rsidR="000A08EF" w:rsidRPr="009F55CC" w:rsidRDefault="000A08EF" w:rsidP="00F70996">
      <w:pPr>
        <w:rPr>
          <w:rFonts w:ascii="Times New Roman" w:hAnsi="Times New Roman" w:cs="Times New Roman"/>
          <w:lang w:eastAsia="en-US"/>
        </w:rPr>
      </w:pPr>
    </w:p>
    <w:p w:rsidR="00682E82" w:rsidRPr="009F55CC" w:rsidRDefault="000A08EF" w:rsidP="00326BFA">
      <w:pPr>
        <w:autoSpaceDE w:val="0"/>
        <w:autoSpaceDN w:val="0"/>
        <w:adjustRightInd w:val="0"/>
        <w:rPr>
          <w:rFonts w:ascii="Times New Roman" w:hAnsi="Times New Roman" w:cs="Times New Roman"/>
          <w:i/>
          <w:color w:val="000000"/>
          <w:lang w:val="en-GB"/>
        </w:rPr>
      </w:pPr>
      <w:r w:rsidRPr="009F55CC">
        <w:rPr>
          <w:rFonts w:ascii="Times New Roman" w:hAnsi="Times New Roman" w:cs="Times New Roman"/>
          <w:i/>
          <w:sz w:val="24"/>
          <w:szCs w:val="24"/>
          <w:lang w:eastAsia="en-US"/>
        </w:rPr>
        <w:t>Source: Source:http://aisel.aisnet.org/ecis2012/61/</w:t>
      </w:r>
    </w:p>
    <w:p w:rsidR="000A08EF" w:rsidRPr="009F55CC" w:rsidRDefault="000A08EF">
      <w:pPr>
        <w:autoSpaceDE w:val="0"/>
        <w:autoSpaceDN w:val="0"/>
        <w:adjustRightInd w:val="0"/>
        <w:rPr>
          <w:rFonts w:ascii="Times New Roman" w:hAnsi="Times New Roman" w:cs="Times New Roman"/>
          <w:sz w:val="24"/>
          <w:szCs w:val="24"/>
          <w:lang w:eastAsia="en-US"/>
        </w:rPr>
      </w:pPr>
    </w:p>
    <w:p w:rsidR="000A08EF" w:rsidRPr="009F55CC" w:rsidRDefault="000A08EF">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In the study cited above, the authors conclude:</w:t>
      </w:r>
    </w:p>
    <w:p w:rsidR="000A08EF" w:rsidRPr="009F55CC" w:rsidRDefault="000A08EF">
      <w:pPr>
        <w:autoSpaceDE w:val="0"/>
        <w:autoSpaceDN w:val="0"/>
        <w:adjustRightInd w:val="0"/>
        <w:rPr>
          <w:rFonts w:ascii="Times New Roman" w:hAnsi="Times New Roman" w:cs="Times New Roman"/>
          <w:sz w:val="24"/>
          <w:szCs w:val="24"/>
          <w:lang w:eastAsia="en-US"/>
        </w:rPr>
      </w:pPr>
    </w:p>
    <w:p w:rsidR="000A08EF" w:rsidRPr="009F55CC" w:rsidRDefault="000A08EF">
      <w:p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“Innovation in healthcare through the use of IS/IT is seen as a “land of opportunities” (Spil and Kijl, 2009), promising a wide range of improvement potential with respect to quality, cost, and efficiency. Nevertheless, many e-health projects fail because of a too strong infatuation with technology and incapacity of formulating a clear value proposition and revenue model.</w:t>
      </w:r>
      <w:r w:rsidR="00B51C33" w:rsidRPr="009F55CC">
        <w:rPr>
          <w:rFonts w:ascii="Times New Roman" w:hAnsi="Times New Roman" w:cs="Times New Roman"/>
          <w:sz w:val="24"/>
          <w:szCs w:val="24"/>
          <w:lang w:eastAsia="en-US"/>
        </w:rPr>
        <w:t>”</w:t>
      </w:r>
    </w:p>
    <w:p w:rsidR="000A08EF" w:rsidRPr="009F55CC" w:rsidRDefault="000A08EF">
      <w:pPr>
        <w:autoSpaceDE w:val="0"/>
        <w:autoSpaceDN w:val="0"/>
        <w:adjustRightInd w:val="0"/>
        <w:rPr>
          <w:rFonts w:ascii="Times New Roman" w:hAnsi="Times New Roman" w:cs="Times New Roman"/>
          <w:b/>
          <w:bCs/>
          <w:color w:val="000000"/>
          <w:sz w:val="24"/>
          <w:szCs w:val="24"/>
          <w:lang w:val="en-GB"/>
        </w:rPr>
      </w:pPr>
    </w:p>
    <w:p w:rsidR="00765826" w:rsidRPr="009F55CC" w:rsidRDefault="00F24665">
      <w:pPr>
        <w:autoSpaceDE w:val="0"/>
        <w:autoSpaceDN w:val="0"/>
        <w:adjustRightInd w:val="0"/>
        <w:rPr>
          <w:rFonts w:ascii="Times New Roman" w:hAnsi="Times New Roman" w:cs="Times New Roman"/>
          <w:bCs/>
          <w:color w:val="000000"/>
          <w:sz w:val="24"/>
          <w:szCs w:val="24"/>
          <w:lang w:val="en-GB"/>
        </w:rPr>
      </w:pPr>
      <w:r w:rsidRPr="009F55CC">
        <w:rPr>
          <w:rFonts w:ascii="Times New Roman" w:hAnsi="Times New Roman" w:cs="Times New Roman"/>
          <w:bCs/>
          <w:color w:val="000000"/>
          <w:sz w:val="24"/>
          <w:szCs w:val="24"/>
          <w:lang w:val="en-GB"/>
        </w:rPr>
        <w:t xml:space="preserve">In his report </w:t>
      </w:r>
      <w:r w:rsidR="00B51C33" w:rsidRPr="009F55CC">
        <w:rPr>
          <w:rFonts w:ascii="Times New Roman" w:hAnsi="Times New Roman" w:cs="Times New Roman"/>
          <w:bCs/>
          <w:color w:val="000000"/>
          <w:sz w:val="24"/>
          <w:szCs w:val="24"/>
          <w:lang w:val="en-GB"/>
        </w:rPr>
        <w:t xml:space="preserve">at the end of </w:t>
      </w:r>
      <w:r w:rsidRPr="009F55CC">
        <w:rPr>
          <w:rFonts w:ascii="Times New Roman" w:hAnsi="Times New Roman" w:cs="Times New Roman"/>
          <w:bCs/>
          <w:color w:val="000000"/>
          <w:sz w:val="24"/>
          <w:szCs w:val="24"/>
          <w:lang w:val="en-GB"/>
        </w:rPr>
        <w:t>a</w:t>
      </w:r>
      <w:r w:rsidR="00B51C33" w:rsidRPr="009F55CC">
        <w:rPr>
          <w:rFonts w:ascii="Times New Roman" w:hAnsi="Times New Roman" w:cs="Times New Roman"/>
          <w:bCs/>
          <w:color w:val="000000"/>
          <w:sz w:val="24"/>
          <w:szCs w:val="24"/>
          <w:lang w:val="en-GB"/>
        </w:rPr>
        <w:t>n</w:t>
      </w:r>
      <w:r w:rsidRPr="009F55CC">
        <w:rPr>
          <w:rFonts w:ascii="Times New Roman" w:hAnsi="Times New Roman" w:cs="Times New Roman"/>
          <w:bCs/>
          <w:color w:val="000000"/>
          <w:sz w:val="24"/>
          <w:szCs w:val="24"/>
          <w:lang w:val="en-GB"/>
        </w:rPr>
        <w:t xml:space="preserve"> EU funded project regarding ICT business models in eHealth</w:t>
      </w:r>
      <w:r w:rsidR="00CE42DF" w:rsidRPr="009F55CC">
        <w:rPr>
          <w:rFonts w:ascii="Times New Roman" w:hAnsi="Times New Roman" w:cs="Times New Roman"/>
          <w:bCs/>
          <w:color w:val="000000"/>
          <w:sz w:val="24"/>
          <w:szCs w:val="24"/>
          <w:lang w:val="en-GB"/>
        </w:rPr>
        <w:t>, Lorenzo Val</w:t>
      </w:r>
      <w:r w:rsidRPr="009F55CC">
        <w:rPr>
          <w:rFonts w:ascii="Times New Roman" w:hAnsi="Times New Roman" w:cs="Times New Roman"/>
          <w:bCs/>
          <w:color w:val="000000"/>
          <w:sz w:val="24"/>
          <w:szCs w:val="24"/>
          <w:lang w:val="en-GB"/>
        </w:rPr>
        <w:t xml:space="preserve">eri &amp; all started form the evolution of eHealth and its challenges (figure 4) and the interaction identified in business models in eHealth (figure 5) and offer some </w:t>
      </w:r>
      <w:r w:rsidR="00CE42DF" w:rsidRPr="009F55CC">
        <w:rPr>
          <w:rFonts w:ascii="Times New Roman" w:hAnsi="Times New Roman" w:cs="Times New Roman"/>
          <w:bCs/>
          <w:color w:val="000000"/>
          <w:sz w:val="24"/>
          <w:szCs w:val="24"/>
          <w:lang w:val="en-GB"/>
        </w:rPr>
        <w:t>recommendations</w:t>
      </w:r>
      <w:r w:rsidRPr="009F55CC">
        <w:rPr>
          <w:rFonts w:ascii="Times New Roman" w:hAnsi="Times New Roman" w:cs="Times New Roman"/>
          <w:bCs/>
          <w:color w:val="000000"/>
          <w:sz w:val="24"/>
          <w:szCs w:val="24"/>
          <w:lang w:val="en-GB"/>
        </w:rPr>
        <w:t xml:space="preserve"> </w:t>
      </w:r>
      <w:r w:rsidRPr="009F55CC">
        <w:rPr>
          <w:rFonts w:ascii="Times New Roman" w:hAnsi="Times New Roman" w:cs="Times New Roman"/>
          <w:sz w:val="24"/>
          <w:szCs w:val="24"/>
          <w:lang w:eastAsia="en-US"/>
        </w:rPr>
        <w:t>for fostering positive eHealth business</w:t>
      </w:r>
      <w:r w:rsidR="00765826" w:rsidRPr="009F55CC">
        <w:rPr>
          <w:rFonts w:ascii="Times New Roman" w:hAnsi="Times New Roman" w:cs="Times New Roman"/>
          <w:sz w:val="24"/>
          <w:szCs w:val="24"/>
          <w:lang w:eastAsia="en-US"/>
        </w:rPr>
        <w:t xml:space="preserve"> </w:t>
      </w:r>
      <w:r w:rsidRPr="009F55CC">
        <w:rPr>
          <w:rFonts w:ascii="Times New Roman" w:hAnsi="Times New Roman" w:cs="Times New Roman"/>
          <w:sz w:val="24"/>
          <w:szCs w:val="24"/>
          <w:lang w:eastAsia="en-US"/>
        </w:rPr>
        <w:t>models</w:t>
      </w:r>
      <w:r w:rsidRPr="009F55CC">
        <w:rPr>
          <w:rFonts w:ascii="Times New Roman" w:hAnsi="Times New Roman" w:cs="Times New Roman"/>
          <w:bCs/>
          <w:color w:val="000000"/>
          <w:sz w:val="24"/>
          <w:szCs w:val="24"/>
          <w:lang w:val="en-GB"/>
        </w:rPr>
        <w:t>:</w:t>
      </w:r>
    </w:p>
    <w:p w:rsidR="00682E82" w:rsidRPr="009F55CC" w:rsidRDefault="00682E82">
      <w:pPr>
        <w:autoSpaceDE w:val="0"/>
        <w:autoSpaceDN w:val="0"/>
        <w:adjustRightInd w:val="0"/>
        <w:rPr>
          <w:rFonts w:ascii="Times New Roman" w:hAnsi="Times New Roman" w:cs="Times New Roman"/>
          <w:sz w:val="24"/>
          <w:szCs w:val="24"/>
          <w:lang w:eastAsia="en-US"/>
        </w:rPr>
      </w:pPr>
    </w:p>
    <w:p w:rsidR="00682E82" w:rsidRPr="009F55CC" w:rsidRDefault="00F24665">
      <w:pPr>
        <w:pStyle w:val="ListParagraph"/>
        <w:numPr>
          <w:ilvl w:val="0"/>
          <w:numId w:val="36"/>
        </w:num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 xml:space="preserve">eHealth systems can provide responses to Europe’s changing demographics, disease patterns and overarching healthcare capabilities. Provided that its potential is fully exploited, it can help to deliver better care for less money while fostering technological innovation. At the same time, European industry as a whole can provide responses and solutions, especially since it can leverage the experience and knowledge of other fields such as pharmaceuticals and medical devices. Still, these benefits can be achieved only if eHealth systems deliver on their expected value and sustainability. In addition to applying specific operational guidelines, there is also a need for </w:t>
      </w:r>
      <w:r w:rsidRPr="009F55CC">
        <w:rPr>
          <w:rFonts w:ascii="Times New Roman" w:hAnsi="Times New Roman" w:cs="Times New Roman"/>
          <w:b/>
          <w:sz w:val="24"/>
          <w:szCs w:val="24"/>
          <w:lang w:eastAsia="en-US"/>
        </w:rPr>
        <w:t>public policy initiatives supporting the development of value-creating business models for eHealth</w:t>
      </w:r>
      <w:r w:rsidRPr="009F55CC">
        <w:rPr>
          <w:rFonts w:ascii="Times New Roman" w:hAnsi="Times New Roman" w:cs="Times New Roman"/>
          <w:sz w:val="24"/>
          <w:szCs w:val="24"/>
          <w:lang w:eastAsia="en-US"/>
        </w:rPr>
        <w:t>. These require the involvement of all stakeholders such as national healthcare authorities, health professional associations, healthcare delivery organizations, industry and the research community as well as European perspectives, so as to foster the sharing of applicable best practices and experiences.</w:t>
      </w:r>
    </w:p>
    <w:p w:rsidR="00682E82" w:rsidRPr="009F55CC" w:rsidRDefault="00682E82">
      <w:pPr>
        <w:autoSpaceDE w:val="0"/>
        <w:autoSpaceDN w:val="0"/>
        <w:adjustRightInd w:val="0"/>
        <w:rPr>
          <w:rFonts w:ascii="Times New Roman" w:hAnsi="Times New Roman" w:cs="Times New Roman"/>
          <w:sz w:val="24"/>
          <w:szCs w:val="24"/>
          <w:lang w:eastAsia="en-US"/>
        </w:rPr>
      </w:pPr>
    </w:p>
    <w:p w:rsidR="00682E82" w:rsidRPr="009F55CC" w:rsidRDefault="00F24665">
      <w:pPr>
        <w:pStyle w:val="ListParagraph"/>
        <w:numPr>
          <w:ilvl w:val="0"/>
          <w:numId w:val="36"/>
        </w:numPr>
        <w:autoSpaceDE w:val="0"/>
        <w:autoSpaceDN w:val="0"/>
        <w:adjustRightInd w:val="0"/>
        <w:rPr>
          <w:rFonts w:ascii="Times New Roman" w:hAnsi="Times New Roman" w:cs="Times New Roman"/>
          <w:sz w:val="24"/>
          <w:szCs w:val="24"/>
          <w:lang w:eastAsia="en-US"/>
        </w:rPr>
      </w:pPr>
      <w:r w:rsidRPr="00BE37D6">
        <w:rPr>
          <w:rFonts w:ascii="Times New Roman" w:hAnsi="Times New Roman" w:cs="Times New Roman"/>
          <w:bCs/>
          <w:color w:val="000000"/>
          <w:sz w:val="24"/>
          <w:szCs w:val="24"/>
          <w:lang w:val="en-GB"/>
        </w:rPr>
        <w:t>A first potential initiative should be to launch pilot actions of eHealth-related projects where</w:t>
      </w:r>
      <w:r w:rsidRPr="009F55CC">
        <w:rPr>
          <w:rFonts w:ascii="Times New Roman" w:hAnsi="Times New Roman" w:cs="Times New Roman"/>
          <w:sz w:val="24"/>
          <w:szCs w:val="24"/>
          <w:lang w:eastAsia="en-US"/>
        </w:rPr>
        <w:t xml:space="preserve"> </w:t>
      </w:r>
      <w:r w:rsidRPr="009F55CC">
        <w:rPr>
          <w:rFonts w:ascii="Times New Roman" w:hAnsi="Times New Roman" w:cs="Times New Roman"/>
          <w:b/>
          <w:sz w:val="24"/>
          <w:szCs w:val="24"/>
          <w:lang w:eastAsia="en-US"/>
        </w:rPr>
        <w:t xml:space="preserve">different business models are tested or simulated using appropriate </w:t>
      </w:r>
      <w:r w:rsidR="00326BFA" w:rsidRPr="009F55CC">
        <w:rPr>
          <w:rFonts w:ascii="Times New Roman" w:hAnsi="Times New Roman" w:cs="Times New Roman"/>
          <w:b/>
          <w:sz w:val="24"/>
          <w:szCs w:val="24"/>
          <w:lang w:eastAsia="en-US"/>
        </w:rPr>
        <w:t>modeling</w:t>
      </w:r>
      <w:r w:rsidRPr="009F55CC">
        <w:rPr>
          <w:rFonts w:ascii="Times New Roman" w:hAnsi="Times New Roman" w:cs="Times New Roman"/>
          <w:b/>
          <w:sz w:val="24"/>
          <w:szCs w:val="24"/>
          <w:lang w:eastAsia="en-US"/>
        </w:rPr>
        <w:t xml:space="preserve"> approaches. This may require operational data to be collected from current or planned systems and examined in detail</w:t>
      </w:r>
      <w:r w:rsidR="00B51C33" w:rsidRPr="009F55CC">
        <w:rPr>
          <w:rFonts w:ascii="Times New Roman" w:hAnsi="Times New Roman" w:cs="Times New Roman"/>
          <w:sz w:val="24"/>
          <w:szCs w:val="24"/>
          <w:lang w:eastAsia="en-US"/>
        </w:rPr>
        <w:t>…</w:t>
      </w:r>
    </w:p>
    <w:p w:rsidR="00B51C33" w:rsidRPr="009F55CC" w:rsidRDefault="00B51C33" w:rsidP="00B51C33">
      <w:pPr>
        <w:pStyle w:val="ListParagraph"/>
        <w:rPr>
          <w:rFonts w:ascii="Times New Roman" w:hAnsi="Times New Roman" w:cs="Times New Roman"/>
          <w:sz w:val="24"/>
          <w:szCs w:val="24"/>
          <w:lang w:eastAsia="en-US"/>
        </w:rPr>
      </w:pPr>
    </w:p>
    <w:p w:rsidR="00765826" w:rsidRPr="009F55CC" w:rsidRDefault="00B51C33" w:rsidP="00B51C33">
      <w:pPr>
        <w:pStyle w:val="ListParagraph"/>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w:t>
      </w:r>
      <w:r w:rsidR="00F24665" w:rsidRPr="009F55CC">
        <w:rPr>
          <w:rFonts w:ascii="Times New Roman" w:hAnsi="Times New Roman" w:cs="Times New Roman"/>
          <w:sz w:val="24"/>
          <w:szCs w:val="24"/>
          <w:lang w:eastAsia="en-US"/>
        </w:rPr>
        <w:t xml:space="preserve">. The sharing of business </w:t>
      </w:r>
      <w:r w:rsidR="00326BFA" w:rsidRPr="009F55CC">
        <w:rPr>
          <w:rFonts w:ascii="Times New Roman" w:hAnsi="Times New Roman" w:cs="Times New Roman"/>
          <w:sz w:val="24"/>
          <w:szCs w:val="24"/>
          <w:lang w:eastAsia="en-US"/>
        </w:rPr>
        <w:t>modeling</w:t>
      </w:r>
      <w:r w:rsidR="00F24665" w:rsidRPr="009F55CC">
        <w:rPr>
          <w:rFonts w:ascii="Times New Roman" w:hAnsi="Times New Roman" w:cs="Times New Roman"/>
          <w:sz w:val="24"/>
          <w:szCs w:val="24"/>
          <w:lang w:eastAsia="en-US"/>
        </w:rPr>
        <w:t xml:space="preserve"> experience </w:t>
      </w:r>
      <w:r w:rsidR="00F24665" w:rsidRPr="009F55CC">
        <w:rPr>
          <w:rFonts w:ascii="Times New Roman" w:hAnsi="Times New Roman" w:cs="Times New Roman"/>
          <w:i/>
          <w:iCs/>
          <w:sz w:val="24"/>
          <w:szCs w:val="24"/>
          <w:lang w:eastAsia="en-US"/>
        </w:rPr>
        <w:t xml:space="preserve">per se </w:t>
      </w:r>
      <w:r w:rsidR="00F24665" w:rsidRPr="009F55CC">
        <w:rPr>
          <w:rFonts w:ascii="Times New Roman" w:hAnsi="Times New Roman" w:cs="Times New Roman"/>
          <w:sz w:val="24"/>
          <w:szCs w:val="24"/>
          <w:lang w:eastAsia="en-US"/>
        </w:rPr>
        <w:t>only provides limited responses. It is important that specific benchmarking parameters are identified so as to ensure that individual organizations are able to monitor and compare the way that they develop and implement business models for eHealth. As with the previous initiative, this initiative requires a more targeted pan-European approach that goes beyond the current European Commission’s attention to identify indicators for assessing the specific level of eHealth implementation in Europe.</w:t>
      </w:r>
    </w:p>
    <w:p w:rsidR="00682E82" w:rsidRPr="009F55CC" w:rsidRDefault="00682E82">
      <w:pPr>
        <w:autoSpaceDE w:val="0"/>
        <w:autoSpaceDN w:val="0"/>
        <w:adjustRightInd w:val="0"/>
        <w:rPr>
          <w:rFonts w:ascii="Times New Roman" w:hAnsi="Times New Roman" w:cs="Times New Roman"/>
          <w:sz w:val="24"/>
          <w:szCs w:val="24"/>
          <w:lang w:eastAsia="en-US"/>
        </w:rPr>
      </w:pPr>
    </w:p>
    <w:p w:rsidR="00682E82" w:rsidRPr="009F55CC" w:rsidRDefault="00F24665">
      <w:pPr>
        <w:pStyle w:val="ListParagraph"/>
        <w:numPr>
          <w:ilvl w:val="0"/>
          <w:numId w:val="36"/>
        </w:numPr>
        <w:autoSpaceDE w:val="0"/>
        <w:autoSpaceDN w:val="0"/>
        <w:adjustRightInd w:val="0"/>
        <w:rPr>
          <w:rFonts w:ascii="Times New Roman" w:hAnsi="Times New Roman" w:cs="Times New Roman"/>
          <w:sz w:val="24"/>
          <w:szCs w:val="24"/>
          <w:lang w:eastAsia="en-US"/>
        </w:rPr>
      </w:pPr>
      <w:r w:rsidRPr="009F55CC">
        <w:rPr>
          <w:rFonts w:ascii="Times New Roman" w:hAnsi="Times New Roman" w:cs="Times New Roman"/>
          <w:sz w:val="24"/>
          <w:szCs w:val="24"/>
          <w:lang w:eastAsia="en-US"/>
        </w:rPr>
        <w:t xml:space="preserve">Irrespective of the tactical initiatives indicated in the previous paragraphs, developing business models for value-creating eHealth systems </w:t>
      </w:r>
      <w:r w:rsidRPr="009F55CC">
        <w:rPr>
          <w:rFonts w:ascii="Times New Roman" w:hAnsi="Times New Roman" w:cs="Times New Roman"/>
          <w:b/>
          <w:sz w:val="24"/>
          <w:szCs w:val="24"/>
          <w:lang w:eastAsia="en-US"/>
        </w:rPr>
        <w:t>involves the exchange of specific best practice and practical experience from organizations which have actually gone that way</w:t>
      </w:r>
      <w:r w:rsidRPr="009F55CC">
        <w:rPr>
          <w:rFonts w:ascii="Times New Roman" w:hAnsi="Times New Roman" w:cs="Times New Roman"/>
          <w:sz w:val="24"/>
          <w:szCs w:val="24"/>
          <w:lang w:eastAsia="en-US"/>
        </w:rPr>
        <w:t xml:space="preserve">. In this context, particular attention should be directed to knowledge about funding mechanisms and responses to national legal challenges. </w:t>
      </w:r>
      <w:r w:rsidRPr="009F55CC">
        <w:rPr>
          <w:rFonts w:ascii="Times New Roman" w:hAnsi="Times New Roman" w:cs="Times New Roman"/>
          <w:b/>
          <w:sz w:val="24"/>
          <w:szCs w:val="24"/>
          <w:lang w:eastAsia="en-US"/>
        </w:rPr>
        <w:t>Although it is clear that EU Member States embody different healthcare financial models, organizations may face similar challenges in dealing with start-up and operational funding</w:t>
      </w:r>
      <w:r w:rsidRPr="009F55CC">
        <w:rPr>
          <w:rFonts w:ascii="Times New Roman" w:hAnsi="Times New Roman" w:cs="Times New Roman"/>
          <w:sz w:val="24"/>
          <w:szCs w:val="24"/>
          <w:lang w:eastAsia="en-US"/>
        </w:rPr>
        <w:t>. Therefore, it might be very beneficial for healthcare delivery organizations and national public health authorities to see how their colleagues have managed interactions with national and international financial institutions to secure the required funding. As for the previous suggested initiatives, it might be useful for this activity to be managed and coordinated by the European Commission in the context of its current activities associated with structural funds, but with the support of specialized agencies such as, for example, the European Investment Bank and its activities related to managing structural funds.</w:t>
      </w:r>
    </w:p>
    <w:p w:rsidR="00682E82" w:rsidRPr="009F55CC" w:rsidRDefault="00682E82">
      <w:pPr>
        <w:autoSpaceDE w:val="0"/>
        <w:autoSpaceDN w:val="0"/>
        <w:adjustRightInd w:val="0"/>
        <w:rPr>
          <w:rFonts w:ascii="Times New Roman" w:hAnsi="Times New Roman" w:cs="Times New Roman"/>
          <w:sz w:val="24"/>
          <w:szCs w:val="24"/>
          <w:lang w:eastAsia="en-US"/>
        </w:rPr>
      </w:pPr>
    </w:p>
    <w:p w:rsidR="00682E82" w:rsidRDefault="00F24665">
      <w:pPr>
        <w:pStyle w:val="ListParagraph"/>
        <w:numPr>
          <w:ilvl w:val="0"/>
          <w:numId w:val="36"/>
        </w:numPr>
        <w:autoSpaceDE w:val="0"/>
        <w:autoSpaceDN w:val="0"/>
        <w:adjustRightInd w:val="0"/>
        <w:rPr>
          <w:rFonts w:ascii="Times New Roman" w:hAnsi="Times New Roman" w:cs="Times New Roman"/>
          <w:b/>
          <w:bCs/>
          <w:color w:val="000000"/>
          <w:sz w:val="24"/>
          <w:szCs w:val="24"/>
          <w:lang w:val="en-GB"/>
        </w:rPr>
      </w:pPr>
      <w:r w:rsidRPr="009F55CC">
        <w:rPr>
          <w:rFonts w:ascii="Times New Roman" w:hAnsi="Times New Roman" w:cs="Times New Roman"/>
          <w:sz w:val="24"/>
          <w:szCs w:val="24"/>
          <w:lang w:eastAsia="en-US"/>
        </w:rPr>
        <w:t xml:space="preserve">Similar information-sharing and best practice identification should involve specific topics such as security, privacy, data protection and safety. Usually the elements are solved with appropriate regulations and protocols; however, it is important to remember that these requirements are often neglected when designing and developing a business model for an eHealth system. At the same time, some of the issues associated with privacy and security may be overemphasized. Therefore, knowledge exchange is essential on how different organizations have addressed these specific elements when beginning to design and map the supporting business model of an eHealth system. </w:t>
      </w:r>
      <w:r w:rsidRPr="009F55CC">
        <w:rPr>
          <w:rFonts w:ascii="Times New Roman" w:hAnsi="Times New Roman" w:cs="Times New Roman"/>
          <w:b/>
          <w:sz w:val="24"/>
          <w:szCs w:val="24"/>
          <w:lang w:eastAsia="en-US"/>
        </w:rPr>
        <w:t>Unlike what has been indicated previously, there is already quite a significant amount of data and information available on where to begin. What is required is a coordinated central point where this specific knowledge and experience is collected, organized and made available to all interested stakeholders</w:t>
      </w:r>
      <w:r w:rsidRPr="009F55CC">
        <w:rPr>
          <w:rFonts w:ascii="Times New Roman" w:hAnsi="Times New Roman" w:cs="Times New Roman"/>
          <w:sz w:val="24"/>
          <w:szCs w:val="24"/>
          <w:lang w:eastAsia="en-US"/>
        </w:rPr>
        <w:t xml:space="preserve">. As with the previous suggested initiatives, this activity should be led by the European Commission and involve stakeholders including legal </w:t>
      </w:r>
      <w:r w:rsidR="00326BFA" w:rsidRPr="009F55CC">
        <w:rPr>
          <w:rFonts w:ascii="Times New Roman" w:hAnsi="Times New Roman" w:cs="Times New Roman"/>
          <w:sz w:val="24"/>
          <w:szCs w:val="24"/>
          <w:lang w:eastAsia="en-US"/>
        </w:rPr>
        <w:t>counselors</w:t>
      </w:r>
      <w:r w:rsidRPr="009F55CC">
        <w:rPr>
          <w:rFonts w:ascii="Times New Roman" w:hAnsi="Times New Roman" w:cs="Times New Roman"/>
          <w:sz w:val="24"/>
          <w:szCs w:val="24"/>
          <w:lang w:eastAsia="en-US"/>
        </w:rPr>
        <w:t xml:space="preserve"> and the chief technology officers of healthcare delivery organizations.</w:t>
      </w:r>
      <w:r w:rsidRPr="009F55CC">
        <w:rPr>
          <w:rFonts w:ascii="Times New Roman" w:hAnsi="Times New Roman" w:cs="Times New Roman"/>
          <w:b/>
          <w:bCs/>
          <w:color w:val="000000"/>
          <w:sz w:val="24"/>
          <w:szCs w:val="24"/>
          <w:lang w:val="en-GB"/>
        </w:rPr>
        <w:t xml:space="preserve">  </w:t>
      </w:r>
    </w:p>
    <w:p w:rsidR="00BE37D6" w:rsidRPr="009F55CC" w:rsidRDefault="00BE37D6" w:rsidP="00BE37D6">
      <w:pPr>
        <w:pStyle w:val="ListParagraph"/>
        <w:autoSpaceDE w:val="0"/>
        <w:autoSpaceDN w:val="0"/>
        <w:adjustRightInd w:val="0"/>
        <w:rPr>
          <w:rFonts w:ascii="Times New Roman" w:hAnsi="Times New Roman" w:cs="Times New Roman"/>
          <w:b/>
          <w:bCs/>
          <w:color w:val="000000"/>
          <w:sz w:val="24"/>
          <w:szCs w:val="24"/>
          <w:lang w:val="en-GB"/>
        </w:rPr>
      </w:pPr>
    </w:p>
    <w:p w:rsidR="00682E82" w:rsidRPr="009F55CC" w:rsidRDefault="00682E82">
      <w:pPr>
        <w:autoSpaceDE w:val="0"/>
        <w:autoSpaceDN w:val="0"/>
        <w:adjustRightInd w:val="0"/>
        <w:ind w:left="360"/>
        <w:rPr>
          <w:rFonts w:ascii="Times New Roman" w:hAnsi="Times New Roman" w:cs="Times New Roman"/>
          <w:b/>
          <w:bCs/>
          <w:color w:val="000000"/>
          <w:sz w:val="24"/>
          <w:szCs w:val="24"/>
          <w:lang w:val="en-GB"/>
        </w:rPr>
      </w:pPr>
      <w:r w:rsidRPr="009F55CC">
        <w:rPr>
          <w:rFonts w:ascii="Times New Roman" w:hAnsi="Times New Roman" w:cs="Times New Roman"/>
          <w:b/>
          <w:bCs/>
          <w:noProof/>
          <w:color w:val="000000"/>
          <w:sz w:val="24"/>
          <w:szCs w:val="24"/>
          <w:lang w:val="en-GB" w:eastAsia="en-GB"/>
        </w:rPr>
        <w:drawing>
          <wp:inline distT="0" distB="0" distL="0" distR="0">
            <wp:extent cx="5337810" cy="273516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432"/>
                    <a:stretch/>
                  </pic:blipFill>
                  <pic:spPr bwMode="auto">
                    <a:xfrm>
                      <a:off x="0" y="0"/>
                      <a:ext cx="5343714" cy="2738192"/>
                    </a:xfrm>
                    <a:prstGeom prst="rect">
                      <a:avLst/>
                    </a:prstGeom>
                    <a:noFill/>
                    <a:ln>
                      <a:noFill/>
                    </a:ln>
                    <a:extLst>
                      <a:ext uri="{53640926-AAD7-44D8-BBD7-CCE9431645EC}">
                        <a14:shadowObscured xmlns:a14="http://schemas.microsoft.com/office/drawing/2010/main"/>
                      </a:ext>
                    </a:extLst>
                  </pic:spPr>
                </pic:pic>
              </a:graphicData>
            </a:graphic>
          </wp:inline>
        </w:drawing>
      </w:r>
    </w:p>
    <w:p w:rsidR="00682E82" w:rsidRPr="009F55CC" w:rsidRDefault="00F24665" w:rsidP="00326BFA">
      <w:pPr>
        <w:autoSpaceDE w:val="0"/>
        <w:autoSpaceDN w:val="0"/>
        <w:adjustRightInd w:val="0"/>
        <w:ind w:left="360"/>
        <w:jc w:val="center"/>
        <w:rPr>
          <w:rFonts w:ascii="Times New Roman" w:hAnsi="Times New Roman" w:cs="Times New Roman"/>
          <w:bCs/>
          <w:color w:val="000000"/>
          <w:sz w:val="24"/>
          <w:szCs w:val="24"/>
          <w:lang w:val="en-GB"/>
        </w:rPr>
      </w:pPr>
      <w:r w:rsidRPr="009F55CC">
        <w:rPr>
          <w:rFonts w:ascii="Times New Roman" w:hAnsi="Times New Roman" w:cs="Times New Roman"/>
          <w:bCs/>
          <w:color w:val="000000"/>
          <w:sz w:val="24"/>
          <w:szCs w:val="24"/>
          <w:lang w:val="en-GB"/>
        </w:rPr>
        <w:t>Figure 4 – eHealth care business models – going beyond financial issues</w:t>
      </w:r>
    </w:p>
    <w:p w:rsidR="00682E82" w:rsidRPr="009F55CC" w:rsidRDefault="00682E82">
      <w:pPr>
        <w:autoSpaceDE w:val="0"/>
        <w:autoSpaceDN w:val="0"/>
        <w:adjustRightInd w:val="0"/>
        <w:ind w:left="360"/>
        <w:rPr>
          <w:rFonts w:ascii="Times New Roman" w:hAnsi="Times New Roman" w:cs="Times New Roman"/>
          <w:b/>
          <w:bCs/>
          <w:color w:val="000000"/>
          <w:sz w:val="24"/>
          <w:szCs w:val="24"/>
          <w:lang w:val="en-GB"/>
        </w:rPr>
      </w:pPr>
    </w:p>
    <w:p w:rsidR="00682E82" w:rsidRPr="009F55CC" w:rsidRDefault="00682E82">
      <w:pPr>
        <w:autoSpaceDE w:val="0"/>
        <w:autoSpaceDN w:val="0"/>
        <w:adjustRightInd w:val="0"/>
        <w:ind w:left="360"/>
        <w:rPr>
          <w:rFonts w:ascii="Times New Roman" w:hAnsi="Times New Roman" w:cs="Times New Roman"/>
          <w:b/>
          <w:bCs/>
          <w:color w:val="000000"/>
          <w:sz w:val="24"/>
          <w:szCs w:val="24"/>
          <w:lang w:val="en-GB"/>
        </w:rPr>
      </w:pPr>
      <w:r w:rsidRPr="009F55CC">
        <w:rPr>
          <w:rFonts w:ascii="Times New Roman" w:hAnsi="Times New Roman" w:cs="Times New Roman"/>
          <w:b/>
          <w:bCs/>
          <w:noProof/>
          <w:color w:val="000000"/>
          <w:sz w:val="24"/>
          <w:szCs w:val="24"/>
          <w:lang w:val="en-GB" w:eastAsia="en-GB"/>
        </w:rPr>
        <w:drawing>
          <wp:inline distT="0" distB="0" distL="0" distR="0">
            <wp:extent cx="5276850" cy="261211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314" cy="2612837"/>
                    </a:xfrm>
                    <a:prstGeom prst="rect">
                      <a:avLst/>
                    </a:prstGeom>
                    <a:noFill/>
                    <a:ln>
                      <a:noFill/>
                    </a:ln>
                  </pic:spPr>
                </pic:pic>
              </a:graphicData>
            </a:graphic>
          </wp:inline>
        </w:drawing>
      </w:r>
    </w:p>
    <w:p w:rsidR="00BC1726" w:rsidRDefault="00BC1726" w:rsidP="00D95C73">
      <w:pPr>
        <w:autoSpaceDE w:val="0"/>
        <w:autoSpaceDN w:val="0"/>
        <w:adjustRightInd w:val="0"/>
        <w:ind w:left="360"/>
        <w:jc w:val="center"/>
        <w:rPr>
          <w:rFonts w:ascii="Times New Roman" w:hAnsi="Times New Roman" w:cs="Times New Roman"/>
          <w:bCs/>
          <w:color w:val="000000"/>
          <w:sz w:val="24"/>
          <w:szCs w:val="24"/>
          <w:lang w:val="en-GB"/>
        </w:rPr>
      </w:pPr>
    </w:p>
    <w:p w:rsidR="00682E82" w:rsidRPr="009F55CC" w:rsidRDefault="00F24665" w:rsidP="00D95C73">
      <w:pPr>
        <w:autoSpaceDE w:val="0"/>
        <w:autoSpaceDN w:val="0"/>
        <w:adjustRightInd w:val="0"/>
        <w:ind w:left="360"/>
        <w:jc w:val="center"/>
        <w:rPr>
          <w:rFonts w:ascii="Times New Roman" w:hAnsi="Times New Roman" w:cs="Times New Roman"/>
          <w:bCs/>
          <w:color w:val="000000"/>
          <w:sz w:val="24"/>
          <w:szCs w:val="24"/>
          <w:lang w:val="en-GB"/>
        </w:rPr>
      </w:pPr>
      <w:r w:rsidRPr="009F55CC">
        <w:rPr>
          <w:rFonts w:ascii="Times New Roman" w:hAnsi="Times New Roman" w:cs="Times New Roman"/>
          <w:bCs/>
          <w:color w:val="000000"/>
          <w:sz w:val="24"/>
          <w:szCs w:val="24"/>
          <w:lang w:val="en-GB"/>
        </w:rPr>
        <w:t>Figure 5 – Identify the interactions within eHealth business model</w:t>
      </w:r>
    </w:p>
    <w:p w:rsidR="00682E82" w:rsidRPr="009F55CC" w:rsidRDefault="00682E82">
      <w:pPr>
        <w:autoSpaceDE w:val="0"/>
        <w:autoSpaceDN w:val="0"/>
        <w:adjustRightInd w:val="0"/>
        <w:ind w:left="360"/>
        <w:rPr>
          <w:rFonts w:ascii="Times New Roman" w:hAnsi="Times New Roman" w:cs="Times New Roman"/>
          <w:b/>
          <w:bCs/>
          <w:color w:val="000000"/>
          <w:sz w:val="24"/>
          <w:szCs w:val="24"/>
          <w:lang w:val="en-GB"/>
        </w:rPr>
      </w:pPr>
    </w:p>
    <w:p w:rsidR="00682E82" w:rsidRPr="009F55CC" w:rsidRDefault="00F24665">
      <w:pPr>
        <w:autoSpaceDE w:val="0"/>
        <w:autoSpaceDN w:val="0"/>
        <w:adjustRightInd w:val="0"/>
        <w:ind w:left="360"/>
        <w:rPr>
          <w:rFonts w:ascii="Times New Roman" w:hAnsi="Times New Roman" w:cs="Times New Roman"/>
          <w:bCs/>
          <w:i/>
          <w:color w:val="000000"/>
          <w:sz w:val="24"/>
          <w:szCs w:val="24"/>
          <w:lang w:val="en-GB"/>
        </w:rPr>
      </w:pPr>
      <w:r w:rsidRPr="009F55CC">
        <w:rPr>
          <w:rFonts w:ascii="Times New Roman" w:hAnsi="Times New Roman" w:cs="Times New Roman"/>
          <w:bCs/>
          <w:i/>
          <w:color w:val="000000"/>
          <w:sz w:val="24"/>
          <w:szCs w:val="24"/>
          <w:lang w:val="en-GB"/>
        </w:rPr>
        <w:t xml:space="preserve">Source: </w:t>
      </w:r>
      <w:hyperlink r:id="rId16" w:history="1">
        <w:r w:rsidRPr="009F55CC">
          <w:rPr>
            <w:rStyle w:val="Hyperlink"/>
            <w:rFonts w:ascii="Times New Roman" w:hAnsi="Times New Roman" w:cs="Times New Roman"/>
            <w:bCs/>
            <w:i/>
            <w:sz w:val="24"/>
            <w:szCs w:val="24"/>
            <w:lang w:val="en-GB"/>
          </w:rPr>
          <w:t>http://ec.europa.eu/information_society/newsroom/cf/dae/document.cfm?doc_id=2891</w:t>
        </w:r>
      </w:hyperlink>
    </w:p>
    <w:p w:rsidR="00A7434A" w:rsidRPr="009F55CC" w:rsidRDefault="00A7434A" w:rsidP="00D361E7">
      <w:pPr>
        <w:autoSpaceDE w:val="0"/>
        <w:autoSpaceDN w:val="0"/>
        <w:adjustRightInd w:val="0"/>
        <w:ind w:left="360"/>
        <w:rPr>
          <w:rFonts w:ascii="Times New Roman" w:hAnsi="Times New Roman" w:cs="Times New Roman"/>
          <w:b/>
          <w:bCs/>
          <w:color w:val="000000"/>
          <w:sz w:val="24"/>
          <w:szCs w:val="24"/>
          <w:lang w:val="en-GB"/>
        </w:rPr>
      </w:pPr>
    </w:p>
    <w:p w:rsidR="00682E82" w:rsidRPr="009F55CC" w:rsidRDefault="00D361E7"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The few models discussed above can o</w:t>
      </w:r>
      <w:r w:rsidR="000E2784" w:rsidRPr="009F55CC">
        <w:rPr>
          <w:rFonts w:ascii="Times New Roman" w:hAnsi="Times New Roman" w:cs="Times New Roman"/>
          <w:sz w:val="24"/>
          <w:szCs w:val="24"/>
          <w:lang w:val="en-GB"/>
        </w:rPr>
        <w:t>n</w:t>
      </w:r>
      <w:r w:rsidRPr="009F55CC">
        <w:rPr>
          <w:rFonts w:ascii="Times New Roman" w:hAnsi="Times New Roman" w:cs="Times New Roman"/>
          <w:sz w:val="24"/>
          <w:szCs w:val="24"/>
          <w:lang w:val="en-GB"/>
        </w:rPr>
        <w:t xml:space="preserve">ly offer a general idea on what is used (or can be used) in Europe as sustainable </w:t>
      </w:r>
      <w:r w:rsidR="00D95C73" w:rsidRPr="009F55CC">
        <w:rPr>
          <w:rFonts w:ascii="Times New Roman" w:hAnsi="Times New Roman" w:cs="Times New Roman"/>
          <w:sz w:val="24"/>
          <w:szCs w:val="24"/>
          <w:lang w:val="en-GB"/>
        </w:rPr>
        <w:t>business</w:t>
      </w:r>
      <w:r w:rsidRPr="009F55CC">
        <w:rPr>
          <w:rFonts w:ascii="Times New Roman" w:hAnsi="Times New Roman" w:cs="Times New Roman"/>
          <w:sz w:val="24"/>
          <w:szCs w:val="24"/>
          <w:lang w:val="en-GB"/>
        </w:rPr>
        <w:t xml:space="preserve"> models to ensure the use and adoption of ICT in fall prevention.</w:t>
      </w:r>
    </w:p>
    <w:p w:rsidR="000E2784" w:rsidRPr="009F55CC" w:rsidRDefault="000E2784"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In order to gather the data, inventor the models used and benchmark those models against criteria defined in this project (see chapter WP2) it is necessary to be created a tool (a </w:t>
      </w:r>
      <w:r w:rsidR="00D95C73" w:rsidRPr="009F55CC">
        <w:rPr>
          <w:rFonts w:ascii="Times New Roman" w:hAnsi="Times New Roman" w:cs="Times New Roman"/>
          <w:sz w:val="24"/>
          <w:szCs w:val="24"/>
          <w:lang w:val="en-GB"/>
        </w:rPr>
        <w:t>questionnaire</w:t>
      </w:r>
      <w:r w:rsidRPr="009F55CC">
        <w:rPr>
          <w:rFonts w:ascii="Times New Roman" w:hAnsi="Times New Roman" w:cs="Times New Roman"/>
          <w:sz w:val="24"/>
          <w:szCs w:val="24"/>
          <w:lang w:val="en-GB"/>
        </w:rPr>
        <w:t xml:space="preserve">) that </w:t>
      </w:r>
      <w:r w:rsidRPr="00BC1726">
        <w:rPr>
          <w:rFonts w:ascii="Times New Roman" w:hAnsi="Times New Roman" w:cs="Times New Roman"/>
          <w:sz w:val="24"/>
          <w:szCs w:val="24"/>
          <w:lang w:val="en-GB"/>
        </w:rPr>
        <w:t xml:space="preserve">should be used in </w:t>
      </w:r>
      <w:r w:rsidR="00D95C73" w:rsidRPr="00BC1726">
        <w:rPr>
          <w:rFonts w:ascii="Times New Roman" w:hAnsi="Times New Roman" w:cs="Times New Roman"/>
          <w:sz w:val="24"/>
          <w:szCs w:val="24"/>
          <w:lang w:val="en-GB"/>
        </w:rPr>
        <w:t>querying</w:t>
      </w:r>
      <w:r w:rsidRPr="009F55CC">
        <w:rPr>
          <w:rFonts w:ascii="Times New Roman" w:hAnsi="Times New Roman" w:cs="Times New Roman"/>
          <w:sz w:val="24"/>
          <w:szCs w:val="24"/>
          <w:lang w:val="en-GB"/>
        </w:rPr>
        <w:t xml:space="preserve"> following </w:t>
      </w:r>
      <w:r w:rsidR="00D95C73" w:rsidRPr="009F55CC">
        <w:rPr>
          <w:rFonts w:ascii="Times New Roman" w:hAnsi="Times New Roman" w:cs="Times New Roman"/>
          <w:sz w:val="24"/>
          <w:szCs w:val="24"/>
          <w:lang w:val="en-GB"/>
        </w:rPr>
        <w:t>entities</w:t>
      </w:r>
      <w:r w:rsidRPr="009F55CC">
        <w:rPr>
          <w:rFonts w:ascii="Times New Roman" w:hAnsi="Times New Roman" w:cs="Times New Roman"/>
          <w:sz w:val="24"/>
          <w:szCs w:val="24"/>
          <w:lang w:val="en-GB"/>
        </w:rPr>
        <w:t xml:space="preserve"> in various countries in Europe:</w:t>
      </w:r>
    </w:p>
    <w:p w:rsidR="000E2784" w:rsidRPr="009F55CC" w:rsidRDefault="000E2784"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Fiscal authorities</w:t>
      </w:r>
    </w:p>
    <w:p w:rsidR="000E2784" w:rsidRPr="009F55CC" w:rsidRDefault="000E2784"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Health care players (hospi</w:t>
      </w:r>
      <w:r w:rsidR="00D95C73" w:rsidRPr="009F55CC">
        <w:rPr>
          <w:rFonts w:ascii="Times New Roman" w:hAnsi="Times New Roman" w:cs="Times New Roman"/>
          <w:sz w:val="24"/>
          <w:szCs w:val="24"/>
          <w:lang w:val="en-GB"/>
        </w:rPr>
        <w:t>tals, clinics, care givers</w:t>
      </w:r>
      <w:r w:rsidRPr="009F55CC">
        <w:rPr>
          <w:rFonts w:ascii="Times New Roman" w:hAnsi="Times New Roman" w:cs="Times New Roman"/>
          <w:sz w:val="24"/>
          <w:szCs w:val="24"/>
          <w:lang w:val="en-GB"/>
        </w:rPr>
        <w:t>)</w:t>
      </w:r>
    </w:p>
    <w:p w:rsidR="000E2784" w:rsidRPr="009F55CC" w:rsidRDefault="000E2784"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 ITC </w:t>
      </w:r>
      <w:r w:rsidR="003339C7" w:rsidRPr="009F55CC">
        <w:rPr>
          <w:rFonts w:ascii="Times New Roman" w:hAnsi="Times New Roman" w:cs="Times New Roman"/>
          <w:sz w:val="24"/>
          <w:szCs w:val="24"/>
          <w:lang w:val="en-GB"/>
        </w:rPr>
        <w:t xml:space="preserve">enablers – </w:t>
      </w:r>
      <w:r w:rsidR="00D95C73" w:rsidRPr="009F55CC">
        <w:rPr>
          <w:rFonts w:ascii="Times New Roman" w:hAnsi="Times New Roman" w:cs="Times New Roman"/>
          <w:sz w:val="24"/>
          <w:szCs w:val="24"/>
          <w:lang w:val="en-GB"/>
        </w:rPr>
        <w:t>responsible</w:t>
      </w:r>
      <w:r w:rsidR="003339C7" w:rsidRPr="009F55CC">
        <w:rPr>
          <w:rFonts w:ascii="Times New Roman" w:hAnsi="Times New Roman" w:cs="Times New Roman"/>
          <w:sz w:val="24"/>
          <w:szCs w:val="24"/>
          <w:lang w:val="en-GB"/>
        </w:rPr>
        <w:t xml:space="preserve"> with ICT policies</w:t>
      </w:r>
    </w:p>
    <w:p w:rsidR="006417E8" w:rsidRPr="009F55CC" w:rsidRDefault="006417E8"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 Research oriented </w:t>
      </w:r>
      <w:r w:rsidR="00D95C73" w:rsidRPr="009F55CC">
        <w:rPr>
          <w:rFonts w:ascii="Times New Roman" w:hAnsi="Times New Roman" w:cs="Times New Roman"/>
          <w:sz w:val="24"/>
          <w:szCs w:val="24"/>
          <w:lang w:val="en-GB"/>
        </w:rPr>
        <w:t>entities</w:t>
      </w:r>
      <w:r w:rsidRPr="009F55CC">
        <w:rPr>
          <w:rFonts w:ascii="Times New Roman" w:hAnsi="Times New Roman" w:cs="Times New Roman"/>
          <w:sz w:val="24"/>
          <w:szCs w:val="24"/>
          <w:lang w:val="en-GB"/>
        </w:rPr>
        <w:t xml:space="preserve"> (related to fall prevention and detection for elders)</w:t>
      </w:r>
    </w:p>
    <w:p w:rsidR="003339C7" w:rsidRPr="009F55CC" w:rsidRDefault="003339C7"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Elder organization (where applicable)</w:t>
      </w:r>
    </w:p>
    <w:p w:rsidR="003339C7" w:rsidRPr="009F55CC" w:rsidRDefault="003339C7"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The above list should be amended by all partners in this project.</w:t>
      </w:r>
    </w:p>
    <w:p w:rsidR="003339C7" w:rsidRPr="009F55CC" w:rsidRDefault="003339C7" w:rsidP="00BC1726">
      <w:pPr>
        <w:rPr>
          <w:rFonts w:ascii="Times New Roman" w:hAnsi="Times New Roman" w:cs="Times New Roman"/>
          <w:sz w:val="24"/>
          <w:szCs w:val="24"/>
          <w:lang w:val="en-GB"/>
        </w:rPr>
      </w:pPr>
    </w:p>
    <w:p w:rsidR="003339C7" w:rsidRPr="009F55CC" w:rsidRDefault="003339C7"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The questionnaire should have minimum these </w:t>
      </w:r>
      <w:r w:rsidR="00AC308A" w:rsidRPr="009F55CC">
        <w:rPr>
          <w:rFonts w:ascii="Times New Roman" w:hAnsi="Times New Roman" w:cs="Times New Roman"/>
          <w:sz w:val="24"/>
          <w:szCs w:val="24"/>
          <w:lang w:val="en-GB"/>
        </w:rPr>
        <w:t>type of questions</w:t>
      </w:r>
      <w:r w:rsidRPr="009F55CC">
        <w:rPr>
          <w:rFonts w:ascii="Times New Roman" w:hAnsi="Times New Roman" w:cs="Times New Roman"/>
          <w:sz w:val="24"/>
          <w:szCs w:val="24"/>
          <w:lang w:val="en-GB"/>
        </w:rPr>
        <w:t>:</w:t>
      </w:r>
    </w:p>
    <w:p w:rsidR="003339C7" w:rsidRPr="009F55CC" w:rsidRDefault="003339C7"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Questions regarding regulations and policies that sustain and encourage ICT adoption</w:t>
      </w:r>
    </w:p>
    <w:p w:rsidR="003339C7" w:rsidRPr="009F55CC" w:rsidRDefault="006417E8"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 </w:t>
      </w:r>
      <w:r w:rsidR="003339C7" w:rsidRPr="009F55CC">
        <w:rPr>
          <w:rFonts w:ascii="Times New Roman" w:hAnsi="Times New Roman" w:cs="Times New Roman"/>
          <w:sz w:val="24"/>
          <w:szCs w:val="24"/>
          <w:lang w:val="en-GB"/>
        </w:rPr>
        <w:t>Questions regarding fiscal regulation associated with fall prevention and detection for elders</w:t>
      </w:r>
    </w:p>
    <w:p w:rsidR="003339C7" w:rsidRPr="009F55CC" w:rsidRDefault="006417E8"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 </w:t>
      </w:r>
      <w:r w:rsidR="003339C7" w:rsidRPr="009F55CC">
        <w:rPr>
          <w:rFonts w:ascii="Times New Roman" w:hAnsi="Times New Roman" w:cs="Times New Roman"/>
          <w:sz w:val="24"/>
          <w:szCs w:val="24"/>
          <w:lang w:val="en-GB"/>
        </w:rPr>
        <w:t>Questions regarding technical and/or legal issues (limitations and barriers for market uptake of new techniques, devices and programs for fall prevention and detection)</w:t>
      </w:r>
    </w:p>
    <w:p w:rsidR="003339C7" w:rsidRPr="009F55CC" w:rsidRDefault="003339C7" w:rsidP="00BC1726">
      <w:pPr>
        <w:rPr>
          <w:rFonts w:ascii="Times New Roman" w:hAnsi="Times New Roman" w:cs="Times New Roman"/>
          <w:sz w:val="24"/>
          <w:szCs w:val="24"/>
          <w:lang w:val="en-GB"/>
        </w:rPr>
      </w:pPr>
    </w:p>
    <w:p w:rsidR="003339C7" w:rsidRPr="009F55CC" w:rsidRDefault="003339C7"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The list of questions should be drafted by </w:t>
      </w:r>
      <w:r w:rsidR="00CA14C2" w:rsidRPr="009F55CC">
        <w:rPr>
          <w:rFonts w:ascii="Times New Roman" w:hAnsi="Times New Roman" w:cs="Times New Roman"/>
          <w:sz w:val="24"/>
          <w:szCs w:val="24"/>
          <w:lang w:val="en-GB"/>
        </w:rPr>
        <w:t>qualified</w:t>
      </w:r>
      <w:r w:rsidRPr="009F55CC">
        <w:rPr>
          <w:rFonts w:ascii="Times New Roman" w:hAnsi="Times New Roman" w:cs="Times New Roman"/>
          <w:sz w:val="24"/>
          <w:szCs w:val="24"/>
          <w:lang w:val="en-GB"/>
        </w:rPr>
        <w:t xml:space="preserve"> specialists </w:t>
      </w:r>
      <w:r w:rsidR="00CA14C2" w:rsidRPr="009F55CC">
        <w:rPr>
          <w:rFonts w:ascii="Times New Roman" w:hAnsi="Times New Roman" w:cs="Times New Roman"/>
          <w:sz w:val="24"/>
          <w:szCs w:val="24"/>
          <w:lang w:val="en-GB"/>
        </w:rPr>
        <w:t>in these respective areas and validated by a team o</w:t>
      </w:r>
      <w:r w:rsidR="00D95C73" w:rsidRPr="009F55CC">
        <w:rPr>
          <w:rFonts w:ascii="Times New Roman" w:hAnsi="Times New Roman" w:cs="Times New Roman"/>
          <w:sz w:val="24"/>
          <w:szCs w:val="24"/>
          <w:lang w:val="en-GB"/>
        </w:rPr>
        <w:t>f</w:t>
      </w:r>
      <w:r w:rsidR="00CA14C2" w:rsidRPr="009F55CC">
        <w:rPr>
          <w:rFonts w:ascii="Times New Roman" w:hAnsi="Times New Roman" w:cs="Times New Roman"/>
          <w:sz w:val="24"/>
          <w:szCs w:val="24"/>
          <w:lang w:val="en-GB"/>
        </w:rPr>
        <w:t xml:space="preserve"> sociologists using a focus group (or other appropriate method).</w:t>
      </w:r>
    </w:p>
    <w:p w:rsidR="003339C7" w:rsidRPr="009F55CC" w:rsidRDefault="003339C7" w:rsidP="00BC1726">
      <w:pPr>
        <w:rPr>
          <w:rFonts w:ascii="Times New Roman" w:hAnsi="Times New Roman" w:cs="Times New Roman"/>
          <w:sz w:val="24"/>
          <w:szCs w:val="24"/>
          <w:lang w:val="en-GB"/>
        </w:rPr>
      </w:pPr>
    </w:p>
    <w:p w:rsidR="00CA14C2" w:rsidRPr="009F55CC" w:rsidRDefault="006417E8" w:rsidP="00BC172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The </w:t>
      </w:r>
      <w:r w:rsidR="00D95C73" w:rsidRPr="009F55CC">
        <w:rPr>
          <w:rFonts w:ascii="Times New Roman" w:hAnsi="Times New Roman" w:cs="Times New Roman"/>
          <w:sz w:val="24"/>
          <w:szCs w:val="24"/>
          <w:lang w:val="en-GB"/>
        </w:rPr>
        <w:t>benchmark</w:t>
      </w:r>
      <w:r w:rsidRPr="009F55CC">
        <w:rPr>
          <w:rFonts w:ascii="Times New Roman" w:hAnsi="Times New Roman" w:cs="Times New Roman"/>
          <w:sz w:val="24"/>
          <w:szCs w:val="24"/>
          <w:lang w:val="en-GB"/>
        </w:rPr>
        <w:t xml:space="preserve"> of the findings should be performed against the criteria defined in WP2 based on a defined qualitative scale.</w:t>
      </w:r>
    </w:p>
    <w:p w:rsidR="006417E8" w:rsidRPr="009F55CC" w:rsidRDefault="006417E8" w:rsidP="000E2784">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A </w:t>
      </w:r>
      <w:r w:rsidR="00D95C73" w:rsidRPr="009F55CC">
        <w:rPr>
          <w:rFonts w:ascii="Times New Roman" w:hAnsi="Times New Roman" w:cs="Times New Roman"/>
          <w:sz w:val="24"/>
          <w:szCs w:val="24"/>
          <w:lang w:val="en-GB"/>
        </w:rPr>
        <w:t>possible</w:t>
      </w:r>
      <w:r w:rsidRPr="009F55CC">
        <w:rPr>
          <w:rFonts w:ascii="Times New Roman" w:hAnsi="Times New Roman" w:cs="Times New Roman"/>
          <w:sz w:val="24"/>
          <w:szCs w:val="24"/>
          <w:lang w:val="en-GB"/>
        </w:rPr>
        <w:t xml:space="preserve"> </w:t>
      </w:r>
      <w:r w:rsidR="00D95C73" w:rsidRPr="009F55CC">
        <w:rPr>
          <w:rFonts w:ascii="Times New Roman" w:hAnsi="Times New Roman" w:cs="Times New Roman"/>
          <w:sz w:val="24"/>
          <w:szCs w:val="24"/>
          <w:lang w:val="en-GB"/>
        </w:rPr>
        <w:t xml:space="preserve">questionnaire </w:t>
      </w:r>
      <w:r w:rsidRPr="009F55CC">
        <w:rPr>
          <w:rFonts w:ascii="Times New Roman" w:hAnsi="Times New Roman" w:cs="Times New Roman"/>
          <w:sz w:val="24"/>
          <w:szCs w:val="24"/>
          <w:lang w:val="en-GB"/>
        </w:rPr>
        <w:t>is proposed in table 1.</w:t>
      </w:r>
    </w:p>
    <w:p w:rsidR="006417E8" w:rsidRPr="009F55CC" w:rsidRDefault="006417E8" w:rsidP="000E2784">
      <w:pPr>
        <w:rPr>
          <w:rFonts w:ascii="Times New Roman" w:hAnsi="Times New Roman" w:cs="Times New Roman"/>
          <w:sz w:val="24"/>
          <w:szCs w:val="24"/>
          <w:lang w:val="en-GB"/>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480"/>
      </w:tblGrid>
      <w:tr w:rsidR="000117A5" w:rsidRPr="009F55CC" w:rsidTr="00601429">
        <w:trPr>
          <w:trHeight w:val="315"/>
        </w:trPr>
        <w:tc>
          <w:tcPr>
            <w:tcW w:w="7650" w:type="dxa"/>
            <w:gridSpan w:val="2"/>
            <w:shd w:val="clear" w:color="auto" w:fill="auto"/>
            <w:noWrap/>
            <w:vAlign w:val="center"/>
            <w:hideMark/>
          </w:tcPr>
          <w:p w:rsidR="000117A5" w:rsidRPr="009F55CC" w:rsidRDefault="000117A5" w:rsidP="000117A5">
            <w:pPr>
              <w:jc w:val="left"/>
              <w:rPr>
                <w:rFonts w:ascii="Times New Roman" w:hAnsi="Times New Roman" w:cs="Times New Roman"/>
                <w:color w:val="000000"/>
                <w:sz w:val="24"/>
                <w:szCs w:val="24"/>
                <w:lang w:eastAsia="en-US"/>
              </w:rPr>
            </w:pPr>
            <w:r w:rsidRPr="009F55CC">
              <w:rPr>
                <w:rFonts w:ascii="Times New Roman" w:hAnsi="Times New Roman" w:cs="Times New Roman"/>
                <w:color w:val="000000"/>
                <w:sz w:val="24"/>
                <w:szCs w:val="24"/>
                <w:lang w:val="en-GB" w:eastAsia="en-US"/>
              </w:rPr>
              <w:t>Questions regarding regulations and policies that sustain and encourage ICT adoption</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sz w:val="24"/>
                <w:szCs w:val="24"/>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Is ICT adoption a priority for you?</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Is there a law to protect your intimacy and dignity when using ICT?</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Are there regulations  an laws in place that prevents you from adopting ICT?</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Are there regulations  an laws in place that facilitates (help you) adopting ICT?</w:t>
            </w:r>
          </w:p>
        </w:tc>
      </w:tr>
      <w:tr w:rsidR="000117A5" w:rsidRPr="009F55CC" w:rsidTr="00601429">
        <w:trPr>
          <w:trHeight w:val="315"/>
        </w:trPr>
        <w:tc>
          <w:tcPr>
            <w:tcW w:w="7650" w:type="dxa"/>
            <w:gridSpan w:val="2"/>
            <w:shd w:val="clear" w:color="auto" w:fill="auto"/>
            <w:noWrap/>
            <w:vAlign w:val="bottom"/>
            <w:hideMark/>
          </w:tcPr>
          <w:p w:rsidR="000117A5" w:rsidRPr="009F55CC" w:rsidRDefault="000117A5" w:rsidP="000117A5">
            <w:pPr>
              <w:jc w:val="left"/>
              <w:rPr>
                <w:rFonts w:ascii="Times New Roman" w:hAnsi="Times New Roman" w:cs="Times New Roman"/>
                <w:color w:val="000000"/>
                <w:sz w:val="24"/>
                <w:szCs w:val="24"/>
                <w:lang w:eastAsia="en-US"/>
              </w:rPr>
            </w:pPr>
            <w:r w:rsidRPr="009F55CC">
              <w:rPr>
                <w:rFonts w:ascii="Times New Roman" w:hAnsi="Times New Roman" w:cs="Times New Roman"/>
                <w:color w:val="000000"/>
                <w:sz w:val="24"/>
                <w:szCs w:val="24"/>
                <w:lang w:val="en-GB" w:eastAsia="en-US"/>
              </w:rPr>
              <w:t>Questions regarding fiscal regulation associated with fall prevention and detection for elders</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sz w:val="24"/>
                <w:szCs w:val="24"/>
                <w:lang w:eastAsia="en-US"/>
              </w:rPr>
            </w:pPr>
          </w:p>
        </w:tc>
        <w:tc>
          <w:tcPr>
            <w:tcW w:w="6480" w:type="dxa"/>
            <w:shd w:val="clear" w:color="auto" w:fill="auto"/>
            <w:noWrap/>
            <w:vAlign w:val="bottom"/>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Is there an incentive for you if you decide to adopt ICT solutions in your activity/business?</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How much (in percent) you think the elder should support out of the cost af the service/device?</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What is the percentage of fall prevention systems or devices cost supported by the elder</w:t>
            </w:r>
            <w:r w:rsidR="00487587" w:rsidRPr="009F55CC">
              <w:rPr>
                <w:rFonts w:ascii="Times New Roman" w:hAnsi="Times New Roman" w:cs="Times New Roman"/>
                <w:color w:val="000000"/>
                <w:lang w:eastAsia="en-US"/>
              </w:rPr>
              <w:t>?</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Are these systems and devices included in your assurance policy?</w:t>
            </w:r>
          </w:p>
        </w:tc>
      </w:tr>
      <w:tr w:rsidR="000117A5" w:rsidRPr="009F55CC" w:rsidTr="00601429">
        <w:trPr>
          <w:trHeight w:val="300"/>
        </w:trPr>
        <w:tc>
          <w:tcPr>
            <w:tcW w:w="1170" w:type="dxa"/>
            <w:shd w:val="clear" w:color="auto" w:fill="auto"/>
            <w:noWrap/>
            <w:vAlign w:val="bottom"/>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Is there a buy-back policy related to your fal prevention device?</w:t>
            </w:r>
          </w:p>
        </w:tc>
      </w:tr>
      <w:tr w:rsidR="000117A5" w:rsidRPr="009F55CC" w:rsidTr="00601429">
        <w:trPr>
          <w:trHeight w:val="300"/>
        </w:trPr>
        <w:tc>
          <w:tcPr>
            <w:tcW w:w="1170" w:type="dxa"/>
            <w:shd w:val="clear" w:color="auto" w:fill="auto"/>
            <w:noWrap/>
            <w:vAlign w:val="bottom"/>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Whom are you buying from the service or device?</w:t>
            </w:r>
          </w:p>
        </w:tc>
      </w:tr>
      <w:tr w:rsidR="000117A5" w:rsidRPr="009F55CC" w:rsidTr="00601429">
        <w:trPr>
          <w:trHeight w:val="300"/>
        </w:trPr>
        <w:tc>
          <w:tcPr>
            <w:tcW w:w="1170" w:type="dxa"/>
            <w:shd w:val="clear" w:color="auto" w:fill="auto"/>
            <w:noWrap/>
            <w:vAlign w:val="bottom"/>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 xml:space="preserve">Is there a way to finance your purchase - such as </w:t>
            </w:r>
            <w:r w:rsidR="009F55CC" w:rsidRPr="009F55CC">
              <w:rPr>
                <w:rFonts w:ascii="Times New Roman" w:hAnsi="Times New Roman" w:cs="Times New Roman"/>
                <w:color w:val="000000"/>
                <w:lang w:eastAsia="en-US"/>
              </w:rPr>
              <w:t>installments</w:t>
            </w:r>
            <w:r w:rsidRPr="009F55CC">
              <w:rPr>
                <w:rFonts w:ascii="Times New Roman" w:hAnsi="Times New Roman" w:cs="Times New Roman"/>
                <w:color w:val="000000"/>
                <w:lang w:eastAsia="en-US"/>
              </w:rPr>
              <w:t xml:space="preserve"> or special discounts?</w:t>
            </w:r>
          </w:p>
        </w:tc>
      </w:tr>
      <w:tr w:rsidR="000117A5" w:rsidRPr="009F55CC" w:rsidTr="00601429">
        <w:trPr>
          <w:trHeight w:val="315"/>
        </w:trPr>
        <w:tc>
          <w:tcPr>
            <w:tcW w:w="7650" w:type="dxa"/>
            <w:gridSpan w:val="2"/>
            <w:shd w:val="clear" w:color="auto" w:fill="auto"/>
            <w:noWrap/>
            <w:vAlign w:val="bottom"/>
            <w:hideMark/>
          </w:tcPr>
          <w:p w:rsidR="000117A5" w:rsidRPr="009F55CC" w:rsidRDefault="000117A5" w:rsidP="000117A5">
            <w:pPr>
              <w:jc w:val="left"/>
              <w:rPr>
                <w:rFonts w:ascii="Times New Roman" w:hAnsi="Times New Roman" w:cs="Times New Roman"/>
                <w:color w:val="000000"/>
                <w:sz w:val="24"/>
                <w:szCs w:val="24"/>
                <w:lang w:eastAsia="en-US"/>
              </w:rPr>
            </w:pPr>
            <w:r w:rsidRPr="009F55CC">
              <w:rPr>
                <w:rFonts w:ascii="Times New Roman" w:hAnsi="Times New Roman" w:cs="Times New Roman"/>
                <w:color w:val="000000"/>
                <w:sz w:val="24"/>
                <w:szCs w:val="24"/>
                <w:lang w:val="en-GB" w:eastAsia="en-US"/>
              </w:rPr>
              <w:t>Questions regarding technical and/or legal issues (limitations and barriers for market uptake of new techniques, devices and programs for fall prevention and detection)</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sz w:val="24"/>
                <w:szCs w:val="24"/>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How important the role of ICT is in your business?</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How complicated is the use of ICT devices for you?</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bottom"/>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 xml:space="preserve">Do you think is safe to use ICT driven devices and </w:t>
            </w:r>
            <w:r w:rsidR="009F55CC" w:rsidRPr="009F55CC">
              <w:rPr>
                <w:rFonts w:ascii="Times New Roman" w:hAnsi="Times New Roman" w:cs="Times New Roman"/>
                <w:color w:val="000000"/>
                <w:lang w:eastAsia="en-US"/>
              </w:rPr>
              <w:t>systems</w:t>
            </w:r>
            <w:r w:rsidRPr="009F55CC">
              <w:rPr>
                <w:rFonts w:ascii="Times New Roman" w:hAnsi="Times New Roman" w:cs="Times New Roman"/>
                <w:color w:val="000000"/>
                <w:lang w:eastAsia="en-US"/>
              </w:rPr>
              <w:t xml:space="preserve"> for fall prevention and detection?</w:t>
            </w:r>
          </w:p>
        </w:tc>
      </w:tr>
      <w:tr w:rsidR="000117A5" w:rsidRPr="009F55CC" w:rsidTr="00601429">
        <w:trPr>
          <w:trHeight w:val="300"/>
        </w:trPr>
        <w:tc>
          <w:tcPr>
            <w:tcW w:w="117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p>
        </w:tc>
        <w:tc>
          <w:tcPr>
            <w:tcW w:w="6480" w:type="dxa"/>
            <w:shd w:val="clear" w:color="auto" w:fill="auto"/>
            <w:noWrap/>
            <w:vAlign w:val="center"/>
            <w:hideMark/>
          </w:tcPr>
          <w:p w:rsidR="000117A5" w:rsidRPr="009F55CC" w:rsidRDefault="000117A5" w:rsidP="000117A5">
            <w:pPr>
              <w:jc w:val="left"/>
              <w:rPr>
                <w:rFonts w:ascii="Times New Roman" w:hAnsi="Times New Roman" w:cs="Times New Roman"/>
                <w:color w:val="000000"/>
                <w:lang w:eastAsia="en-US"/>
              </w:rPr>
            </w:pPr>
            <w:r w:rsidRPr="009F55CC">
              <w:rPr>
                <w:rFonts w:ascii="Times New Roman" w:hAnsi="Times New Roman" w:cs="Times New Roman"/>
                <w:color w:val="000000"/>
                <w:lang w:eastAsia="en-US"/>
              </w:rPr>
              <w:t>How complicated is the use of ICT devices you produce/sell?</w:t>
            </w:r>
          </w:p>
        </w:tc>
      </w:tr>
    </w:tbl>
    <w:p w:rsidR="006417E8" w:rsidRPr="009F55CC" w:rsidRDefault="006417E8" w:rsidP="000E2784">
      <w:pPr>
        <w:rPr>
          <w:rFonts w:ascii="Times New Roman" w:hAnsi="Times New Roman" w:cs="Times New Roman"/>
          <w:sz w:val="24"/>
          <w:szCs w:val="24"/>
          <w:lang w:val="en-GB"/>
        </w:rPr>
      </w:pPr>
    </w:p>
    <w:p w:rsidR="00601429" w:rsidRPr="009F55CC" w:rsidRDefault="00601429" w:rsidP="000E2784">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Table 1 – drafted </w:t>
      </w:r>
      <w:r w:rsidR="009F55CC" w:rsidRPr="009F55CC">
        <w:rPr>
          <w:rFonts w:ascii="Times New Roman" w:hAnsi="Times New Roman" w:cs="Times New Roman"/>
          <w:sz w:val="24"/>
          <w:szCs w:val="24"/>
          <w:lang w:val="en-GB"/>
        </w:rPr>
        <w:t>questionnaire</w:t>
      </w:r>
      <w:r w:rsidRPr="009F55CC">
        <w:rPr>
          <w:rFonts w:ascii="Times New Roman" w:hAnsi="Times New Roman" w:cs="Times New Roman"/>
          <w:sz w:val="24"/>
          <w:szCs w:val="24"/>
          <w:lang w:val="en-GB"/>
        </w:rPr>
        <w:t xml:space="preserve"> for data </w:t>
      </w:r>
      <w:r w:rsidR="009F55CC" w:rsidRPr="009F55CC">
        <w:rPr>
          <w:rFonts w:ascii="Times New Roman" w:hAnsi="Times New Roman" w:cs="Times New Roman"/>
          <w:sz w:val="24"/>
          <w:szCs w:val="24"/>
          <w:lang w:val="en-GB"/>
        </w:rPr>
        <w:t>gathering</w:t>
      </w:r>
      <w:r w:rsidRPr="009F55CC">
        <w:rPr>
          <w:rFonts w:ascii="Times New Roman" w:hAnsi="Times New Roman" w:cs="Times New Roman"/>
          <w:sz w:val="24"/>
          <w:szCs w:val="24"/>
          <w:lang w:val="en-GB"/>
        </w:rPr>
        <w:t xml:space="preserve"> on business models for ICT adoption in fall prevention and detection</w:t>
      </w:r>
    </w:p>
    <w:p w:rsidR="00601429" w:rsidRPr="009F55CC" w:rsidRDefault="00601429" w:rsidP="000E2784">
      <w:pPr>
        <w:rPr>
          <w:rFonts w:ascii="Times New Roman" w:hAnsi="Times New Roman" w:cs="Times New Roman"/>
          <w:sz w:val="24"/>
          <w:szCs w:val="24"/>
          <w:lang w:val="en-GB"/>
        </w:rPr>
      </w:pPr>
    </w:p>
    <w:p w:rsidR="00601429" w:rsidRDefault="00601429" w:rsidP="000E2784">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NOTE: the </w:t>
      </w:r>
      <w:r w:rsidR="009F55CC" w:rsidRPr="009F55CC">
        <w:rPr>
          <w:rFonts w:ascii="Times New Roman" w:hAnsi="Times New Roman" w:cs="Times New Roman"/>
          <w:sz w:val="24"/>
          <w:szCs w:val="24"/>
          <w:lang w:val="en-GB"/>
        </w:rPr>
        <w:t>questionnaire</w:t>
      </w:r>
      <w:r w:rsidRPr="009F55CC">
        <w:rPr>
          <w:rFonts w:ascii="Times New Roman" w:hAnsi="Times New Roman" w:cs="Times New Roman"/>
          <w:sz w:val="24"/>
          <w:szCs w:val="24"/>
          <w:lang w:val="en-GB"/>
        </w:rPr>
        <w:t xml:space="preserve"> in table 1 should be amended and refined by </w:t>
      </w:r>
      <w:r w:rsidR="00487587" w:rsidRPr="009F55CC">
        <w:rPr>
          <w:rFonts w:ascii="Times New Roman" w:hAnsi="Times New Roman" w:cs="Times New Roman"/>
          <w:sz w:val="24"/>
          <w:szCs w:val="24"/>
          <w:lang w:val="en-GB"/>
        </w:rPr>
        <w:t>partner’s</w:t>
      </w:r>
      <w:r w:rsidRPr="009F55CC">
        <w:rPr>
          <w:rFonts w:ascii="Times New Roman" w:hAnsi="Times New Roman" w:cs="Times New Roman"/>
          <w:sz w:val="24"/>
          <w:szCs w:val="24"/>
          <w:lang w:val="en-GB"/>
        </w:rPr>
        <w:t xml:space="preserve"> contribution.</w:t>
      </w:r>
    </w:p>
    <w:p w:rsidR="00BC1726" w:rsidRDefault="00BC1726" w:rsidP="000E2784">
      <w:pPr>
        <w:rPr>
          <w:rFonts w:ascii="Times New Roman" w:hAnsi="Times New Roman" w:cs="Times New Roman"/>
          <w:sz w:val="24"/>
          <w:szCs w:val="24"/>
          <w:lang w:val="en-GB"/>
        </w:rPr>
      </w:pPr>
    </w:p>
    <w:p w:rsidR="00BC1726" w:rsidRPr="009F55CC" w:rsidRDefault="00BC1726" w:rsidP="000E2784">
      <w:pPr>
        <w:rPr>
          <w:rFonts w:ascii="Times New Roman" w:hAnsi="Times New Roman" w:cs="Times New Roman"/>
          <w:sz w:val="24"/>
          <w:szCs w:val="24"/>
          <w:lang w:val="en-GB"/>
        </w:rPr>
      </w:pPr>
    </w:p>
    <w:p w:rsidR="003024A2" w:rsidRPr="009F55CC" w:rsidRDefault="0043398C" w:rsidP="00F70996">
      <w:pPr>
        <w:pStyle w:val="Heading2"/>
        <w:rPr>
          <w:rFonts w:ascii="Times New Roman" w:hAnsi="Times New Roman" w:cs="Times New Roman"/>
        </w:rPr>
      </w:pPr>
      <w:bookmarkStart w:id="129" w:name="_Toc385623491"/>
      <w:r w:rsidRPr="009F55CC">
        <w:rPr>
          <w:rFonts w:ascii="Times New Roman" w:hAnsi="Times New Roman" w:cs="Times New Roman"/>
        </w:rPr>
        <w:t xml:space="preserve">4.2 </w:t>
      </w:r>
      <w:r w:rsidR="003024A2" w:rsidRPr="009F55CC">
        <w:rPr>
          <w:rFonts w:ascii="Times New Roman" w:hAnsi="Times New Roman" w:cs="Times New Roman"/>
        </w:rPr>
        <w:t>Counties experiences</w:t>
      </w:r>
      <w:bookmarkEnd w:id="129"/>
    </w:p>
    <w:p w:rsidR="003024A2" w:rsidRPr="009F55CC" w:rsidRDefault="003024A2" w:rsidP="000346AE">
      <w:pPr>
        <w:pStyle w:val="ListParagraph"/>
        <w:autoSpaceDE w:val="0"/>
        <w:autoSpaceDN w:val="0"/>
        <w:adjustRightInd w:val="0"/>
        <w:ind w:left="1080"/>
        <w:outlineLvl w:val="1"/>
        <w:rPr>
          <w:rFonts w:ascii="Times New Roman" w:hAnsi="Times New Roman" w:cs="Times New Roman"/>
          <w:sz w:val="24"/>
          <w:szCs w:val="24"/>
          <w:lang w:val="en-GB"/>
        </w:rPr>
      </w:pPr>
    </w:p>
    <w:p w:rsidR="003024A2" w:rsidRPr="009F55CC" w:rsidRDefault="00285B79" w:rsidP="00E80707">
      <w:pPr>
        <w:tabs>
          <w:tab w:val="left" w:pos="8640"/>
        </w:tabs>
        <w:autoSpaceDE w:val="0"/>
        <w:autoSpaceDN w:val="0"/>
        <w:adjustRightInd w:val="0"/>
        <w:rPr>
          <w:rFonts w:ascii="Times New Roman" w:hAnsi="Times New Roman" w:cs="Times New Roman"/>
          <w:sz w:val="24"/>
          <w:szCs w:val="24"/>
          <w:lang w:val="en-GB"/>
        </w:rPr>
      </w:pPr>
      <w:r w:rsidRPr="00BC1726">
        <w:rPr>
          <w:rFonts w:ascii="Times New Roman" w:hAnsi="Times New Roman" w:cs="Times New Roman"/>
          <w:sz w:val="24"/>
          <w:szCs w:val="24"/>
          <w:lang w:val="en-GB"/>
        </w:rPr>
        <w:t xml:space="preserve">The </w:t>
      </w:r>
      <w:r w:rsidR="003024A2" w:rsidRPr="00BC1726">
        <w:rPr>
          <w:rFonts w:ascii="Times New Roman" w:hAnsi="Times New Roman" w:cs="Times New Roman"/>
          <w:sz w:val="24"/>
          <w:szCs w:val="24"/>
          <w:lang w:val="en-GB"/>
        </w:rPr>
        <w:t>findings</w:t>
      </w:r>
      <w:r w:rsidRPr="00BC1726">
        <w:rPr>
          <w:rFonts w:ascii="Times New Roman" w:hAnsi="Times New Roman" w:cs="Times New Roman"/>
          <w:sz w:val="24"/>
          <w:szCs w:val="24"/>
          <w:lang w:val="en-GB"/>
        </w:rPr>
        <w:t xml:space="preserve"> </w:t>
      </w:r>
      <w:r w:rsidR="003024A2" w:rsidRPr="00BC1726">
        <w:rPr>
          <w:rFonts w:ascii="Times New Roman" w:hAnsi="Times New Roman" w:cs="Times New Roman"/>
          <w:sz w:val="24"/>
          <w:szCs w:val="24"/>
          <w:lang w:val="en-GB"/>
        </w:rPr>
        <w:t>– from developed states experience –</w:t>
      </w:r>
      <w:r w:rsidRPr="00BC1726">
        <w:rPr>
          <w:rFonts w:ascii="Times New Roman" w:hAnsi="Times New Roman" w:cs="Times New Roman"/>
          <w:sz w:val="24"/>
          <w:szCs w:val="24"/>
          <w:lang w:val="en-GB"/>
        </w:rPr>
        <w:t xml:space="preserve"> show</w:t>
      </w:r>
      <w:r w:rsidR="003024A2" w:rsidRPr="00BC1726">
        <w:rPr>
          <w:rFonts w:ascii="Times New Roman" w:hAnsi="Times New Roman" w:cs="Times New Roman"/>
          <w:sz w:val="24"/>
          <w:szCs w:val="24"/>
          <w:lang w:val="en-GB"/>
        </w:rPr>
        <w:t xml:space="preserve"> that there are some communalities</w:t>
      </w:r>
      <w:r w:rsidR="003024A2" w:rsidRPr="009F55CC">
        <w:rPr>
          <w:rFonts w:ascii="Times New Roman" w:hAnsi="Times New Roman" w:cs="Times New Roman"/>
          <w:sz w:val="24"/>
          <w:szCs w:val="24"/>
          <w:lang w:val="en-GB"/>
        </w:rPr>
        <w:t xml:space="preserve"> among the offers for services addressing elders:</w:t>
      </w:r>
    </w:p>
    <w:p w:rsidR="003024A2" w:rsidRPr="009F55CC" w:rsidRDefault="003024A2" w:rsidP="00D60543">
      <w:pPr>
        <w:pStyle w:val="ListParagraph"/>
        <w:numPr>
          <w:ilvl w:val="0"/>
          <w:numId w:val="1"/>
        </w:numPr>
        <w:autoSpaceDE w:val="0"/>
        <w:autoSpaceDN w:val="0"/>
        <w:adjustRightInd w:val="0"/>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flexibility of means – financial and technical</w:t>
      </w:r>
    </w:p>
    <w:p w:rsidR="003024A2" w:rsidRPr="009F55CC" w:rsidRDefault="003024A2" w:rsidP="00D60543">
      <w:pPr>
        <w:pStyle w:val="ListParagraph"/>
        <w:numPr>
          <w:ilvl w:val="0"/>
          <w:numId w:val="1"/>
        </w:numPr>
        <w:autoSpaceDE w:val="0"/>
        <w:autoSpaceDN w:val="0"/>
        <w:adjustRightInd w:val="0"/>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confining the elder as much as possible within its own space</w:t>
      </w:r>
    </w:p>
    <w:p w:rsidR="003024A2" w:rsidRPr="009F55CC" w:rsidRDefault="003024A2" w:rsidP="00D60543">
      <w:pPr>
        <w:pStyle w:val="ListParagraph"/>
        <w:numPr>
          <w:ilvl w:val="0"/>
          <w:numId w:val="1"/>
        </w:numPr>
        <w:autoSpaceDE w:val="0"/>
        <w:autoSpaceDN w:val="0"/>
        <w:adjustRightInd w:val="0"/>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home in hospitalization;</w:t>
      </w:r>
    </w:p>
    <w:p w:rsidR="003024A2" w:rsidRPr="009F55CC" w:rsidRDefault="003024A2" w:rsidP="00D60543">
      <w:pPr>
        <w:pStyle w:val="ListParagraph"/>
        <w:numPr>
          <w:ilvl w:val="0"/>
          <w:numId w:val="1"/>
        </w:numPr>
        <w:autoSpaceDE w:val="0"/>
        <w:autoSpaceDN w:val="0"/>
        <w:adjustRightInd w:val="0"/>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care givers diversification and training;</w:t>
      </w:r>
    </w:p>
    <w:p w:rsidR="003024A2" w:rsidRPr="009F55CC" w:rsidRDefault="003024A2" w:rsidP="00D60543">
      <w:pPr>
        <w:pStyle w:val="ListParagraph"/>
        <w:numPr>
          <w:ilvl w:val="0"/>
          <w:numId w:val="1"/>
        </w:numPr>
        <w:autoSpaceDE w:val="0"/>
        <w:autoSpaceDN w:val="0"/>
        <w:adjustRightInd w:val="0"/>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shift of weight from family to community care</w:t>
      </w:r>
    </w:p>
    <w:p w:rsidR="003024A2" w:rsidRPr="009F55CC" w:rsidRDefault="003024A2" w:rsidP="003E000F">
      <w:pPr>
        <w:autoSpaceDE w:val="0"/>
        <w:autoSpaceDN w:val="0"/>
        <w:adjustRightInd w:val="0"/>
        <w:rPr>
          <w:rFonts w:ascii="Times New Roman" w:hAnsi="Times New Roman" w:cs="Times New Roman"/>
          <w:sz w:val="24"/>
          <w:szCs w:val="24"/>
          <w:lang w:val="en-GB"/>
        </w:rPr>
      </w:pP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We can divide the means of providing care in two major groups:</w:t>
      </w:r>
    </w:p>
    <w:p w:rsidR="003024A2" w:rsidRPr="009F55CC" w:rsidRDefault="003024A2" w:rsidP="00D60543">
      <w:pPr>
        <w:pStyle w:val="ListParagraph"/>
        <w:numPr>
          <w:ilvl w:val="0"/>
          <w:numId w:val="3"/>
        </w:numPr>
        <w:autoSpaceDE w:val="0"/>
        <w:autoSpaceDN w:val="0"/>
        <w:adjustRightInd w:val="0"/>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Permanent care – such as retirement campus an nursing homes</w:t>
      </w:r>
    </w:p>
    <w:p w:rsidR="003024A2" w:rsidRPr="009F55CC" w:rsidRDefault="003024A2" w:rsidP="00D60543">
      <w:pPr>
        <w:pStyle w:val="ListParagraph"/>
        <w:numPr>
          <w:ilvl w:val="0"/>
          <w:numId w:val="3"/>
        </w:numPr>
        <w:autoSpaceDE w:val="0"/>
        <w:autoSpaceDN w:val="0"/>
        <w:adjustRightInd w:val="0"/>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Temporary – such as day care </w:t>
      </w:r>
      <w:r w:rsidR="00CF102A" w:rsidRPr="009F55CC">
        <w:rPr>
          <w:rFonts w:ascii="Times New Roman" w:hAnsi="Times New Roman" w:cs="Times New Roman"/>
          <w:sz w:val="24"/>
          <w:szCs w:val="24"/>
          <w:lang w:val="en-GB"/>
        </w:rPr>
        <w:t>centres</w:t>
      </w:r>
      <w:r w:rsidRPr="009F55CC">
        <w:rPr>
          <w:rFonts w:ascii="Times New Roman" w:hAnsi="Times New Roman" w:cs="Times New Roman"/>
          <w:sz w:val="24"/>
          <w:szCs w:val="24"/>
          <w:lang w:val="en-GB"/>
        </w:rPr>
        <w:t xml:space="preserve">, night care </w:t>
      </w:r>
      <w:r w:rsidR="00CF102A" w:rsidRPr="009F55CC">
        <w:rPr>
          <w:rFonts w:ascii="Times New Roman" w:hAnsi="Times New Roman" w:cs="Times New Roman"/>
          <w:sz w:val="24"/>
          <w:szCs w:val="24"/>
          <w:lang w:val="en-GB"/>
        </w:rPr>
        <w:t>centres</w:t>
      </w:r>
    </w:p>
    <w:p w:rsidR="003024A2" w:rsidRPr="009F55CC" w:rsidRDefault="003024A2" w:rsidP="003E000F">
      <w:pPr>
        <w:autoSpaceDE w:val="0"/>
        <w:autoSpaceDN w:val="0"/>
        <w:adjustRightInd w:val="0"/>
        <w:rPr>
          <w:rFonts w:ascii="Times New Roman" w:hAnsi="Times New Roman" w:cs="Times New Roman"/>
          <w:sz w:val="24"/>
          <w:szCs w:val="24"/>
          <w:lang w:val="en-GB"/>
        </w:rPr>
      </w:pP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Financially, most common business model is based on funding from national (mandatory) social health care programs, or, not so common, from private medical insurance programs.</w:t>
      </w:r>
    </w:p>
    <w:p w:rsidR="003024A2" w:rsidRPr="009F55CC" w:rsidRDefault="003024A2" w:rsidP="003E000F">
      <w:pPr>
        <w:autoSpaceDE w:val="0"/>
        <w:autoSpaceDN w:val="0"/>
        <w:adjustRightInd w:val="0"/>
        <w:rPr>
          <w:rFonts w:ascii="Times New Roman" w:hAnsi="Times New Roman" w:cs="Times New Roman"/>
          <w:sz w:val="24"/>
          <w:szCs w:val="24"/>
          <w:lang w:val="en-GB"/>
        </w:rPr>
      </w:pP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France system is cited by many as one of the best in terms of financial model for sustainable business for elders care. Due to this system, a wheelchair can be subsidized up to 65% for elders over 65 years </w:t>
      </w:r>
      <w:r w:rsidR="00C337F5" w:rsidRPr="009F55CC">
        <w:rPr>
          <w:rFonts w:ascii="Times New Roman" w:hAnsi="Times New Roman" w:cs="Times New Roman"/>
          <w:sz w:val="24"/>
          <w:szCs w:val="24"/>
          <w:lang w:val="en-GB"/>
        </w:rPr>
        <w:t>old</w:t>
      </w:r>
      <w:r w:rsidRPr="009F55CC">
        <w:rPr>
          <w:rFonts w:ascii="Times New Roman" w:hAnsi="Times New Roman" w:cs="Times New Roman"/>
          <w:sz w:val="24"/>
          <w:szCs w:val="24"/>
          <w:lang w:val="en-GB"/>
        </w:rPr>
        <w:t xml:space="preserve"> or 100% for elders declared physically impaired and in danger to fall.</w:t>
      </w: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Also, by law, in France function independent bodies, authorized by the state to assess and approve new technologies before they hit the market – including those addressing falling prevention and detection for elders. Once approved, such technologies and devices go in the list of products that can be subsidized from health care public funds to an amount establish by law.</w:t>
      </w:r>
    </w:p>
    <w:p w:rsidR="003024A2" w:rsidRPr="009F55CC" w:rsidRDefault="003024A2" w:rsidP="003E000F">
      <w:pPr>
        <w:autoSpaceDE w:val="0"/>
        <w:autoSpaceDN w:val="0"/>
        <w:adjustRightInd w:val="0"/>
        <w:rPr>
          <w:rFonts w:ascii="Times New Roman" w:hAnsi="Times New Roman" w:cs="Times New Roman"/>
          <w:sz w:val="24"/>
          <w:szCs w:val="24"/>
          <w:lang w:val="en-GB"/>
        </w:rPr>
      </w:pP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In Romania, a number of laws and regulation frame the way elders can benefit of financial aid for purchasing services and goods aiming to prevent or detect falling related events.</w:t>
      </w:r>
    </w:p>
    <w:p w:rsidR="003024A2" w:rsidRPr="009F55CC" w:rsidRDefault="003024A2" w:rsidP="00E80707">
      <w:pPr>
        <w:tabs>
          <w:tab w:val="left" w:pos="8640"/>
        </w:tabs>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As such, lists are issued by the </w:t>
      </w:r>
      <w:r w:rsidR="001A5CC3" w:rsidRPr="009F55CC">
        <w:rPr>
          <w:rFonts w:ascii="Times New Roman" w:hAnsi="Times New Roman" w:cs="Times New Roman"/>
          <w:sz w:val="24"/>
          <w:szCs w:val="24"/>
          <w:lang w:val="en-GB"/>
        </w:rPr>
        <w:t>ministry</w:t>
      </w:r>
      <w:r w:rsidRPr="009F55CC">
        <w:rPr>
          <w:rFonts w:ascii="Times New Roman" w:hAnsi="Times New Roman" w:cs="Times New Roman"/>
          <w:sz w:val="24"/>
          <w:szCs w:val="24"/>
          <w:lang w:val="en-GB"/>
        </w:rPr>
        <w:t xml:space="preserve"> of health each </w:t>
      </w:r>
      <w:r w:rsidR="00506BA3" w:rsidRPr="009F55CC">
        <w:rPr>
          <w:rFonts w:ascii="Times New Roman" w:hAnsi="Times New Roman" w:cs="Times New Roman"/>
          <w:sz w:val="24"/>
          <w:szCs w:val="24"/>
          <w:lang w:val="en-GB"/>
        </w:rPr>
        <w:t>y</w:t>
      </w:r>
      <w:r w:rsidRPr="009F55CC">
        <w:rPr>
          <w:rFonts w:ascii="Times New Roman" w:hAnsi="Times New Roman" w:cs="Times New Roman"/>
          <w:sz w:val="24"/>
          <w:szCs w:val="24"/>
          <w:lang w:val="en-GB"/>
        </w:rPr>
        <w:t>ear comprising devices and services eligible of subsidies. Furthermore, special orders and ordinances ar</w:t>
      </w:r>
      <w:r w:rsidR="001A5CC3" w:rsidRPr="009F55CC">
        <w:rPr>
          <w:rFonts w:ascii="Times New Roman" w:hAnsi="Times New Roman" w:cs="Times New Roman"/>
          <w:sz w:val="24"/>
          <w:szCs w:val="24"/>
          <w:lang w:val="en-GB"/>
        </w:rPr>
        <w:t>e</w:t>
      </w:r>
      <w:r w:rsidRPr="009F55CC">
        <w:rPr>
          <w:rFonts w:ascii="Times New Roman" w:hAnsi="Times New Roman" w:cs="Times New Roman"/>
          <w:sz w:val="24"/>
          <w:szCs w:val="24"/>
          <w:lang w:val="en-GB"/>
        </w:rPr>
        <w:t xml:space="preserve"> issued to regulate theses subsidies depending on their field of work (e.g. for prison </w:t>
      </w:r>
      <w:r w:rsidR="001A5CC3" w:rsidRPr="009F55CC">
        <w:rPr>
          <w:rFonts w:ascii="Times New Roman" w:hAnsi="Times New Roman" w:cs="Times New Roman"/>
          <w:sz w:val="24"/>
          <w:szCs w:val="24"/>
          <w:lang w:val="en-GB"/>
        </w:rPr>
        <w:t>retired</w:t>
      </w:r>
      <w:r w:rsidRPr="009F55CC">
        <w:rPr>
          <w:rFonts w:ascii="Times New Roman" w:hAnsi="Times New Roman" w:cs="Times New Roman"/>
          <w:sz w:val="24"/>
          <w:szCs w:val="24"/>
          <w:lang w:val="en-GB"/>
        </w:rPr>
        <w:t xml:space="preserve"> </w:t>
      </w:r>
      <w:r w:rsidR="001A5CC3" w:rsidRPr="009F55CC">
        <w:rPr>
          <w:rFonts w:ascii="Times New Roman" w:hAnsi="Times New Roman" w:cs="Times New Roman"/>
          <w:sz w:val="24"/>
          <w:szCs w:val="24"/>
          <w:lang w:val="en-GB"/>
        </w:rPr>
        <w:t>personal</w:t>
      </w:r>
      <w:r w:rsidRPr="009F55CC">
        <w:rPr>
          <w:rFonts w:ascii="Times New Roman" w:hAnsi="Times New Roman" w:cs="Times New Roman"/>
          <w:sz w:val="24"/>
          <w:szCs w:val="24"/>
          <w:lang w:val="en-GB"/>
        </w:rPr>
        <w:t>, or those that served in public offices for justice department – see HG 762/2010).</w:t>
      </w:r>
    </w:p>
    <w:p w:rsidR="003024A2" w:rsidRPr="009F55CC" w:rsidRDefault="003024A2" w:rsidP="003E000F">
      <w:pPr>
        <w:autoSpaceDE w:val="0"/>
        <w:autoSpaceDN w:val="0"/>
        <w:adjustRightInd w:val="0"/>
        <w:rPr>
          <w:rFonts w:ascii="Times New Roman" w:hAnsi="Times New Roman" w:cs="Times New Roman"/>
          <w:sz w:val="24"/>
          <w:szCs w:val="24"/>
          <w:lang w:val="en-GB"/>
        </w:rPr>
      </w:pP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WHO (World health Organization) published in 2002 a remarkable paper on aging policy: Active Ageing - A Policy Framework </w:t>
      </w: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It states:</w:t>
      </w:r>
    </w:p>
    <w:p w:rsidR="003024A2" w:rsidRPr="009F55CC" w:rsidRDefault="003024A2" w:rsidP="003E000F">
      <w:pPr>
        <w:autoSpaceDE w:val="0"/>
        <w:autoSpaceDN w:val="0"/>
        <w:adjustRightInd w:val="0"/>
        <w:rPr>
          <w:rFonts w:ascii="Times New Roman" w:hAnsi="Times New Roman" w:cs="Times New Roman"/>
          <w:i/>
          <w:iCs/>
          <w:sz w:val="24"/>
          <w:szCs w:val="24"/>
          <w:lang w:val="en-GB"/>
        </w:rPr>
      </w:pPr>
      <w:r w:rsidRPr="009F55CC">
        <w:rPr>
          <w:rFonts w:ascii="Times New Roman" w:hAnsi="Times New Roman" w:cs="Times New Roman"/>
          <w:i/>
          <w:iCs/>
          <w:sz w:val="24"/>
          <w:szCs w:val="24"/>
          <w:lang w:val="en-GB"/>
        </w:rPr>
        <w:t>“The consequences of injuries sustained in older age are more severe than among younger people. For injuries of the same severity, older people experience more disability, longer hospital stays, extended periods of rehabilitation, a higher risk of subsequent dependency and a higher risk of dying.</w:t>
      </w: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i/>
          <w:iCs/>
          <w:sz w:val="24"/>
          <w:szCs w:val="24"/>
          <w:lang w:val="en-GB"/>
        </w:rPr>
        <w:t>The great majority of injuries are preventable; however, the traditional view of injuries as “accidents” has resulted in historical neglect of this area in public health.”</w:t>
      </w:r>
      <w:r w:rsidRPr="009F55CC">
        <w:rPr>
          <w:rStyle w:val="FootnoteReference"/>
          <w:rFonts w:ascii="Times New Roman" w:hAnsi="Times New Roman" w:cs="Times New Roman"/>
          <w:i/>
          <w:iCs/>
          <w:sz w:val="24"/>
          <w:szCs w:val="24"/>
          <w:lang w:val="en-GB"/>
        </w:rPr>
        <w:footnoteReference w:id="5"/>
      </w:r>
    </w:p>
    <w:p w:rsidR="003024A2" w:rsidRPr="009F55CC" w:rsidRDefault="003024A2" w:rsidP="003E000F">
      <w:pPr>
        <w:autoSpaceDE w:val="0"/>
        <w:autoSpaceDN w:val="0"/>
        <w:adjustRightInd w:val="0"/>
        <w:rPr>
          <w:rFonts w:ascii="Times New Roman" w:hAnsi="Times New Roman" w:cs="Times New Roman"/>
          <w:i/>
          <w:iCs/>
          <w:sz w:val="24"/>
          <w:szCs w:val="24"/>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As a result of its research, WHO suggests that a framework for a sustainable strategy should consider these </w:t>
      </w:r>
      <w:r w:rsidRPr="00BC1726">
        <w:rPr>
          <w:rFonts w:ascii="Times New Roman" w:hAnsi="Times New Roman" w:cs="Times New Roman"/>
          <w:color w:val="000000"/>
          <w:sz w:val="24"/>
          <w:szCs w:val="24"/>
          <w:lang w:val="en-GB"/>
        </w:rPr>
        <w:t>determinants:</w:t>
      </w:r>
    </w:p>
    <w:p w:rsidR="003024A2" w:rsidRPr="009F55CC" w:rsidRDefault="00744C52" w:rsidP="00E80707">
      <w:pPr>
        <w:tabs>
          <w:tab w:val="left" w:pos="8640"/>
        </w:tabs>
        <w:autoSpaceDE w:val="0"/>
        <w:autoSpaceDN w:val="0"/>
        <w:adjustRightInd w:val="0"/>
        <w:jc w:val="center"/>
        <w:rPr>
          <w:rFonts w:ascii="Times New Roman" w:hAnsi="Times New Roman" w:cs="Times New Roman"/>
          <w:sz w:val="20"/>
          <w:szCs w:val="20"/>
          <w:lang w:val="en-GB"/>
        </w:rPr>
      </w:pPr>
      <w:r w:rsidRPr="009F55CC">
        <w:rPr>
          <w:rFonts w:ascii="Times New Roman" w:hAnsi="Times New Roman" w:cs="Times New Roman"/>
          <w:noProof/>
          <w:sz w:val="20"/>
          <w:szCs w:val="20"/>
          <w:lang w:val="en-GB" w:eastAsia="en-GB"/>
        </w:rPr>
        <w:drawing>
          <wp:inline distT="0" distB="0" distL="0" distR="0">
            <wp:extent cx="4333875" cy="3048000"/>
            <wp:effectExtent l="0" t="0" r="9525" b="0"/>
            <wp:docPr id="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7">
                      <a:extLst>
                        <a:ext uri="{28A0092B-C50C-407E-A947-70E740481C1C}">
                          <a14:useLocalDpi xmlns:a14="http://schemas.microsoft.com/office/drawing/2010/main" val="0"/>
                        </a:ext>
                      </a:extLst>
                    </a:blip>
                    <a:srcRect l="10603" t="10759" r="10312" b="3173"/>
                    <a:stretch/>
                  </pic:blipFill>
                  <pic:spPr bwMode="auto">
                    <a:xfrm>
                      <a:off x="0" y="0"/>
                      <a:ext cx="4333875" cy="3048000"/>
                    </a:xfrm>
                    <a:prstGeom prst="rect">
                      <a:avLst/>
                    </a:prstGeom>
                    <a:noFill/>
                    <a:ln>
                      <a:noFill/>
                    </a:ln>
                    <a:extLst>
                      <a:ext uri="{53640926-AAD7-44D8-BBD7-CCE9431645EC}">
                        <a14:shadowObscured xmlns:a14="http://schemas.microsoft.com/office/drawing/2010/main"/>
                      </a:ext>
                    </a:extLst>
                  </pic:spPr>
                </pic:pic>
              </a:graphicData>
            </a:graphic>
          </wp:inline>
        </w:drawing>
      </w:r>
    </w:p>
    <w:p w:rsidR="003024A2" w:rsidRPr="009F55CC" w:rsidRDefault="003024A2" w:rsidP="00B22D03">
      <w:pPr>
        <w:pStyle w:val="Caption"/>
      </w:pPr>
    </w:p>
    <w:p w:rsidR="003024A2" w:rsidRPr="009F55CC" w:rsidRDefault="003024A2" w:rsidP="00B22D03">
      <w:pPr>
        <w:pStyle w:val="Caption"/>
      </w:pPr>
      <w:bookmarkStart w:id="130" w:name="_Toc385616676"/>
      <w:r w:rsidRPr="009F55CC">
        <w:t xml:space="preserve">Figure </w:t>
      </w:r>
      <w:r w:rsidR="005167AC" w:rsidRPr="009F55CC">
        <w:fldChar w:fldCharType="begin"/>
      </w:r>
      <w:r w:rsidRPr="009F55CC">
        <w:instrText xml:space="preserve"> SEQ Figure \* ARABIC </w:instrText>
      </w:r>
      <w:r w:rsidR="005167AC" w:rsidRPr="009F55CC">
        <w:fldChar w:fldCharType="separate"/>
      </w:r>
      <w:r w:rsidRPr="009F55CC">
        <w:t>4</w:t>
      </w:r>
      <w:r w:rsidR="005167AC" w:rsidRPr="009F55CC">
        <w:fldChar w:fldCharType="end"/>
      </w:r>
      <w:r w:rsidR="00204EAA" w:rsidRPr="009F55CC">
        <w:t xml:space="preserve">: </w:t>
      </w:r>
      <w:r w:rsidRPr="009F55CC">
        <w:t>The Determinants of Active Ageing (</w:t>
      </w:r>
      <w:r w:rsidR="00D07BBD" w:rsidRPr="009F55CC">
        <w:t xml:space="preserve">Source: </w:t>
      </w:r>
      <w:r w:rsidRPr="009F55CC">
        <w:t>WHO)</w:t>
      </w:r>
      <w:bookmarkEnd w:id="130"/>
    </w:p>
    <w:p w:rsidR="003024A2" w:rsidRPr="009F55CC" w:rsidRDefault="003024A2" w:rsidP="003E000F">
      <w:pPr>
        <w:autoSpaceDE w:val="0"/>
        <w:autoSpaceDN w:val="0"/>
        <w:adjustRightInd w:val="0"/>
        <w:jc w:val="center"/>
        <w:rPr>
          <w:rFonts w:ascii="Times New Roman" w:hAnsi="Times New Roman" w:cs="Times New Roman"/>
          <w:color w:val="000000"/>
          <w:sz w:val="24"/>
          <w:szCs w:val="24"/>
          <w:lang w:val="en-GB"/>
        </w:rPr>
      </w:pPr>
    </w:p>
    <w:p w:rsidR="003024A2" w:rsidRPr="009F55CC" w:rsidRDefault="003024A2" w:rsidP="003E000F">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color w:val="000000"/>
          <w:sz w:val="24"/>
          <w:szCs w:val="24"/>
          <w:lang w:val="en-GB"/>
        </w:rPr>
        <w:t xml:space="preserve">Falling is considered to be part of </w:t>
      </w:r>
      <w:r w:rsidRPr="009F55CC">
        <w:rPr>
          <w:rFonts w:ascii="Times New Roman" w:hAnsi="Times New Roman" w:cs="Times New Roman"/>
          <w:b/>
          <w:bCs/>
          <w:sz w:val="24"/>
          <w:szCs w:val="24"/>
          <w:lang w:val="en-GB"/>
        </w:rPr>
        <w:t xml:space="preserve">Determinants Related to the Physical Environment – </w:t>
      </w:r>
      <w:r w:rsidR="00CF102A" w:rsidRPr="009F55CC">
        <w:rPr>
          <w:rFonts w:ascii="Times New Roman" w:hAnsi="Times New Roman" w:cs="Times New Roman"/>
          <w:sz w:val="24"/>
          <w:szCs w:val="24"/>
          <w:lang w:val="en-GB"/>
        </w:rPr>
        <w:t>therefore</w:t>
      </w:r>
      <w:r w:rsidRPr="009F55CC">
        <w:rPr>
          <w:rFonts w:ascii="Times New Roman" w:hAnsi="Times New Roman" w:cs="Times New Roman"/>
          <w:sz w:val="24"/>
          <w:szCs w:val="24"/>
          <w:lang w:val="en-GB"/>
        </w:rPr>
        <w:t xml:space="preserve">, in policy response section, WHO states: </w:t>
      </w:r>
    </w:p>
    <w:p w:rsidR="003024A2" w:rsidRPr="009F55CC" w:rsidRDefault="003024A2" w:rsidP="003E000F">
      <w:pPr>
        <w:autoSpaceDE w:val="0"/>
        <w:autoSpaceDN w:val="0"/>
        <w:adjustRightInd w:val="0"/>
        <w:rPr>
          <w:rFonts w:ascii="Times New Roman" w:hAnsi="Times New Roman" w:cs="Times New Roman"/>
          <w:sz w:val="24"/>
          <w:szCs w:val="24"/>
          <w:lang w:val="en-GB"/>
        </w:rPr>
      </w:pPr>
    </w:p>
    <w:p w:rsidR="006B427D" w:rsidRPr="009F55CC" w:rsidRDefault="003024A2" w:rsidP="000556F6">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i/>
          <w:iCs/>
          <w:sz w:val="24"/>
          <w:szCs w:val="24"/>
          <w:lang w:val="en-GB"/>
        </w:rPr>
        <w:t>“</w:t>
      </w:r>
      <w:r w:rsidRPr="009F55CC">
        <w:rPr>
          <w:rFonts w:ascii="Times New Roman" w:hAnsi="Times New Roman" w:cs="Times New Roman"/>
          <w:b/>
          <w:bCs/>
          <w:i/>
          <w:iCs/>
          <w:sz w:val="24"/>
          <w:szCs w:val="24"/>
          <w:lang w:val="en-GB"/>
        </w:rPr>
        <w:t>Age-friendly, safe environments</w:t>
      </w:r>
      <w:r w:rsidRPr="009F55CC">
        <w:rPr>
          <w:rFonts w:ascii="Times New Roman" w:hAnsi="Times New Roman" w:cs="Times New Roman"/>
          <w:i/>
          <w:iCs/>
          <w:sz w:val="24"/>
          <w:szCs w:val="24"/>
          <w:lang w:val="en-GB"/>
        </w:rPr>
        <w:t xml:space="preserve">. Create age-friendly health care </w:t>
      </w:r>
      <w:r w:rsidR="00CF102A" w:rsidRPr="009F55CC">
        <w:rPr>
          <w:rFonts w:ascii="Times New Roman" w:hAnsi="Times New Roman" w:cs="Times New Roman"/>
          <w:i/>
          <w:iCs/>
          <w:sz w:val="24"/>
          <w:szCs w:val="24"/>
          <w:lang w:val="en-GB"/>
        </w:rPr>
        <w:t>centres</w:t>
      </w:r>
      <w:r w:rsidRPr="009F55CC">
        <w:rPr>
          <w:rFonts w:ascii="Times New Roman" w:hAnsi="Times New Roman" w:cs="Times New Roman"/>
          <w:i/>
          <w:iCs/>
          <w:sz w:val="24"/>
          <w:szCs w:val="24"/>
          <w:lang w:val="en-GB"/>
        </w:rPr>
        <w:t xml:space="preserve"> and standards that help prevent the onset or worsening of disabilities. Prevent injuries by protecting older pedestrians in traffic, making walking safe, implem</w:t>
      </w:r>
      <w:r w:rsidR="00C337F5" w:rsidRPr="009F55CC">
        <w:rPr>
          <w:rFonts w:ascii="Times New Roman" w:hAnsi="Times New Roman" w:cs="Times New Roman"/>
          <w:i/>
          <w:iCs/>
          <w:sz w:val="24"/>
          <w:szCs w:val="24"/>
          <w:lang w:val="en-GB"/>
        </w:rPr>
        <w:t>enting fall prevention program</w:t>
      </w:r>
      <w:r w:rsidRPr="009F55CC">
        <w:rPr>
          <w:rFonts w:ascii="Times New Roman" w:hAnsi="Times New Roman" w:cs="Times New Roman"/>
          <w:i/>
          <w:iCs/>
          <w:sz w:val="24"/>
          <w:szCs w:val="24"/>
          <w:lang w:val="en-GB"/>
        </w:rPr>
        <w:t>s, eliminating hazards in the home and providing safety advice. Stringently enforce occupational safety</w:t>
      </w:r>
      <w:r w:rsidR="00C337F5" w:rsidRPr="009F55CC">
        <w:rPr>
          <w:rFonts w:ascii="Times New Roman" w:hAnsi="Times New Roman" w:cs="Times New Roman"/>
          <w:i/>
          <w:iCs/>
          <w:sz w:val="24"/>
          <w:szCs w:val="24"/>
          <w:lang w:val="en-GB"/>
        </w:rPr>
        <w:t xml:space="preserve"> </w:t>
      </w:r>
      <w:r w:rsidRPr="009F55CC">
        <w:rPr>
          <w:rFonts w:ascii="Times New Roman" w:hAnsi="Times New Roman" w:cs="Times New Roman"/>
          <w:i/>
          <w:iCs/>
          <w:sz w:val="24"/>
          <w:szCs w:val="24"/>
          <w:lang w:val="en-GB"/>
        </w:rPr>
        <w:t>standards that protect older workers from injury. Modify formal and informal work environments so that people can continue to work productively and safely as they age.”</w:t>
      </w:r>
      <w:r w:rsidRPr="009F55CC">
        <w:rPr>
          <w:rStyle w:val="FootnoteReference"/>
          <w:rFonts w:ascii="Times New Roman" w:hAnsi="Times New Roman" w:cs="Times New Roman"/>
          <w:i/>
          <w:iCs/>
          <w:sz w:val="24"/>
          <w:szCs w:val="24"/>
          <w:lang w:val="en-GB"/>
        </w:rPr>
        <w:footnoteReference w:id="6"/>
      </w:r>
    </w:p>
    <w:p w:rsidR="006B427D" w:rsidRDefault="006B427D" w:rsidP="007E05A5">
      <w:pPr>
        <w:autoSpaceDE w:val="0"/>
        <w:autoSpaceDN w:val="0"/>
        <w:adjustRightInd w:val="0"/>
        <w:outlineLvl w:val="1"/>
        <w:rPr>
          <w:rFonts w:ascii="Times New Roman" w:hAnsi="Times New Roman" w:cs="Times New Roman"/>
          <w:bCs/>
          <w:sz w:val="24"/>
          <w:szCs w:val="24"/>
          <w:lang w:val="en-GB"/>
        </w:rPr>
      </w:pPr>
    </w:p>
    <w:p w:rsidR="00BC1726" w:rsidRPr="009F55CC" w:rsidRDefault="00BC1726" w:rsidP="007E05A5">
      <w:pPr>
        <w:autoSpaceDE w:val="0"/>
        <w:autoSpaceDN w:val="0"/>
        <w:adjustRightInd w:val="0"/>
        <w:outlineLvl w:val="1"/>
        <w:rPr>
          <w:rFonts w:ascii="Times New Roman" w:hAnsi="Times New Roman" w:cs="Times New Roman"/>
          <w:bCs/>
          <w:sz w:val="24"/>
          <w:szCs w:val="24"/>
          <w:lang w:val="en-GB"/>
        </w:rPr>
      </w:pPr>
    </w:p>
    <w:p w:rsidR="003024A2" w:rsidRPr="009F55CC" w:rsidRDefault="0043398C" w:rsidP="004B103C">
      <w:pPr>
        <w:pStyle w:val="Heading2"/>
        <w:rPr>
          <w:rFonts w:ascii="Times New Roman" w:hAnsi="Times New Roman" w:cs="Times New Roman"/>
          <w:lang w:val="en-GB"/>
        </w:rPr>
      </w:pPr>
      <w:bookmarkStart w:id="131" w:name="_Toc385623492"/>
      <w:r w:rsidRPr="009F55CC">
        <w:rPr>
          <w:rFonts w:ascii="Times New Roman" w:hAnsi="Times New Roman" w:cs="Times New Roman"/>
          <w:lang w:val="en-GB"/>
        </w:rPr>
        <w:t xml:space="preserve">4.3 </w:t>
      </w:r>
      <w:r w:rsidR="003024A2" w:rsidRPr="009F55CC">
        <w:rPr>
          <w:rFonts w:ascii="Times New Roman" w:hAnsi="Times New Roman" w:cs="Times New Roman"/>
          <w:lang w:val="en-GB"/>
        </w:rPr>
        <w:t>Conclusions</w:t>
      </w:r>
      <w:bookmarkEnd w:id="131"/>
    </w:p>
    <w:p w:rsidR="003024A2" w:rsidRPr="009F55CC" w:rsidRDefault="003024A2" w:rsidP="007171EE">
      <w:pPr>
        <w:autoSpaceDE w:val="0"/>
        <w:autoSpaceDN w:val="0"/>
        <w:adjustRightInd w:val="0"/>
        <w:jc w:val="center"/>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 </w:t>
      </w: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Most obvious and immediate conclusion one can draw upon browsing current practices regarding sustainable business models in general is that “one size fits all” it’s not a suitable approach – nor for business in general, nor for elder falling prevention in particular.</w:t>
      </w:r>
    </w:p>
    <w:p w:rsidR="003024A2" w:rsidRPr="009F55CC" w:rsidRDefault="003024A2"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Most common barriers in building a best practice model to be proposed across Europe </w:t>
      </w:r>
      <w:r w:rsidR="00C337F5" w:rsidRPr="009F55CC">
        <w:rPr>
          <w:rFonts w:ascii="Times New Roman" w:hAnsi="Times New Roman" w:cs="Times New Roman"/>
          <w:sz w:val="24"/>
          <w:szCs w:val="24"/>
          <w:lang w:val="en-GB"/>
        </w:rPr>
        <w:t xml:space="preserve">in order to bring us closer to </w:t>
      </w:r>
      <w:r w:rsidRPr="009F55CC">
        <w:rPr>
          <w:rFonts w:ascii="Times New Roman" w:hAnsi="Times New Roman" w:cs="Times New Roman"/>
          <w:sz w:val="24"/>
          <w:szCs w:val="24"/>
          <w:lang w:val="en-GB"/>
        </w:rPr>
        <w:t>unified solution for our problem – preventi</w:t>
      </w:r>
      <w:r w:rsidR="00C337F5" w:rsidRPr="009F55CC">
        <w:rPr>
          <w:rFonts w:ascii="Times New Roman" w:hAnsi="Times New Roman" w:cs="Times New Roman"/>
          <w:sz w:val="24"/>
          <w:szCs w:val="24"/>
          <w:lang w:val="en-GB"/>
        </w:rPr>
        <w:t xml:space="preserve">ng and detecting elder falling </w:t>
      </w:r>
      <w:r w:rsidRPr="009F55CC">
        <w:rPr>
          <w:rFonts w:ascii="Times New Roman" w:hAnsi="Times New Roman" w:cs="Times New Roman"/>
          <w:sz w:val="24"/>
          <w:szCs w:val="24"/>
          <w:lang w:val="en-GB"/>
        </w:rPr>
        <w:t>are cultural and political diversity of member states.</w:t>
      </w:r>
    </w:p>
    <w:p w:rsidR="003024A2" w:rsidRPr="009F55CC" w:rsidRDefault="003024A2"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Although poverty was frequently brought into discussion as a major influence factor, it is </w:t>
      </w:r>
      <w:r w:rsidR="00F24665" w:rsidRPr="009F55CC">
        <w:rPr>
          <w:rFonts w:ascii="Times New Roman" w:hAnsi="Times New Roman" w:cs="Times New Roman"/>
          <w:b/>
          <w:sz w:val="24"/>
          <w:szCs w:val="24"/>
          <w:lang w:val="en-GB"/>
        </w:rPr>
        <w:t>not</w:t>
      </w:r>
      <w:r w:rsidR="00285B79" w:rsidRPr="009F55CC">
        <w:rPr>
          <w:rFonts w:ascii="Times New Roman" w:hAnsi="Times New Roman" w:cs="Times New Roman"/>
          <w:sz w:val="24"/>
          <w:szCs w:val="24"/>
          <w:lang w:val="en-GB"/>
        </w:rPr>
        <w:t xml:space="preserve"> </w:t>
      </w:r>
      <w:r w:rsidRPr="009F55CC">
        <w:rPr>
          <w:rFonts w:ascii="Times New Roman" w:hAnsi="Times New Roman" w:cs="Times New Roman"/>
          <w:sz w:val="24"/>
          <w:szCs w:val="24"/>
          <w:lang w:val="en-GB"/>
        </w:rPr>
        <w:t xml:space="preserve">the economic barrier that prevents states from adopting a common policy or strategy but the </w:t>
      </w:r>
      <w:r w:rsidRPr="009F55CC">
        <w:rPr>
          <w:rFonts w:ascii="Times New Roman" w:hAnsi="Times New Roman" w:cs="Times New Roman"/>
          <w:b/>
          <w:bCs/>
          <w:sz w:val="24"/>
          <w:szCs w:val="24"/>
          <w:lang w:val="en-GB"/>
        </w:rPr>
        <w:t>political</w:t>
      </w:r>
      <w:r w:rsidRPr="009F55CC">
        <w:rPr>
          <w:rFonts w:ascii="Times New Roman" w:hAnsi="Times New Roman" w:cs="Times New Roman"/>
          <w:sz w:val="24"/>
          <w:szCs w:val="24"/>
          <w:lang w:val="en-GB"/>
        </w:rPr>
        <w:t xml:space="preserve"> issues along with </w:t>
      </w:r>
      <w:r w:rsidRPr="009F55CC">
        <w:rPr>
          <w:rFonts w:ascii="Times New Roman" w:hAnsi="Times New Roman" w:cs="Times New Roman"/>
          <w:b/>
          <w:bCs/>
          <w:sz w:val="24"/>
          <w:szCs w:val="24"/>
          <w:lang w:val="en-GB"/>
        </w:rPr>
        <w:t>cultural specifics</w:t>
      </w:r>
      <w:r w:rsidRPr="009F55CC">
        <w:rPr>
          <w:rFonts w:ascii="Times New Roman" w:hAnsi="Times New Roman" w:cs="Times New Roman"/>
          <w:sz w:val="24"/>
          <w:szCs w:val="24"/>
          <w:lang w:val="en-GB"/>
        </w:rPr>
        <w:t xml:space="preserve"> of each and every country.</w:t>
      </w:r>
    </w:p>
    <w:p w:rsidR="0004584C" w:rsidRPr="009F55CC" w:rsidRDefault="0004584C"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For instance: in Romania, it is a </w:t>
      </w:r>
      <w:r w:rsidR="00F24665" w:rsidRPr="009F55CC">
        <w:rPr>
          <w:rFonts w:ascii="Times New Roman" w:hAnsi="Times New Roman" w:cs="Times New Roman"/>
          <w:b/>
          <w:sz w:val="24"/>
          <w:szCs w:val="24"/>
          <w:lang w:val="en-GB"/>
        </w:rPr>
        <w:t>must</w:t>
      </w:r>
      <w:r w:rsidRPr="009F55CC">
        <w:rPr>
          <w:rFonts w:ascii="Times New Roman" w:hAnsi="Times New Roman" w:cs="Times New Roman"/>
          <w:sz w:val="24"/>
          <w:szCs w:val="24"/>
          <w:lang w:val="en-GB"/>
        </w:rPr>
        <w:t xml:space="preserve"> for the young generation to care and support their elders – committing them in a specialized facility it’s out of the question – it will mean lack of love and respect and the “guilty” one would be ostracized by the community. Italy and France share this cultural value with some nuances.</w:t>
      </w:r>
    </w:p>
    <w:p w:rsidR="003024A2" w:rsidRPr="009F55CC" w:rsidRDefault="003024A2"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But is the lack of </w:t>
      </w:r>
      <w:r w:rsidRPr="009F55CC">
        <w:rPr>
          <w:rFonts w:ascii="Times New Roman" w:hAnsi="Times New Roman" w:cs="Times New Roman"/>
          <w:b/>
          <w:bCs/>
          <w:sz w:val="24"/>
          <w:szCs w:val="24"/>
          <w:lang w:val="en-GB"/>
        </w:rPr>
        <w:t xml:space="preserve">political coherence among states </w:t>
      </w:r>
      <w:r w:rsidRPr="009F55CC">
        <w:rPr>
          <w:rFonts w:ascii="Times New Roman" w:hAnsi="Times New Roman" w:cs="Times New Roman"/>
          <w:sz w:val="24"/>
          <w:szCs w:val="24"/>
          <w:lang w:val="en-GB"/>
        </w:rPr>
        <w:t>that seem to be the one that divides and separates the states and prevents European Union reaching a common policy on the matter.</w:t>
      </w:r>
    </w:p>
    <w:p w:rsidR="003024A2" w:rsidRPr="009F55CC" w:rsidRDefault="003024A2"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Various parties ruling the countries at one time or another have different – if not divergent – positions on social security strategy in general and elders health social security in particular (includes our specific matter – elder falling). Democrats, Conservators, Socialists, Liberals, Left wing extremists, Right wing ex</w:t>
      </w:r>
      <w:r w:rsidR="009F55CC">
        <w:rPr>
          <w:rFonts w:ascii="Times New Roman" w:hAnsi="Times New Roman" w:cs="Times New Roman"/>
          <w:sz w:val="24"/>
          <w:szCs w:val="24"/>
          <w:lang w:val="en-GB"/>
        </w:rPr>
        <w:t>tremists claim to have the right</w:t>
      </w:r>
      <w:r w:rsidRPr="009F55CC">
        <w:rPr>
          <w:rFonts w:ascii="Times New Roman" w:hAnsi="Times New Roman" w:cs="Times New Roman"/>
          <w:sz w:val="24"/>
          <w:szCs w:val="24"/>
          <w:lang w:val="en-GB"/>
        </w:rPr>
        <w:t xml:space="preserve"> solution for “the elder problem” – and each struggle to implement </w:t>
      </w:r>
      <w:r w:rsidR="009F55CC">
        <w:rPr>
          <w:rFonts w:ascii="Times New Roman" w:hAnsi="Times New Roman" w:cs="Times New Roman"/>
          <w:sz w:val="24"/>
          <w:szCs w:val="24"/>
          <w:lang w:val="en-GB"/>
        </w:rPr>
        <w:t xml:space="preserve">their </w:t>
      </w:r>
      <w:r w:rsidRPr="009F55CC">
        <w:rPr>
          <w:rFonts w:ascii="Times New Roman" w:hAnsi="Times New Roman" w:cs="Times New Roman"/>
          <w:sz w:val="24"/>
          <w:szCs w:val="24"/>
          <w:lang w:val="en-GB"/>
        </w:rPr>
        <w:t>solution once they reach the power. Hence, long term programs and strategies – the kind of programs and strategies that have a chance to successfully tackle the matter - are put on hold or simply dismiss.</w:t>
      </w:r>
    </w:p>
    <w:p w:rsidR="003024A2" w:rsidRPr="009F55CC" w:rsidRDefault="003024A2"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In 2008, at the conference “Reinventing Retirement: Reshaping Health &amp; Financial Security for the EU 27 and Eastern Europe” October 23-24, 2008 in Dürnstein, Austria, </w:t>
      </w: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Dr </w:t>
      </w:r>
      <w:r w:rsidRPr="009F55CC">
        <w:rPr>
          <w:rFonts w:ascii="Times New Roman" w:hAnsi="Times New Roman" w:cs="Times New Roman"/>
          <w:b/>
          <w:bCs/>
          <w:sz w:val="24"/>
          <w:szCs w:val="24"/>
          <w:lang w:val="en-GB"/>
        </w:rPr>
        <w:t xml:space="preserve">Manfred Huber </w:t>
      </w:r>
      <w:r w:rsidRPr="009F55CC">
        <w:rPr>
          <w:rFonts w:ascii="Times New Roman" w:hAnsi="Times New Roman" w:cs="Times New Roman"/>
          <w:sz w:val="24"/>
          <w:szCs w:val="24"/>
          <w:lang w:val="en-GB"/>
        </w:rPr>
        <w:t>stated</w:t>
      </w:r>
      <w:r w:rsidR="00B87CAB" w:rsidRPr="009F55CC">
        <w:rPr>
          <w:rFonts w:ascii="Times New Roman" w:hAnsi="Times New Roman" w:cs="Times New Roman"/>
          <w:sz w:val="24"/>
          <w:szCs w:val="24"/>
          <w:lang w:val="en-GB"/>
        </w:rPr>
        <w:t>:”</w:t>
      </w:r>
      <w:r w:rsidR="009F55CC">
        <w:rPr>
          <w:rFonts w:ascii="Times New Roman" w:hAnsi="Times New Roman" w:cs="Times New Roman"/>
          <w:sz w:val="24"/>
          <w:szCs w:val="24"/>
          <w:lang w:val="en-GB"/>
        </w:rPr>
        <w:t xml:space="preserve"> </w:t>
      </w:r>
      <w:r w:rsidRPr="009F55CC">
        <w:rPr>
          <w:rFonts w:ascii="Times New Roman" w:hAnsi="Times New Roman" w:cs="Times New Roman"/>
          <w:i/>
          <w:iCs/>
          <w:sz w:val="24"/>
          <w:szCs w:val="24"/>
          <w:lang w:val="en-GB"/>
        </w:rPr>
        <w:t>Long-term care tends to be unattractive as a social policy program. The question is how to make it more attractive to politicians and the public. Part of what makes long-term care policy a difficult sell is that care has traditionally been handled by family members.”</w:t>
      </w:r>
      <w:r w:rsidRPr="009F55CC">
        <w:rPr>
          <w:rStyle w:val="FootnoteReference"/>
          <w:rFonts w:ascii="Times New Roman" w:hAnsi="Times New Roman" w:cs="Times New Roman"/>
          <w:i/>
          <w:iCs/>
          <w:sz w:val="24"/>
          <w:szCs w:val="24"/>
          <w:lang w:val="en-GB"/>
        </w:rPr>
        <w:footnoteReference w:id="7"/>
      </w:r>
    </w:p>
    <w:p w:rsidR="003024A2" w:rsidRPr="009F55CC" w:rsidRDefault="003024A2"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Efforts have been made to c</w:t>
      </w:r>
      <w:r w:rsidR="00C337F5" w:rsidRPr="009F55CC">
        <w:rPr>
          <w:rFonts w:ascii="Times New Roman" w:hAnsi="Times New Roman" w:cs="Times New Roman"/>
          <w:sz w:val="24"/>
          <w:szCs w:val="24"/>
          <w:lang w:val="en-GB"/>
        </w:rPr>
        <w:t xml:space="preserve">oagulate a common approach so </w:t>
      </w:r>
      <w:r w:rsidR="00B87CAB" w:rsidRPr="009F55CC">
        <w:rPr>
          <w:rFonts w:ascii="Times New Roman" w:hAnsi="Times New Roman" w:cs="Times New Roman"/>
          <w:sz w:val="24"/>
          <w:szCs w:val="24"/>
          <w:lang w:val="en-GB"/>
        </w:rPr>
        <w:t>available</w:t>
      </w:r>
      <w:r w:rsidRPr="009F55CC">
        <w:rPr>
          <w:rFonts w:ascii="Times New Roman" w:hAnsi="Times New Roman" w:cs="Times New Roman"/>
          <w:sz w:val="24"/>
          <w:szCs w:val="24"/>
          <w:lang w:val="en-GB"/>
        </w:rPr>
        <w:t xml:space="preserve"> program have a chance to emerge in EU – best example is the UN Madrid International Plan of Action on</w:t>
      </w: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Ageing with a good follow-up by the EU in 2012 - the European Commission has declared </w:t>
      </w: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2012 to be the EU Year of Active Aging a</w:t>
      </w:r>
      <w:r w:rsidR="00E7180C" w:rsidRPr="009F55CC">
        <w:rPr>
          <w:rFonts w:ascii="Times New Roman" w:hAnsi="Times New Roman" w:cs="Times New Roman"/>
          <w:sz w:val="24"/>
          <w:szCs w:val="24"/>
          <w:lang w:val="en-GB"/>
        </w:rPr>
        <w:t xml:space="preserve">nd Intergenerational Solidarity - see </w:t>
      </w:r>
      <w:hyperlink r:id="rId18" w:history="1">
        <w:r w:rsidR="00E7180C" w:rsidRPr="009F55CC">
          <w:rPr>
            <w:rStyle w:val="Hyperlink"/>
            <w:rFonts w:ascii="Times New Roman" w:hAnsi="Times New Roman" w:cs="Times New Roman"/>
            <w:sz w:val="24"/>
            <w:szCs w:val="24"/>
            <w:lang w:val="en-GB"/>
          </w:rPr>
          <w:t>http://undesadspd.org/Ageing/Resources/MadridInternationalPlanofActiononAgeing.aspx</w:t>
        </w:r>
      </w:hyperlink>
    </w:p>
    <w:p w:rsidR="003024A2" w:rsidRPr="009F55CC" w:rsidRDefault="003024A2" w:rsidP="00660EE2">
      <w:pPr>
        <w:rPr>
          <w:rFonts w:ascii="Times New Roman" w:hAnsi="Times New Roman" w:cs="Times New Roman"/>
          <w:b/>
          <w:bCs/>
          <w:sz w:val="24"/>
          <w:szCs w:val="24"/>
          <w:lang w:val="en-GB"/>
        </w:rPr>
      </w:pPr>
    </w:p>
    <w:p w:rsidR="003024A2" w:rsidRPr="009F55CC" w:rsidRDefault="003024A2" w:rsidP="00660EE2">
      <w:pPr>
        <w:rPr>
          <w:rFonts w:ascii="Times New Roman" w:hAnsi="Times New Roman" w:cs="Times New Roman"/>
          <w:b/>
          <w:bCs/>
          <w:sz w:val="24"/>
          <w:szCs w:val="24"/>
          <w:lang w:val="en-GB"/>
        </w:rPr>
      </w:pPr>
      <w:r w:rsidRPr="009F55CC">
        <w:rPr>
          <w:rFonts w:ascii="Times New Roman" w:hAnsi="Times New Roman" w:cs="Times New Roman"/>
          <w:b/>
          <w:bCs/>
          <w:sz w:val="24"/>
          <w:szCs w:val="24"/>
          <w:lang w:val="en-GB"/>
        </w:rPr>
        <w:t>Still, the lack of coherence – economically and politically wise – among member countries makes a common sustainable business model impossible.</w:t>
      </w:r>
    </w:p>
    <w:p w:rsidR="003024A2" w:rsidRPr="009F55CC" w:rsidRDefault="003024A2" w:rsidP="00660EE2">
      <w:pPr>
        <w:rPr>
          <w:rFonts w:ascii="Times New Roman" w:hAnsi="Times New Roman" w:cs="Times New Roman"/>
          <w:b/>
          <w:bCs/>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As such coherence is claimed to be desired but never reached, it seems to be more reasonable to simply reach agreement on a set of principles for a sustainable business models – at European level – an</w:t>
      </w:r>
      <w:r w:rsidR="0004584C" w:rsidRPr="009F55CC">
        <w:rPr>
          <w:rFonts w:ascii="Times New Roman" w:hAnsi="Times New Roman" w:cs="Times New Roman"/>
          <w:sz w:val="24"/>
          <w:szCs w:val="24"/>
          <w:lang w:val="en-GB"/>
        </w:rPr>
        <w:t>d</w:t>
      </w:r>
      <w:r w:rsidRPr="009F55CC">
        <w:rPr>
          <w:rFonts w:ascii="Times New Roman" w:hAnsi="Times New Roman" w:cs="Times New Roman"/>
          <w:sz w:val="24"/>
          <w:szCs w:val="24"/>
          <w:lang w:val="en-GB"/>
        </w:rPr>
        <w:t xml:space="preserve"> let each country adopt their individual solutions to support and promote sustainable business models in the matter of preventing and detecting falling risk among elders.</w:t>
      </w:r>
    </w:p>
    <w:p w:rsidR="003024A2" w:rsidRPr="009F55CC" w:rsidRDefault="003024A2" w:rsidP="00660EE2">
      <w:pPr>
        <w:rPr>
          <w:rFonts w:ascii="Times New Roman" w:hAnsi="Times New Roman" w:cs="Times New Roman"/>
          <w:sz w:val="24"/>
          <w:szCs w:val="24"/>
          <w:lang w:val="en-GB"/>
        </w:rPr>
      </w:pPr>
    </w:p>
    <w:p w:rsidR="003024A2" w:rsidRPr="009F55CC" w:rsidRDefault="003024A2" w:rsidP="00660EE2">
      <w:pPr>
        <w:rPr>
          <w:rFonts w:ascii="Times New Roman" w:hAnsi="Times New Roman" w:cs="Times New Roman"/>
          <w:sz w:val="24"/>
          <w:szCs w:val="24"/>
          <w:lang w:val="en-GB"/>
        </w:rPr>
      </w:pPr>
      <w:r w:rsidRPr="009F55CC">
        <w:rPr>
          <w:rFonts w:ascii="Times New Roman" w:hAnsi="Times New Roman" w:cs="Times New Roman"/>
          <w:sz w:val="24"/>
          <w:szCs w:val="24"/>
          <w:lang w:val="en-GB"/>
        </w:rPr>
        <w:t>Such principles should include:</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community oriented strategies – elders ARE part of the society and they MUST be treated as such. Much of the human resources necessary should be absorbed form volunteering initiatives.</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simplicity – states should support private initiatives through simple and transparent regulations that ALLOW communities undertake their role and responsibilities towards elders – NOT constrain them</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solidarity – as opposite to exclusion of elders from active life and decision making within society. </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empowerment - elders are not “a problem” – they are seniors with experience and knowledge – they have to have a say</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innovation and creativity – especially when it comes to funding and financing programs and solutions for fall preventi</w:t>
      </w:r>
      <w:r w:rsidR="0004584C" w:rsidRPr="009F55CC">
        <w:rPr>
          <w:rFonts w:ascii="Times New Roman" w:hAnsi="Times New Roman" w:cs="Times New Roman"/>
          <w:sz w:val="24"/>
          <w:szCs w:val="24"/>
          <w:lang w:val="en-GB"/>
        </w:rPr>
        <w:t>on</w:t>
      </w:r>
      <w:r w:rsidRPr="009F55CC">
        <w:rPr>
          <w:rFonts w:ascii="Times New Roman" w:hAnsi="Times New Roman" w:cs="Times New Roman"/>
          <w:sz w:val="24"/>
          <w:szCs w:val="24"/>
          <w:lang w:val="en-GB"/>
        </w:rPr>
        <w:t xml:space="preserve"> among elders</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low-tech – with emphasis on friability, safe use and availability of the solution</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autonomy – as opposite to dependability</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respect for privacy and preservation of dignity – solutions must not be invasive and must not make the elders distinctive from “normal” citizens in society</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IT adoption strategies – all state must support early adoption of IT for businesses addressing this matter at all levels</w:t>
      </w:r>
    </w:p>
    <w:p w:rsidR="003024A2" w:rsidRPr="009F55CC" w:rsidRDefault="003024A2" w:rsidP="00D60543">
      <w:pPr>
        <w:pStyle w:val="ListParagraph"/>
        <w:numPr>
          <w:ilvl w:val="0"/>
          <w:numId w:val="13"/>
        </w:numPr>
        <w:rPr>
          <w:rFonts w:ascii="Times New Roman" w:hAnsi="Times New Roman" w:cs="Times New Roman"/>
          <w:sz w:val="24"/>
          <w:szCs w:val="24"/>
          <w:lang w:val="en-GB"/>
        </w:rPr>
      </w:pPr>
      <w:r w:rsidRPr="009F55CC">
        <w:rPr>
          <w:rFonts w:ascii="Times New Roman" w:hAnsi="Times New Roman" w:cs="Times New Roman"/>
          <w:sz w:val="24"/>
          <w:szCs w:val="24"/>
          <w:lang w:val="en-GB"/>
        </w:rPr>
        <w:t>social education and citizenship – all initiatives (private or state owned) should have a substantial component of education – both for elders and those attending or interacting with elders exposed to the risk of falling</w:t>
      </w:r>
      <w:r w:rsidR="00FF5AC5" w:rsidRPr="009F55CC">
        <w:rPr>
          <w:rFonts w:ascii="Times New Roman" w:hAnsi="Times New Roman" w:cs="Times New Roman"/>
          <w:sz w:val="24"/>
          <w:szCs w:val="24"/>
          <w:lang w:val="en-GB"/>
        </w:rPr>
        <w:t>.</w:t>
      </w:r>
    </w:p>
    <w:p w:rsidR="00FF5AC5" w:rsidRPr="009F55CC" w:rsidRDefault="00FF5AC5" w:rsidP="00FF5AC5">
      <w:pPr>
        <w:pStyle w:val="ListParagraph"/>
        <w:rPr>
          <w:rFonts w:ascii="Times New Roman" w:hAnsi="Times New Roman" w:cs="Times New Roman"/>
          <w:sz w:val="24"/>
          <w:szCs w:val="24"/>
          <w:lang w:val="en-GB"/>
        </w:rPr>
      </w:pPr>
    </w:p>
    <w:p w:rsidR="00FF5AC5" w:rsidRPr="009F55CC" w:rsidRDefault="00FF5AC5" w:rsidP="00FF5AC5">
      <w:pPr>
        <w:pStyle w:val="ListParagraph"/>
        <w:rPr>
          <w:rFonts w:ascii="Times New Roman" w:hAnsi="Times New Roman" w:cs="Times New Roman"/>
          <w:sz w:val="24"/>
          <w:szCs w:val="24"/>
          <w:lang w:val="en-GB"/>
        </w:rPr>
      </w:pPr>
    </w:p>
    <w:p w:rsidR="003024A2" w:rsidRPr="009F55CC" w:rsidRDefault="003024A2" w:rsidP="00FF5AC5">
      <w:pPr>
        <w:pStyle w:val="Heading1"/>
        <w:pageBreakBefore/>
        <w:numPr>
          <w:ilvl w:val="0"/>
          <w:numId w:val="53"/>
        </w:numPr>
        <w:rPr>
          <w:rFonts w:ascii="Times New Roman" w:hAnsi="Times New Roman" w:cs="Times New Roman"/>
        </w:rPr>
      </w:pPr>
      <w:bookmarkStart w:id="132" w:name="_Toc385623493"/>
      <w:r w:rsidRPr="009F55CC">
        <w:rPr>
          <w:rFonts w:ascii="Times New Roman" w:hAnsi="Times New Roman" w:cs="Times New Roman"/>
        </w:rPr>
        <w:t>Inventory of falls ICT management systems</w:t>
      </w:r>
      <w:bookmarkEnd w:id="132"/>
      <w:r w:rsidRPr="009F55CC">
        <w:rPr>
          <w:rFonts w:ascii="Times New Roman" w:hAnsi="Times New Roman" w:cs="Times New Roman"/>
        </w:rPr>
        <w:t xml:space="preserve"> </w:t>
      </w:r>
    </w:p>
    <w:p w:rsidR="003024A2" w:rsidRPr="009F55CC" w:rsidRDefault="003024A2" w:rsidP="007E05A5">
      <w:pPr>
        <w:pStyle w:val="ListParagraph"/>
        <w:autoSpaceDE w:val="0"/>
        <w:autoSpaceDN w:val="0"/>
        <w:adjustRightInd w:val="0"/>
        <w:outlineLvl w:val="0"/>
        <w:rPr>
          <w:rFonts w:ascii="Times New Roman" w:hAnsi="Times New Roman" w:cs="Times New Roman"/>
          <w:sz w:val="24"/>
          <w:szCs w:val="24"/>
          <w:lang w:val="en-GB"/>
        </w:rPr>
      </w:pPr>
    </w:p>
    <w:p w:rsidR="003024A2" w:rsidRPr="009F55CC" w:rsidRDefault="003024A2" w:rsidP="003E000F">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Currently, there are a number of ways that states and private companies try to accommodate introduction of ICT in healthcare oriented services.</w:t>
      </w:r>
    </w:p>
    <w:p w:rsidR="00682E82" w:rsidRPr="009F55CC" w:rsidRDefault="003024A2">
      <w:pPr>
        <w:autoSpaceDE w:val="0"/>
        <w:autoSpaceDN w:val="0"/>
        <w:adjustRightInd w:val="0"/>
        <w:rPr>
          <w:rFonts w:ascii="Times New Roman" w:hAnsi="Times New Roman" w:cs="Times New Roman"/>
          <w:lang w:val="en-GB"/>
        </w:rPr>
      </w:pPr>
      <w:r w:rsidRPr="009F55CC">
        <w:rPr>
          <w:rFonts w:ascii="Times New Roman" w:hAnsi="Times New Roman" w:cs="Times New Roman"/>
          <w:color w:val="000000"/>
          <w:sz w:val="24"/>
          <w:szCs w:val="24"/>
          <w:lang w:val="en-GB"/>
        </w:rPr>
        <w:t xml:space="preserve">The main trend is to sustain – through public financed programs – </w:t>
      </w:r>
      <w:r w:rsidR="00C337F5" w:rsidRPr="009F55CC">
        <w:rPr>
          <w:rFonts w:ascii="Times New Roman" w:hAnsi="Times New Roman" w:cs="Times New Roman"/>
          <w:color w:val="000000"/>
          <w:sz w:val="24"/>
          <w:szCs w:val="24"/>
          <w:lang w:val="en-GB"/>
        </w:rPr>
        <w:t>researches</w:t>
      </w:r>
      <w:r w:rsidRPr="009F55CC">
        <w:rPr>
          <w:rFonts w:ascii="Times New Roman" w:hAnsi="Times New Roman" w:cs="Times New Roman"/>
          <w:color w:val="000000"/>
          <w:sz w:val="24"/>
          <w:szCs w:val="24"/>
          <w:lang w:val="en-GB"/>
        </w:rPr>
        <w:t xml:space="preserve"> that are susceptible to produce new technologies – ICT based – for prevention or detection of falling.</w:t>
      </w:r>
    </w:p>
    <w:p w:rsidR="006B427D" w:rsidRPr="009F55CC" w:rsidRDefault="006B427D" w:rsidP="00F70996">
      <w:pPr>
        <w:rPr>
          <w:rFonts w:ascii="Times New Roman" w:hAnsi="Times New Roman" w:cs="Times New Roman"/>
          <w:lang w:val="en-GB"/>
        </w:rPr>
      </w:pPr>
      <w:r w:rsidRPr="009F55CC">
        <w:rPr>
          <w:rFonts w:ascii="Times New Roman" w:hAnsi="Times New Roman" w:cs="Times New Roman"/>
          <w:lang w:val="en-GB"/>
        </w:rPr>
        <w:t>The eHealth market evolved slightly from 2008 to 2012 – see figure 5.</w:t>
      </w:r>
    </w:p>
    <w:p w:rsidR="006B427D" w:rsidRPr="009F55CC" w:rsidRDefault="006B427D" w:rsidP="003E000F">
      <w:pPr>
        <w:pStyle w:val="desc"/>
        <w:spacing w:before="0" w:beforeAutospacing="0" w:after="0" w:afterAutospacing="0"/>
        <w:ind w:left="360"/>
        <w:outlineLvl w:val="1"/>
        <w:rPr>
          <w:rFonts w:ascii="Times New Roman" w:hAnsi="Times New Roman" w:cs="Times New Roman"/>
          <w:color w:val="000000"/>
          <w:lang w:val="en-GB"/>
        </w:rPr>
      </w:pPr>
    </w:p>
    <w:p w:rsidR="006B427D" w:rsidRPr="009F55CC" w:rsidRDefault="00682E82" w:rsidP="00A55793">
      <w:pPr>
        <w:rPr>
          <w:rFonts w:ascii="Times New Roman" w:hAnsi="Times New Roman" w:cs="Times New Roman"/>
          <w:lang w:val="en-GB"/>
        </w:rPr>
      </w:pPr>
      <w:bookmarkStart w:id="133" w:name="_Toc385605319"/>
      <w:r w:rsidRPr="009F55CC">
        <w:rPr>
          <w:rFonts w:ascii="Times New Roman" w:hAnsi="Times New Roman" w:cs="Times New Roman"/>
          <w:noProof/>
          <w:lang w:val="en-GB" w:eastAsia="en-GB"/>
        </w:rPr>
        <w:drawing>
          <wp:inline distT="0" distB="0" distL="0" distR="0">
            <wp:extent cx="6253694"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5822" cy="2744133"/>
                    </a:xfrm>
                    <a:prstGeom prst="rect">
                      <a:avLst/>
                    </a:prstGeom>
                    <a:noFill/>
                    <a:ln>
                      <a:noFill/>
                    </a:ln>
                  </pic:spPr>
                </pic:pic>
              </a:graphicData>
            </a:graphic>
          </wp:inline>
        </w:drawing>
      </w:r>
      <w:bookmarkEnd w:id="133"/>
    </w:p>
    <w:p w:rsidR="000556F6" w:rsidRPr="009F55CC" w:rsidRDefault="000556F6" w:rsidP="003E000F">
      <w:pPr>
        <w:pStyle w:val="desc"/>
        <w:spacing w:before="0" w:beforeAutospacing="0" w:after="0" w:afterAutospacing="0"/>
        <w:ind w:left="360"/>
        <w:outlineLvl w:val="1"/>
        <w:rPr>
          <w:rFonts w:ascii="Times New Roman" w:hAnsi="Times New Roman" w:cs="Times New Roman"/>
          <w:lang w:val="en-GB"/>
        </w:rPr>
      </w:pPr>
    </w:p>
    <w:p w:rsidR="000556F6" w:rsidRPr="009F55CC" w:rsidRDefault="000556F6" w:rsidP="00F70996">
      <w:pPr>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It is obvious </w:t>
      </w:r>
      <w:r w:rsidRPr="009F55CC">
        <w:rPr>
          <w:rFonts w:ascii="Times New Roman" w:hAnsi="Times New Roman" w:cs="Times New Roman"/>
          <w:sz w:val="24"/>
          <w:szCs w:val="24"/>
        </w:rPr>
        <w:t>from the figure above that there are wide differences among various countries approaches regarding this</w:t>
      </w:r>
      <w:r w:rsidRPr="009F55CC">
        <w:rPr>
          <w:rFonts w:ascii="Times New Roman" w:hAnsi="Times New Roman" w:cs="Times New Roman"/>
          <w:sz w:val="24"/>
          <w:szCs w:val="24"/>
          <w:lang w:val="en-GB"/>
        </w:rPr>
        <w:t xml:space="preserve"> issue.</w:t>
      </w:r>
    </w:p>
    <w:p w:rsidR="006B6B16" w:rsidRDefault="006B6B16" w:rsidP="00EA6225">
      <w:pPr>
        <w:pStyle w:val="desc"/>
        <w:spacing w:before="0" w:beforeAutospacing="0" w:after="0" w:afterAutospacing="0"/>
        <w:outlineLvl w:val="1"/>
        <w:rPr>
          <w:rFonts w:ascii="Times New Roman" w:hAnsi="Times New Roman" w:cs="Times New Roman"/>
          <w:color w:val="000000"/>
          <w:lang w:val="en-GB"/>
        </w:rPr>
      </w:pPr>
    </w:p>
    <w:p w:rsidR="00BC1726" w:rsidRPr="009F55CC" w:rsidRDefault="00BC1726" w:rsidP="00EA6225">
      <w:pPr>
        <w:pStyle w:val="desc"/>
        <w:spacing w:before="0" w:beforeAutospacing="0" w:after="0" w:afterAutospacing="0"/>
        <w:outlineLvl w:val="1"/>
        <w:rPr>
          <w:rFonts w:ascii="Times New Roman" w:hAnsi="Times New Roman" w:cs="Times New Roman"/>
          <w:color w:val="000000"/>
          <w:lang w:val="en-GB"/>
        </w:rPr>
      </w:pPr>
    </w:p>
    <w:p w:rsidR="003024A2" w:rsidRPr="009F55CC" w:rsidRDefault="007613DB" w:rsidP="007613DB">
      <w:pPr>
        <w:pStyle w:val="Heading2"/>
        <w:rPr>
          <w:rFonts w:ascii="Times New Roman" w:hAnsi="Times New Roman" w:cs="Times New Roman"/>
          <w:lang w:val="en-GB"/>
        </w:rPr>
      </w:pPr>
      <w:bookmarkStart w:id="134" w:name="_Toc385623494"/>
      <w:r w:rsidRPr="009F55CC">
        <w:rPr>
          <w:rFonts w:ascii="Times New Roman" w:hAnsi="Times New Roman" w:cs="Times New Roman"/>
          <w:lang w:val="en-GB"/>
        </w:rPr>
        <w:t xml:space="preserve">5.1 </w:t>
      </w:r>
      <w:r w:rsidR="003024A2" w:rsidRPr="009F55CC">
        <w:rPr>
          <w:rFonts w:ascii="Times New Roman" w:hAnsi="Times New Roman" w:cs="Times New Roman"/>
          <w:lang w:val="en-GB"/>
        </w:rPr>
        <w:t>Benchmark of ICT management systems: solutions available in the market</w:t>
      </w:r>
      <w:bookmarkEnd w:id="134"/>
    </w:p>
    <w:p w:rsidR="003024A2" w:rsidRPr="009F55CC" w:rsidRDefault="003024A2" w:rsidP="007E05A5">
      <w:pPr>
        <w:pStyle w:val="desc"/>
        <w:spacing w:before="0" w:beforeAutospacing="0" w:after="0" w:afterAutospacing="0"/>
        <w:ind w:left="1080"/>
        <w:outlineLvl w:val="1"/>
        <w:rPr>
          <w:rFonts w:ascii="Times New Roman" w:hAnsi="Times New Roman" w:cs="Times New Roman"/>
          <w:b/>
          <w:bCs/>
          <w:color w:val="000000"/>
          <w:lang w:val="en-GB"/>
        </w:rPr>
      </w:pPr>
    </w:p>
    <w:p w:rsidR="003024A2" w:rsidRPr="009F55CC" w:rsidRDefault="003024A2" w:rsidP="006E16A6">
      <w:pPr>
        <w:pStyle w:val="Textbody"/>
        <w:jc w:val="both"/>
        <w:rPr>
          <w:rFonts w:ascii="Times New Roman" w:hAnsi="Times New Roman" w:cs="Times New Roman"/>
          <w:color w:val="000000"/>
          <w:lang w:val="en-GB"/>
        </w:rPr>
      </w:pPr>
      <w:r w:rsidRPr="009F55CC">
        <w:rPr>
          <w:rFonts w:ascii="Times New Roman" w:hAnsi="Times New Roman" w:cs="Times New Roman"/>
          <w:color w:val="000000"/>
          <w:lang w:val="en-GB"/>
        </w:rPr>
        <w:t>A fall detection system is an assistive device with the function of alerting when a fall event has occurred. The fall detectors can have a direct impact on the reduction of the fear of falling and the rapid provision of assistance after a fall. Moreover, fall detectors may help to reduce the time the elderly remain lying on the floor after falling, which is one of the key factors that determine the severity of the consequences of a fall. Fall detectors can be broadly classified under one or a combination of five categories described in the following sections.</w:t>
      </w:r>
    </w:p>
    <w:p w:rsidR="003024A2" w:rsidRDefault="003024A2" w:rsidP="006E16A6">
      <w:pPr>
        <w:pStyle w:val="Textbody"/>
        <w:jc w:val="both"/>
        <w:rPr>
          <w:rFonts w:ascii="Times New Roman" w:hAnsi="Times New Roman" w:cs="Times New Roman"/>
          <w:color w:val="000000"/>
          <w:lang w:val="en-GB"/>
        </w:rPr>
      </w:pPr>
    </w:p>
    <w:p w:rsidR="00BC1726" w:rsidRPr="009F55CC" w:rsidRDefault="00BC1726" w:rsidP="006E16A6">
      <w:pPr>
        <w:pStyle w:val="Textbody"/>
        <w:jc w:val="both"/>
        <w:rPr>
          <w:rFonts w:ascii="Times New Roman" w:hAnsi="Times New Roman" w:cs="Times New Roman"/>
          <w:color w:val="000000"/>
          <w:lang w:val="en-GB"/>
        </w:rPr>
      </w:pPr>
    </w:p>
    <w:p w:rsidR="00682E82" w:rsidRPr="009F55CC" w:rsidRDefault="004F3EE7">
      <w:pPr>
        <w:pStyle w:val="Heading3"/>
        <w:rPr>
          <w:rFonts w:ascii="Times New Roman" w:hAnsi="Times New Roman" w:cs="Times New Roman"/>
          <w:lang w:val="en-GB"/>
        </w:rPr>
      </w:pPr>
      <w:bookmarkStart w:id="135" w:name="_Toc385623495"/>
      <w:r w:rsidRPr="009F55CC">
        <w:rPr>
          <w:rFonts w:ascii="Times New Roman" w:hAnsi="Times New Roman" w:cs="Times New Roman"/>
          <w:lang w:val="en-GB"/>
        </w:rPr>
        <w:t>5.1.1</w:t>
      </w:r>
      <w:r w:rsidR="00CE42DF" w:rsidRPr="009F55CC">
        <w:rPr>
          <w:rFonts w:ascii="Times New Roman" w:hAnsi="Times New Roman" w:cs="Times New Roman"/>
          <w:lang w:val="en-GB"/>
        </w:rPr>
        <w:t xml:space="preserve"> </w:t>
      </w:r>
      <w:r w:rsidR="003024A2" w:rsidRPr="009F55CC">
        <w:rPr>
          <w:rFonts w:ascii="Times New Roman" w:hAnsi="Times New Roman" w:cs="Times New Roman"/>
          <w:lang w:val="en-GB"/>
        </w:rPr>
        <w:t>User-activated alarms and pendants</w:t>
      </w:r>
      <w:bookmarkEnd w:id="135"/>
    </w:p>
    <w:p w:rsidR="003024A2" w:rsidRPr="009F55CC" w:rsidRDefault="003024A2" w:rsidP="006E16A6">
      <w:pPr>
        <w:pStyle w:val="Standard"/>
        <w:jc w:val="both"/>
        <w:rPr>
          <w:rFonts w:ascii="Times New Roman" w:hAnsi="Times New Roman" w:cs="Times New Roman"/>
          <w:color w:val="000000"/>
          <w:shd w:val="clear" w:color="auto" w:fill="FFFFFF"/>
          <w:lang w:val="en-GB"/>
        </w:rPr>
      </w:pPr>
    </w:p>
    <w:p w:rsidR="003024A2" w:rsidRPr="009F55CC" w:rsidRDefault="003024A2" w:rsidP="007171EE">
      <w:pPr>
        <w:pStyle w:val="Standard"/>
        <w:tabs>
          <w:tab w:val="left" w:pos="8640"/>
        </w:tabs>
        <w:jc w:val="both"/>
        <w:rPr>
          <w:rFonts w:ascii="Times New Roman" w:hAnsi="Times New Roman" w:cs="Times New Roman"/>
          <w:color w:val="000000"/>
          <w:lang w:val="en-GB"/>
        </w:rPr>
      </w:pPr>
      <w:r w:rsidRPr="009F55CC">
        <w:rPr>
          <w:rFonts w:ascii="Times New Roman" w:hAnsi="Times New Roman" w:cs="Times New Roman"/>
          <w:color w:val="000000"/>
          <w:shd w:val="clear" w:color="auto" w:fill="FFFFFF"/>
          <w:lang w:val="en-GB"/>
        </w:rPr>
        <w:t xml:space="preserve">The most popular fall detection devices are user-activated alarms and pendants. These devices, generally, require the user to manually activate an alarm button. Usually the alarm button is on a pendent or a bracelet integrated with a wireless transmitter or transceiver, to be pressed in the event of falling. Some of these systems include also an additional button which can be fixed to the wall. When the alarm button is pressed, it wirelessly activates some form of alert unit that is connected to the telephone. The alert system notifies a remote monitoring centre which responds to the alarm. </w:t>
      </w:r>
      <w:r w:rsidRPr="009F55CC">
        <w:rPr>
          <w:rFonts w:ascii="Times New Roman" w:hAnsi="Times New Roman" w:cs="Times New Roman"/>
          <w:color w:val="000000"/>
          <w:lang w:val="en-GB"/>
        </w:rPr>
        <w:t>An attendant in the monitoring centre will immediately speak to the subscriber and alert the subscriber’s personal responders. The most popular commercial solutions using this approach to detect a fall occurrence are summarized in Table 3.</w:t>
      </w:r>
    </w:p>
    <w:p w:rsidR="003024A2" w:rsidRPr="009F55CC" w:rsidRDefault="003024A2" w:rsidP="006E16A6">
      <w:pPr>
        <w:pStyle w:val="Standard"/>
        <w:jc w:val="both"/>
        <w:rPr>
          <w:rFonts w:ascii="Times New Roman" w:hAnsi="Times New Roman" w:cs="Times New Roman"/>
          <w:color w:val="000000"/>
          <w:lang w:val="en-GB"/>
        </w:rPr>
      </w:pPr>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38"/>
        <w:gridCol w:w="900"/>
        <w:gridCol w:w="656"/>
        <w:gridCol w:w="1941"/>
        <w:gridCol w:w="2160"/>
        <w:gridCol w:w="720"/>
        <w:gridCol w:w="720"/>
        <w:gridCol w:w="720"/>
      </w:tblGrid>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Device</w:t>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Use mode</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Range</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Pros</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Cons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Cost of the device</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Ease of use</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Overall Rating* (0-10)</w:t>
            </w:r>
          </w:p>
          <w:p w:rsidR="003024A2" w:rsidRPr="009F55CC" w:rsidRDefault="003024A2" w:rsidP="006E16A6">
            <w:pPr>
              <w:pStyle w:val="TableContents"/>
              <w:rPr>
                <w:rFonts w:ascii="Times New Roman" w:hAnsi="Times New Roman" w:cs="Times New Roman"/>
                <w:b/>
                <w:bCs/>
                <w:color w:val="000000"/>
                <w:sz w:val="18"/>
                <w:szCs w:val="18"/>
                <w:lang w:val="en-GB"/>
              </w:rPr>
            </w:pP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Bay Alarm Medical </w:t>
            </w:r>
            <w:r w:rsidRPr="009F55CC">
              <w:rPr>
                <w:rStyle w:val="FootnoteReference"/>
                <w:rFonts w:ascii="Times New Roman" w:hAnsi="Times New Roman" w:cs="Times New Roman"/>
                <w:b/>
                <w:bCs/>
                <w:color w:val="000000"/>
                <w:lang w:val="en-GB"/>
              </w:rPr>
              <w:footnoteReference w:id="8"/>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bracelet and belt clip</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305 m</w:t>
            </w:r>
          </w:p>
        </w:tc>
        <w:tc>
          <w:tcPr>
            <w:tcW w:w="1941" w:type="dxa"/>
            <w:tcMar>
              <w:top w:w="55" w:type="dxa"/>
              <w:left w:w="55" w:type="dxa"/>
              <w:bottom w:w="55" w:type="dxa"/>
              <w:right w:w="55" w:type="dxa"/>
            </w:tcMar>
          </w:tcPr>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- 100% waterproof so is able to be worn while bathing</w:t>
            </w:r>
          </w:p>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The service is available in 170 languages</w:t>
            </w:r>
          </w:p>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Wall Mounted Button</w:t>
            </w:r>
          </w:p>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Smoke or CO2 monitoring services</w:t>
            </w:r>
          </w:p>
        </w:tc>
        <w:tc>
          <w:tcPr>
            <w:tcW w:w="2160" w:type="dxa"/>
            <w:tcMar>
              <w:top w:w="55" w:type="dxa"/>
              <w:left w:w="55" w:type="dxa"/>
              <w:bottom w:w="55" w:type="dxa"/>
              <w:right w:w="55" w:type="dxa"/>
            </w:tcMar>
          </w:tcPr>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offer medication dispensers, GPS tracking or fall-detection technology</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$21.95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10</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Medical Guardian </w:t>
            </w:r>
            <w:r w:rsidRPr="009F55CC">
              <w:rPr>
                <w:rStyle w:val="FootnoteReference"/>
                <w:rFonts w:ascii="Times New Roman" w:hAnsi="Times New Roman" w:cs="Times New Roman"/>
                <w:b/>
                <w:bCs/>
                <w:color w:val="000000"/>
                <w:lang w:val="en-GB"/>
              </w:rPr>
              <w:footnoteReference w:id="9"/>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305 m</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Good reach</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Wall Mounted Button</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offer smoke or CO2 monitoring services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$27.45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8.25</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LifeFone </w:t>
            </w:r>
            <w:r w:rsidRPr="009F55CC">
              <w:rPr>
                <w:rStyle w:val="FootnoteReference"/>
                <w:rFonts w:ascii="Times New Roman" w:hAnsi="Times New Roman" w:cs="Times New Roman"/>
                <w:b/>
                <w:bCs/>
                <w:color w:val="000000"/>
                <w:lang w:val="en-GB"/>
              </w:rPr>
              <w:footnoteReference w:id="10"/>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305 m</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 Good reach </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Wall Mounted Button</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offer smoke or CO2 monitoring services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$24.95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8</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LifeStation </w:t>
            </w:r>
            <w:r w:rsidRPr="009F55CC">
              <w:rPr>
                <w:rStyle w:val="FootnoteReference"/>
                <w:rFonts w:ascii="Times New Roman" w:hAnsi="Times New Roman" w:cs="Times New Roman"/>
                <w:b/>
                <w:bCs/>
                <w:color w:val="000000"/>
                <w:lang w:val="en-GB"/>
              </w:rPr>
              <w:footnoteReference w:id="11"/>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122 m</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Two customer care specialists answer each call</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Free delivery of all equipment</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Wall Mounted Button</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The range of operation is only 122 meters</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offer smoke or CO2 monitoring services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$25.95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7.6</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Life Alert </w:t>
            </w:r>
            <w:r w:rsidRPr="009F55CC">
              <w:rPr>
                <w:rStyle w:val="FootnoteReference"/>
                <w:rFonts w:ascii="Times New Roman" w:hAnsi="Times New Roman" w:cs="Times New Roman"/>
                <w:b/>
                <w:bCs/>
                <w:color w:val="000000"/>
                <w:lang w:val="en-GB"/>
              </w:rPr>
              <w:footnoteReference w:id="12"/>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46 m</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More than 24 years of experience</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Smoke or CO2 monitoring services</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The company charges an activation fee.</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Only 46 meters of range</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include an Wall Mounted Button</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$49.95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6.8</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Alert1 </w:t>
            </w:r>
            <w:r w:rsidRPr="009F55CC">
              <w:rPr>
                <w:rStyle w:val="FootnoteReference"/>
                <w:rFonts w:ascii="Times New Roman" w:hAnsi="Times New Roman" w:cs="Times New Roman"/>
                <w:b/>
                <w:bCs/>
                <w:color w:val="000000"/>
                <w:lang w:val="en-GB"/>
              </w:rPr>
              <w:footnoteReference w:id="13"/>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183 m</w:t>
            </w:r>
          </w:p>
        </w:tc>
        <w:tc>
          <w:tcPr>
            <w:tcW w:w="1941" w:type="dxa"/>
            <w:tcMar>
              <w:top w:w="55" w:type="dxa"/>
              <w:left w:w="55" w:type="dxa"/>
              <w:bottom w:w="55" w:type="dxa"/>
              <w:right w:w="55" w:type="dxa"/>
            </w:tcMar>
          </w:tcPr>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Comes with a top-of-the-line console</w:t>
            </w:r>
          </w:p>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Wall Mounted Button</w:t>
            </w:r>
          </w:p>
        </w:tc>
        <w:tc>
          <w:tcPr>
            <w:tcW w:w="2160" w:type="dxa"/>
            <w:tcMar>
              <w:top w:w="55" w:type="dxa"/>
              <w:left w:w="55" w:type="dxa"/>
              <w:bottom w:w="55" w:type="dxa"/>
              <w:right w:w="55" w:type="dxa"/>
            </w:tcMar>
          </w:tcPr>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offer smoke or CO2 monitoring services.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$25.95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extbody"/>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6.78</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ADT Companion Service </w:t>
            </w:r>
            <w:r w:rsidRPr="009F55CC">
              <w:rPr>
                <w:rStyle w:val="FootnoteReference"/>
                <w:rFonts w:ascii="Times New Roman" w:hAnsi="Times New Roman" w:cs="Times New Roman"/>
                <w:b/>
                <w:bCs/>
                <w:color w:val="000000"/>
                <w:lang w:val="en-GB"/>
              </w:rPr>
              <w:footnoteReference w:id="14"/>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91 m</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Provides online account access and 24/7 technical support</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Smoke or CO2 monitoring services</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They charge an activation fee, and a long-term contract is required to use the system.</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include an Wall Mounted Button</w:t>
            </w:r>
          </w:p>
          <w:p w:rsidR="00330009" w:rsidRPr="009F55CC" w:rsidRDefault="00330009" w:rsidP="006E16A6">
            <w:pPr>
              <w:pStyle w:val="TableContents"/>
              <w:rPr>
                <w:rFonts w:ascii="Times New Roman" w:hAnsi="Times New Roman" w:cs="Times New Roman"/>
                <w:color w:val="000000"/>
                <w:sz w:val="18"/>
                <w:szCs w:val="18"/>
                <w:lang w:val="en-GB"/>
              </w:rPr>
            </w:pP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$32.95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6.68</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MobileHelp </w:t>
            </w:r>
            <w:r w:rsidRPr="009F55CC">
              <w:rPr>
                <w:rStyle w:val="FootnoteReference"/>
                <w:rFonts w:ascii="Times New Roman" w:hAnsi="Times New Roman" w:cs="Times New Roman"/>
                <w:b/>
                <w:bCs/>
                <w:color w:val="000000"/>
                <w:lang w:val="en-GB"/>
              </w:rPr>
              <w:footnoteReference w:id="15"/>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183 m</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Offers GPS monitoring for increased independence</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The service requires an activation fee</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include an Wall Mounted Button</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offer smoke or CO2 monitoring services</w:t>
            </w:r>
          </w:p>
        </w:tc>
        <w:tc>
          <w:tcPr>
            <w:tcW w:w="720" w:type="dxa"/>
            <w:tcMar>
              <w:top w:w="55" w:type="dxa"/>
              <w:left w:w="55" w:type="dxa"/>
              <w:bottom w:w="55" w:type="dxa"/>
              <w:right w:w="55" w:type="dxa"/>
            </w:tcMar>
          </w:tcPr>
          <w:p w:rsidR="003024A2" w:rsidRPr="009F55CC" w:rsidRDefault="003024A2" w:rsidP="006E16A6">
            <w:pPr>
              <w:pStyle w:val="TableContents"/>
              <w:jc w:val="both"/>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$36.95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6.2</w:t>
            </w:r>
          </w:p>
        </w:tc>
      </w:tr>
      <w:tr w:rsidR="003024A2" w:rsidRPr="009F55CC">
        <w:tc>
          <w:tcPr>
            <w:tcW w:w="123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Rescue Alert </w:t>
            </w:r>
            <w:r w:rsidRPr="009F55CC">
              <w:rPr>
                <w:rStyle w:val="FootnoteReference"/>
                <w:rFonts w:ascii="Times New Roman" w:hAnsi="Times New Roman" w:cs="Times New Roman"/>
                <w:b/>
                <w:bCs/>
                <w:color w:val="000000"/>
                <w:lang w:val="en-GB"/>
              </w:rPr>
              <w:footnoteReference w:id="16"/>
            </w:r>
          </w:p>
        </w:tc>
        <w:tc>
          <w:tcPr>
            <w:tcW w:w="9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6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183 m</w:t>
            </w:r>
          </w:p>
        </w:tc>
        <w:tc>
          <w:tcPr>
            <w:tcW w:w="1941"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Waives the activation fee and offers a 30-day guarantee, making it easy to try</w:t>
            </w:r>
          </w:p>
        </w:tc>
        <w:tc>
          <w:tcPr>
            <w:tcW w:w="216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offer smoke or CO2 monitoring services.</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Does not include an Wall Mounted Button</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$21.95 per month</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Yes</w:t>
            </w:r>
          </w:p>
        </w:tc>
        <w:tc>
          <w:tcPr>
            <w:tcW w:w="72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6.2</w:t>
            </w:r>
          </w:p>
        </w:tc>
      </w:tr>
    </w:tbl>
    <w:p w:rsidR="003024A2" w:rsidRPr="009F55CC" w:rsidRDefault="003024A2" w:rsidP="006E16A6">
      <w:pPr>
        <w:pStyle w:val="Standard"/>
        <w:ind w:left="709" w:firstLine="709"/>
        <w:jc w:val="both"/>
        <w:rPr>
          <w:rFonts w:ascii="Times New Roman" w:hAnsi="Times New Roman" w:cs="Times New Roman"/>
          <w:color w:val="000000"/>
          <w:lang w:val="en-GB" w:eastAsia="es-ES"/>
        </w:rPr>
      </w:pPr>
    </w:p>
    <w:p w:rsidR="003024A2" w:rsidRPr="009F55CC" w:rsidRDefault="003024A2" w:rsidP="006E16A6">
      <w:pPr>
        <w:pStyle w:val="Standard"/>
        <w:ind w:left="709" w:firstLine="709"/>
        <w:jc w:val="both"/>
        <w:rPr>
          <w:rFonts w:ascii="Times New Roman" w:hAnsi="Times New Roman" w:cs="Times New Roman"/>
          <w:color w:val="000000"/>
          <w:lang w:val="en-GB"/>
        </w:rPr>
      </w:pPr>
      <w:bookmarkStart w:id="136" w:name="_Toc385620019"/>
      <w:r w:rsidRPr="009F55CC">
        <w:rPr>
          <w:rFonts w:ascii="Times New Roman" w:hAnsi="Times New Roman" w:cs="Times New Roman"/>
          <w:color w:val="000000"/>
          <w:lang w:val="en-GB" w:eastAsia="es-ES"/>
        </w:rPr>
        <w:t xml:space="preserve">Table </w:t>
      </w:r>
      <w:r w:rsidR="005167AC" w:rsidRPr="009F55CC">
        <w:rPr>
          <w:rFonts w:ascii="Times New Roman" w:hAnsi="Times New Roman" w:cs="Times New Roman"/>
          <w:color w:val="000000"/>
          <w:lang w:val="en-GB" w:eastAsia="es-ES"/>
        </w:rPr>
        <w:fldChar w:fldCharType="begin"/>
      </w:r>
      <w:r w:rsidRPr="009F55CC">
        <w:rPr>
          <w:rFonts w:ascii="Times New Roman" w:hAnsi="Times New Roman" w:cs="Times New Roman"/>
          <w:color w:val="000000"/>
          <w:lang w:val="en-GB" w:eastAsia="es-ES"/>
        </w:rPr>
        <w:instrText xml:space="preserve"> SEQ Table \* ARABIC </w:instrText>
      </w:r>
      <w:r w:rsidR="005167AC" w:rsidRPr="009F55CC">
        <w:rPr>
          <w:rFonts w:ascii="Times New Roman" w:hAnsi="Times New Roman" w:cs="Times New Roman"/>
          <w:color w:val="000000"/>
          <w:lang w:val="en-GB" w:eastAsia="es-ES"/>
        </w:rPr>
        <w:fldChar w:fldCharType="separate"/>
      </w:r>
      <w:r w:rsidR="00A76C25">
        <w:rPr>
          <w:rFonts w:ascii="Times New Roman" w:hAnsi="Times New Roman" w:cs="Times New Roman"/>
          <w:noProof/>
          <w:color w:val="000000"/>
          <w:lang w:val="en-GB" w:eastAsia="es-ES"/>
        </w:rPr>
        <w:t>1</w:t>
      </w:r>
      <w:r w:rsidR="005167AC" w:rsidRPr="009F55CC">
        <w:rPr>
          <w:rFonts w:ascii="Times New Roman" w:hAnsi="Times New Roman" w:cs="Times New Roman"/>
          <w:color w:val="000000"/>
          <w:lang w:val="en-GB" w:eastAsia="es-ES"/>
        </w:rPr>
        <w:fldChar w:fldCharType="end"/>
      </w:r>
      <w:r w:rsidRPr="009F55CC">
        <w:rPr>
          <w:rFonts w:ascii="Times New Roman" w:hAnsi="Times New Roman" w:cs="Times New Roman"/>
          <w:color w:val="000000"/>
          <w:lang w:val="en-GB"/>
        </w:rPr>
        <w:t xml:space="preserve"> User-activated alarms and pendants</w:t>
      </w:r>
      <w:bookmarkEnd w:id="136"/>
    </w:p>
    <w:p w:rsidR="003024A2" w:rsidRPr="009F55CC" w:rsidRDefault="003024A2" w:rsidP="006E16A6">
      <w:pPr>
        <w:pStyle w:val="Standard"/>
        <w:ind w:left="709" w:firstLine="709"/>
        <w:jc w:val="both"/>
        <w:rPr>
          <w:rFonts w:ascii="Times New Roman" w:hAnsi="Times New Roman" w:cs="Times New Roman"/>
          <w:color w:val="000000"/>
          <w:sz w:val="22"/>
          <w:szCs w:val="22"/>
          <w:lang w:val="en-GB"/>
        </w:rPr>
      </w:pPr>
    </w:p>
    <w:p w:rsidR="00330009" w:rsidRPr="009F55CC" w:rsidRDefault="003024A2" w:rsidP="006E16A6">
      <w:pPr>
        <w:pStyle w:val="Standard"/>
        <w:jc w:val="both"/>
        <w:rPr>
          <w:rFonts w:ascii="Times New Roman" w:hAnsi="Times New Roman" w:cs="Times New Roman"/>
          <w:color w:val="000000"/>
          <w:sz w:val="22"/>
          <w:szCs w:val="22"/>
          <w:lang w:val="en-GB"/>
        </w:rPr>
      </w:pPr>
      <w:r w:rsidRPr="009F55CC">
        <w:rPr>
          <w:rFonts w:ascii="Times New Roman" w:hAnsi="Times New Roman" w:cs="Times New Roman"/>
          <w:color w:val="000000"/>
          <w:sz w:val="22"/>
          <w:szCs w:val="22"/>
          <w:lang w:val="en-GB"/>
        </w:rPr>
        <w:t>*(consulting TopTenREVIEWS about Medical Alert Systems Review</w:t>
      </w:r>
      <w:r w:rsidRPr="009F55CC">
        <w:rPr>
          <w:rStyle w:val="FootnoteReference"/>
          <w:rFonts w:ascii="Times New Roman" w:hAnsi="Times New Roman" w:cs="Times New Roman"/>
          <w:color w:val="000000"/>
          <w:sz w:val="22"/>
          <w:szCs w:val="22"/>
          <w:lang w:val="en-GB"/>
        </w:rPr>
        <w:footnoteReference w:id="17"/>
      </w:r>
      <w:r w:rsidRPr="009F55CC">
        <w:rPr>
          <w:rFonts w:ascii="Times New Roman" w:hAnsi="Times New Roman" w:cs="Times New Roman"/>
          <w:color w:val="000000"/>
          <w:sz w:val="22"/>
          <w:szCs w:val="22"/>
          <w:lang w:val="en-GB"/>
        </w:rPr>
        <w:t>).</w:t>
      </w:r>
    </w:p>
    <w:p w:rsidR="005C1EDE" w:rsidRPr="009F55CC" w:rsidRDefault="005C1EDE" w:rsidP="006E16A6">
      <w:pPr>
        <w:pStyle w:val="Standard"/>
        <w:jc w:val="both"/>
        <w:rPr>
          <w:rFonts w:ascii="Times New Roman" w:hAnsi="Times New Roman" w:cs="Times New Roman"/>
          <w:sz w:val="22"/>
          <w:szCs w:val="22"/>
          <w:lang w:val="en-GB"/>
        </w:rPr>
      </w:pPr>
    </w:p>
    <w:p w:rsidR="003024A2" w:rsidRPr="009F55CC" w:rsidRDefault="007613DB" w:rsidP="007613DB">
      <w:pPr>
        <w:pStyle w:val="Heading3"/>
        <w:rPr>
          <w:rFonts w:ascii="Times New Roman" w:hAnsi="Times New Roman" w:cs="Times New Roman"/>
          <w:lang w:val="en-GB"/>
        </w:rPr>
      </w:pPr>
      <w:bookmarkStart w:id="137" w:name="_Toc385623496"/>
      <w:r w:rsidRPr="009F55CC">
        <w:rPr>
          <w:rFonts w:ascii="Times New Roman" w:hAnsi="Times New Roman" w:cs="Times New Roman"/>
          <w:lang w:val="en-GB"/>
        </w:rPr>
        <w:t xml:space="preserve">5.1.2 </w:t>
      </w:r>
      <w:r w:rsidR="003024A2" w:rsidRPr="009F55CC">
        <w:rPr>
          <w:rFonts w:ascii="Times New Roman" w:hAnsi="Times New Roman" w:cs="Times New Roman"/>
          <w:lang w:val="en-GB"/>
        </w:rPr>
        <w:t>Automatic wearable fall detectors</w:t>
      </w:r>
      <w:bookmarkEnd w:id="137"/>
    </w:p>
    <w:p w:rsidR="003024A2" w:rsidRPr="009F55CC" w:rsidRDefault="003024A2" w:rsidP="006E16A6">
      <w:pPr>
        <w:pStyle w:val="Textbody"/>
        <w:jc w:val="both"/>
        <w:rPr>
          <w:rFonts w:ascii="Times New Roman" w:hAnsi="Times New Roman" w:cs="Times New Roman"/>
          <w:color w:val="000000"/>
          <w:shd w:val="clear" w:color="auto" w:fill="FFFFFF"/>
          <w:lang w:val="en-GB"/>
        </w:rPr>
      </w:pPr>
    </w:p>
    <w:p w:rsidR="003024A2" w:rsidRPr="009F55CC" w:rsidRDefault="003024A2" w:rsidP="006E16A6">
      <w:pPr>
        <w:pStyle w:val="Textbody"/>
        <w:jc w:val="both"/>
        <w:rPr>
          <w:rFonts w:ascii="Times New Roman" w:hAnsi="Times New Roman" w:cs="Times New Roman"/>
          <w:color w:val="000000"/>
          <w:shd w:val="clear" w:color="auto" w:fill="FFFFFF"/>
          <w:lang w:val="en-GB"/>
        </w:rPr>
      </w:pPr>
      <w:r w:rsidRPr="009F55CC">
        <w:rPr>
          <w:rFonts w:ascii="Times New Roman" w:hAnsi="Times New Roman" w:cs="Times New Roman"/>
          <w:color w:val="000000"/>
          <w:shd w:val="clear" w:color="auto" w:fill="FFFFFF"/>
          <w:lang w:val="en-GB"/>
        </w:rPr>
        <w:t>An automatic wearable fall detector consists of miniature electronic sensor-based devices designed to detect an impact on the floor. Human falls are generally characterized by an impact on the floor followed by the near horizontal orientation of the faller. The accelerometers are typically used to detect an impact in combination with tilt sensors and/or gyroscopes to determine the orientation of the faller after the impact and tilt transitions during the event of fall. The selectivity of the devices is improved by the application of various falls algorithms. The tri-axial accelerometer with threshold algorithms is the most common method despite not always achieving a very precise classification.</w:t>
      </w:r>
    </w:p>
    <w:p w:rsidR="003024A2" w:rsidRPr="009F55CC" w:rsidRDefault="003024A2" w:rsidP="006E16A6">
      <w:pPr>
        <w:pStyle w:val="Textbody"/>
        <w:jc w:val="both"/>
        <w:rPr>
          <w:rFonts w:ascii="Times New Roman" w:hAnsi="Times New Roman" w:cs="Times New Roman"/>
          <w:color w:val="000000"/>
          <w:shd w:val="clear" w:color="auto" w:fill="FFFFFF"/>
          <w:lang w:val="en-GB"/>
        </w:rPr>
      </w:pPr>
      <w:r w:rsidRPr="009F55CC">
        <w:rPr>
          <w:rFonts w:ascii="Times New Roman" w:hAnsi="Times New Roman" w:cs="Times New Roman"/>
          <w:color w:val="000000"/>
          <w:shd w:val="clear" w:color="auto" w:fill="FFFFFF"/>
          <w:lang w:val="en-GB"/>
        </w:rPr>
        <w:t>There are many designs available under this category depending on the locations for wearing the fall detector. The common locations for wearing fall detectors include chest (neck pendant), hips or waist (belt or pocket), wrist or forearm (bracelet or watchstrap), knee or thigh (strap or stocking). Table 4 presents some of the automatic wearable fall detectors available in the market.</w:t>
      </w:r>
    </w:p>
    <w:p w:rsidR="00AD3A1B" w:rsidRDefault="00AD3A1B" w:rsidP="006E16A6">
      <w:pPr>
        <w:pStyle w:val="Textbody"/>
        <w:jc w:val="both"/>
        <w:rPr>
          <w:rFonts w:ascii="Times New Roman" w:hAnsi="Times New Roman" w:cs="Times New Roman"/>
          <w:color w:val="000000"/>
          <w:shd w:val="clear" w:color="auto" w:fill="FFFFFF"/>
          <w:lang w:val="en-GB"/>
        </w:rPr>
      </w:pPr>
    </w:p>
    <w:p w:rsidR="009F55CC" w:rsidRDefault="009F55CC" w:rsidP="006E16A6">
      <w:pPr>
        <w:pStyle w:val="Textbody"/>
        <w:jc w:val="both"/>
        <w:rPr>
          <w:rFonts w:ascii="Times New Roman" w:hAnsi="Times New Roman" w:cs="Times New Roman"/>
          <w:color w:val="000000"/>
          <w:shd w:val="clear" w:color="auto" w:fill="FFFFFF"/>
          <w:lang w:val="en-GB"/>
        </w:rPr>
      </w:pPr>
    </w:p>
    <w:tbl>
      <w:tblPr>
        <w:tblW w:w="9169"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56"/>
        <w:gridCol w:w="1163"/>
        <w:gridCol w:w="1200"/>
        <w:gridCol w:w="3240"/>
        <w:gridCol w:w="1440"/>
        <w:gridCol w:w="1170"/>
      </w:tblGrid>
      <w:tr w:rsidR="003024A2" w:rsidRPr="009F55CC" w:rsidTr="002B7054">
        <w:tc>
          <w:tcPr>
            <w:tcW w:w="9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Company</w:t>
            </w:r>
          </w:p>
        </w:tc>
        <w:tc>
          <w:tcPr>
            <w:tcW w:w="1163"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System</w:t>
            </w:r>
          </w:p>
        </w:tc>
        <w:tc>
          <w:tcPr>
            <w:tcW w:w="12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Use Mode</w:t>
            </w:r>
          </w:p>
        </w:tc>
        <w:tc>
          <w:tcPr>
            <w:tcW w:w="32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Features</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Cost of the device</w:t>
            </w:r>
          </w:p>
        </w:tc>
        <w:tc>
          <w:tcPr>
            <w:tcW w:w="117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Accuracy</w:t>
            </w:r>
          </w:p>
        </w:tc>
      </w:tr>
      <w:tr w:rsidR="003024A2" w:rsidRPr="009F55CC" w:rsidTr="002B7054">
        <w:tc>
          <w:tcPr>
            <w:tcW w:w="956"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Phillips</w:t>
            </w:r>
          </w:p>
        </w:tc>
        <w:tc>
          <w:tcPr>
            <w:tcW w:w="1163"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Lifeline with AutoAlert System </w:t>
            </w:r>
            <w:r w:rsidRPr="009F55CC">
              <w:rPr>
                <w:rStyle w:val="FootnoteReference"/>
                <w:rFonts w:ascii="Times New Roman" w:hAnsi="Times New Roman" w:cs="Times New Roman"/>
                <w:color w:val="000000"/>
                <w:lang w:val="en-GB"/>
              </w:rPr>
              <w:footnoteReference w:id="18"/>
            </w:r>
          </w:p>
          <w:p w:rsidR="003024A2" w:rsidRPr="009F55CC" w:rsidRDefault="003024A2" w:rsidP="006E16A6">
            <w:pPr>
              <w:pStyle w:val="TableContents"/>
              <w:rPr>
                <w:rFonts w:ascii="Times New Roman" w:hAnsi="Times New Roman" w:cs="Times New Roman"/>
                <w:color w:val="000000"/>
                <w:sz w:val="18"/>
                <w:szCs w:val="18"/>
                <w:lang w:val="en-GB"/>
              </w:rPr>
            </w:pPr>
          </w:p>
        </w:tc>
        <w:tc>
          <w:tcPr>
            <w:tcW w:w="120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w:t>
            </w:r>
          </w:p>
        </w:tc>
        <w:tc>
          <w:tcPr>
            <w:tcW w:w="32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Pendant-style help button that can automatically place a call for help if it detects a fall and the elderly is unable to push the button. It is the most widely adopted, proven fall-detection technology in the U.S. medical alert market today.</w:t>
            </w:r>
          </w:p>
        </w:tc>
        <w:tc>
          <w:tcPr>
            <w:tcW w:w="14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$35.00 per month</w:t>
            </w:r>
          </w:p>
        </w:tc>
        <w:tc>
          <w:tcPr>
            <w:tcW w:w="117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95%</w:t>
            </w:r>
          </w:p>
          <w:p w:rsidR="003024A2" w:rsidRPr="009F55CC" w:rsidRDefault="003024A2" w:rsidP="006E16A6">
            <w:pPr>
              <w:pStyle w:val="TableContents"/>
              <w:rPr>
                <w:rFonts w:ascii="Times New Roman" w:hAnsi="Times New Roman" w:cs="Times New Roman"/>
                <w:color w:val="000000"/>
                <w:sz w:val="18"/>
                <w:szCs w:val="18"/>
                <w:lang w:val="en-GB"/>
              </w:rPr>
            </w:pPr>
          </w:p>
        </w:tc>
      </w:tr>
      <w:tr w:rsidR="003024A2" w:rsidRPr="009F55CC" w:rsidTr="002B7054">
        <w:tc>
          <w:tcPr>
            <w:tcW w:w="956"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Tunstall</w:t>
            </w:r>
          </w:p>
          <w:p w:rsidR="003024A2" w:rsidRPr="009F55CC" w:rsidRDefault="003024A2" w:rsidP="006E16A6">
            <w:pPr>
              <w:pStyle w:val="TableContents"/>
              <w:rPr>
                <w:rFonts w:ascii="Times New Roman" w:hAnsi="Times New Roman" w:cs="Times New Roman"/>
                <w:b/>
                <w:bCs/>
                <w:color w:val="000000"/>
                <w:sz w:val="18"/>
                <w:szCs w:val="18"/>
                <w:lang w:val="en-GB"/>
              </w:rPr>
            </w:pPr>
          </w:p>
        </w:tc>
        <w:tc>
          <w:tcPr>
            <w:tcW w:w="1163"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iVi Intelligent Pendant (auto fall detection) </w:t>
            </w:r>
            <w:r w:rsidRPr="009F55CC">
              <w:rPr>
                <w:rStyle w:val="FootnoteReference"/>
                <w:rFonts w:ascii="Times New Roman" w:hAnsi="Times New Roman" w:cs="Times New Roman"/>
                <w:color w:val="000000"/>
                <w:lang w:val="en-GB"/>
              </w:rPr>
              <w:footnoteReference w:id="19"/>
            </w:r>
          </w:p>
        </w:tc>
        <w:tc>
          <w:tcPr>
            <w:tcW w:w="120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a range of wearing options</w:t>
            </w:r>
          </w:p>
        </w:tc>
        <w:tc>
          <w:tcPr>
            <w:tcW w:w="32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The iVi allows the wearer to press a help button to generate an alarm call when they need help from anywhere in their home and also provides an added layer of protection by automatically generating a call for assistance if a fall is detected and the wearer is unable to push the help button.</w:t>
            </w:r>
          </w:p>
        </w:tc>
        <w:tc>
          <w:tcPr>
            <w:tcW w:w="14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Non Available</w:t>
            </w:r>
          </w:p>
        </w:tc>
        <w:tc>
          <w:tcPr>
            <w:tcW w:w="117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Unknown</w:t>
            </w:r>
          </w:p>
        </w:tc>
      </w:tr>
      <w:tr w:rsidR="003024A2" w:rsidRPr="009F55CC" w:rsidTr="002B7054">
        <w:tc>
          <w:tcPr>
            <w:tcW w:w="956"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Visonic</w:t>
            </w:r>
          </w:p>
        </w:tc>
        <w:tc>
          <w:tcPr>
            <w:tcW w:w="1163"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Fall detector MCT-241MD PERS </w:t>
            </w:r>
            <w:r w:rsidRPr="009F55CC">
              <w:rPr>
                <w:rStyle w:val="FootnoteReference"/>
                <w:rFonts w:ascii="Times New Roman" w:hAnsi="Times New Roman" w:cs="Times New Roman"/>
                <w:color w:val="000000"/>
                <w:lang w:val="en-GB"/>
              </w:rPr>
              <w:footnoteReference w:id="20"/>
            </w:r>
          </w:p>
        </w:tc>
        <w:tc>
          <w:tcPr>
            <w:tcW w:w="120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belt-clip</w:t>
            </w:r>
          </w:p>
        </w:tc>
        <w:tc>
          <w:tcPr>
            <w:tcW w:w="32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It is a stylish wireless fall detector that functions both as a standard manual emergency alert button and as a fall detector, which automatically triggers a call to the monitoring </w:t>
            </w:r>
            <w:r w:rsidR="00CF102A" w:rsidRPr="009F55CC">
              <w:rPr>
                <w:rFonts w:ascii="Times New Roman" w:hAnsi="Times New Roman" w:cs="Times New Roman"/>
                <w:color w:val="000000"/>
                <w:sz w:val="18"/>
                <w:szCs w:val="18"/>
                <w:lang w:val="en-GB"/>
              </w:rPr>
              <w:t>centre</w:t>
            </w:r>
            <w:r w:rsidRPr="009F55CC">
              <w:rPr>
                <w:rFonts w:ascii="Times New Roman" w:hAnsi="Times New Roman" w:cs="Times New Roman"/>
                <w:color w:val="000000"/>
                <w:sz w:val="18"/>
                <w:szCs w:val="18"/>
                <w:lang w:val="en-GB"/>
              </w:rPr>
              <w:t xml:space="preserve"> for immediate help.</w:t>
            </w:r>
          </w:p>
        </w:tc>
        <w:tc>
          <w:tcPr>
            <w:tcW w:w="14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Non Available </w:t>
            </w:r>
          </w:p>
        </w:tc>
        <w:tc>
          <w:tcPr>
            <w:tcW w:w="117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Unknown</w:t>
            </w:r>
          </w:p>
        </w:tc>
      </w:tr>
      <w:tr w:rsidR="003024A2" w:rsidRPr="009F55CC" w:rsidTr="002B7054">
        <w:tc>
          <w:tcPr>
            <w:tcW w:w="956"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Pioneer</w:t>
            </w:r>
          </w:p>
        </w:tc>
        <w:tc>
          <w:tcPr>
            <w:tcW w:w="1163"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Auto FallGuard Cell </w:t>
            </w:r>
            <w:r w:rsidRPr="009F55CC">
              <w:rPr>
                <w:rStyle w:val="FootnoteReference"/>
                <w:rFonts w:ascii="Times New Roman" w:hAnsi="Times New Roman" w:cs="Times New Roman"/>
                <w:color w:val="000000"/>
                <w:lang w:val="en-GB"/>
              </w:rPr>
              <w:footnoteReference w:id="21"/>
            </w:r>
          </w:p>
        </w:tc>
        <w:tc>
          <w:tcPr>
            <w:tcW w:w="12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and bracelet</w:t>
            </w:r>
          </w:p>
        </w:tc>
        <w:tc>
          <w:tcPr>
            <w:tcW w:w="32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Detects motion of falling automatically and can activate system without manually pressing button.</w:t>
            </w:r>
          </w:p>
        </w:tc>
        <w:tc>
          <w:tcPr>
            <w:tcW w:w="14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$59.95 per month</w:t>
            </w:r>
          </w:p>
        </w:tc>
        <w:tc>
          <w:tcPr>
            <w:tcW w:w="117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Unknown</w:t>
            </w:r>
          </w:p>
        </w:tc>
      </w:tr>
      <w:tr w:rsidR="003024A2" w:rsidRPr="009F55CC" w:rsidTr="002B7054">
        <w:tc>
          <w:tcPr>
            <w:tcW w:w="956"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Vigilio Telemedical</w:t>
            </w:r>
          </w:p>
          <w:p w:rsidR="003024A2" w:rsidRPr="009F55CC" w:rsidRDefault="003024A2" w:rsidP="006E16A6">
            <w:pPr>
              <w:pStyle w:val="Standard"/>
              <w:rPr>
                <w:rFonts w:ascii="Times New Roman" w:hAnsi="Times New Roman" w:cs="Times New Roman"/>
                <w:b/>
                <w:bCs/>
                <w:color w:val="000000"/>
                <w:sz w:val="18"/>
                <w:szCs w:val="18"/>
                <w:lang w:val="en-GB"/>
              </w:rPr>
            </w:pPr>
          </w:p>
        </w:tc>
        <w:tc>
          <w:tcPr>
            <w:tcW w:w="1163"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Vigi’Fall™ </w:t>
            </w:r>
            <w:r w:rsidRPr="009F55CC">
              <w:rPr>
                <w:rStyle w:val="FootnoteReference"/>
                <w:rFonts w:ascii="Times New Roman" w:hAnsi="Times New Roman" w:cs="Times New Roman"/>
                <w:color w:val="000000"/>
                <w:lang w:val="en-GB"/>
              </w:rPr>
              <w:footnoteReference w:id="22"/>
            </w:r>
          </w:p>
        </w:tc>
        <w:tc>
          <w:tcPr>
            <w:tcW w:w="120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The biosensor is placed with an adhesive patch in the lateral part of the chest; the additional motion sensors are disseminated in the home</w:t>
            </w:r>
          </w:p>
        </w:tc>
        <w:tc>
          <w:tcPr>
            <w:tcW w:w="32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The Vigi’Fall™ automatic fall detector consists of a system which detects falls, posture and activity, coupled with a radio transmitter. If the user suffers a fall, in addition to the fall signal emitted by the biosensor, the wall mounted sensors detect the absence of movement and wirelessly relay a signal to a central control box, also located within the home.</w:t>
            </w:r>
          </w:p>
        </w:tc>
        <w:tc>
          <w:tcPr>
            <w:tcW w:w="14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Non Available</w:t>
            </w:r>
          </w:p>
        </w:tc>
        <w:tc>
          <w:tcPr>
            <w:tcW w:w="117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99.5 % level of specificity </w:t>
            </w:r>
          </w:p>
        </w:tc>
      </w:tr>
      <w:tr w:rsidR="003024A2" w:rsidRPr="009F55CC" w:rsidTr="002B7054">
        <w:tc>
          <w:tcPr>
            <w:tcW w:w="9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BioSensics</w:t>
            </w:r>
          </w:p>
        </w:tc>
        <w:tc>
          <w:tcPr>
            <w:tcW w:w="1163"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PAMSys ™ </w:t>
            </w:r>
            <w:r w:rsidRPr="009F55CC">
              <w:rPr>
                <w:rStyle w:val="FootnoteReference"/>
                <w:rFonts w:ascii="Times New Roman" w:hAnsi="Times New Roman" w:cs="Times New Roman"/>
                <w:color w:val="000000"/>
                <w:lang w:val="en-GB"/>
              </w:rPr>
              <w:footnoteReference w:id="23"/>
            </w:r>
          </w:p>
          <w:p w:rsidR="003024A2" w:rsidRPr="009F55CC" w:rsidRDefault="003024A2" w:rsidP="006E16A6">
            <w:pPr>
              <w:pStyle w:val="TableContents"/>
              <w:rPr>
                <w:rFonts w:ascii="Times New Roman" w:hAnsi="Times New Roman" w:cs="Times New Roman"/>
                <w:color w:val="000000"/>
                <w:sz w:val="18"/>
                <w:szCs w:val="18"/>
                <w:lang w:val="en-GB"/>
              </w:rPr>
            </w:pPr>
          </w:p>
        </w:tc>
        <w:tc>
          <w:tcPr>
            <w:tcW w:w="12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Necklace, using a chest strap or using PAMShirt™</w:t>
            </w:r>
          </w:p>
        </w:tc>
        <w:tc>
          <w:tcPr>
            <w:tcW w:w="32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PAMSys™ allows to obtain information about: falls (number of falls and time of occurrence); gait (duration, number of steps, cadence, and step time variability); posture (sitting, standing, walking, or lying down), using eight 9-DOF (tri-axial accelerometer, tri-axial gyroscope, tri-axial magnetometer).</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$995</w:t>
            </w:r>
          </w:p>
        </w:tc>
        <w:tc>
          <w:tcPr>
            <w:tcW w:w="117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100% sensi</w:t>
            </w:r>
            <w:r w:rsidR="00330009" w:rsidRPr="009F55CC">
              <w:rPr>
                <w:rFonts w:ascii="Times New Roman" w:hAnsi="Times New Roman" w:cs="Times New Roman"/>
                <w:color w:val="000000"/>
                <w:sz w:val="18"/>
                <w:szCs w:val="18"/>
                <w:lang w:val="en-GB"/>
              </w:rPr>
              <w:t>ti</w:t>
            </w:r>
            <w:r w:rsidRPr="009F55CC">
              <w:rPr>
                <w:rFonts w:ascii="Times New Roman" w:hAnsi="Times New Roman" w:cs="Times New Roman"/>
                <w:color w:val="000000"/>
                <w:sz w:val="18"/>
                <w:szCs w:val="18"/>
                <w:lang w:val="en-GB"/>
              </w:rPr>
              <w:t>vity</w:t>
            </w:r>
          </w:p>
        </w:tc>
      </w:tr>
      <w:tr w:rsidR="003024A2" w:rsidRPr="009F55CC" w:rsidTr="002B7054">
        <w:tc>
          <w:tcPr>
            <w:tcW w:w="956"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Gait up +</w:t>
            </w:r>
          </w:p>
        </w:tc>
        <w:tc>
          <w:tcPr>
            <w:tcW w:w="1163"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Move </w:t>
            </w:r>
            <w:r w:rsidRPr="009F55CC">
              <w:rPr>
                <w:rStyle w:val="FootnoteReference"/>
                <w:rFonts w:ascii="Times New Roman" w:hAnsi="Times New Roman" w:cs="Times New Roman"/>
                <w:color w:val="000000"/>
                <w:lang w:val="en-GB"/>
              </w:rPr>
              <w:footnoteReference w:id="24"/>
            </w:r>
          </w:p>
        </w:tc>
        <w:tc>
          <w:tcPr>
            <w:tcW w:w="120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Attached to the foot</w:t>
            </w:r>
          </w:p>
        </w:tc>
        <w:tc>
          <w:tcPr>
            <w:tcW w:w="3240"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Measures accurately </w:t>
            </w:r>
            <w:r w:rsidR="00AD3A1B" w:rsidRPr="009F55CC">
              <w:rPr>
                <w:rFonts w:ascii="Times New Roman" w:hAnsi="Times New Roman" w:cs="Times New Roman"/>
                <w:color w:val="000000"/>
                <w:sz w:val="18"/>
                <w:szCs w:val="18"/>
                <w:lang w:val="en-GB"/>
              </w:rPr>
              <w:t>spatial</w:t>
            </w:r>
            <w:r w:rsidRPr="009F55CC">
              <w:rPr>
                <w:rFonts w:ascii="Times New Roman" w:hAnsi="Times New Roman" w:cs="Times New Roman"/>
                <w:color w:val="000000"/>
                <w:sz w:val="18"/>
                <w:szCs w:val="18"/>
                <w:lang w:val="en-GB"/>
              </w:rPr>
              <w:t>-temporal gait parameters that have been proved scientifically to be associated with the risk of falls.</w:t>
            </w:r>
          </w:p>
          <w:p w:rsidR="003024A2" w:rsidRPr="009F55CC" w:rsidRDefault="003024A2" w:rsidP="006E16A6">
            <w:pPr>
              <w:pStyle w:val="Standard"/>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Pattern evaluation in less than one minute, allowing comparison to standard normative values of the population.</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6 990.00 CHF</w:t>
            </w:r>
          </w:p>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(3D Gait Analysis Package include 2 </w:t>
            </w:r>
            <w:r w:rsidR="00AD3A1B" w:rsidRPr="009F55CC">
              <w:rPr>
                <w:rFonts w:ascii="Times New Roman" w:hAnsi="Times New Roman" w:cs="Times New Roman"/>
                <w:color w:val="000000"/>
                <w:sz w:val="18"/>
                <w:szCs w:val="18"/>
                <w:lang w:val="en-GB"/>
              </w:rPr>
              <w:t>Physiologic</w:t>
            </w:r>
            <w:r w:rsidRPr="009F55CC">
              <w:rPr>
                <w:rFonts w:ascii="Times New Roman" w:hAnsi="Times New Roman" w:cs="Times New Roman"/>
                <w:color w:val="000000"/>
                <w:sz w:val="18"/>
                <w:szCs w:val="18"/>
                <w:lang w:val="en-GB"/>
              </w:rPr>
              <w:t>, 4 Silver + Gait Up Analysis Software</w:t>
            </w:r>
          </w:p>
        </w:tc>
        <w:tc>
          <w:tcPr>
            <w:tcW w:w="117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Unknown</w:t>
            </w:r>
          </w:p>
        </w:tc>
      </w:tr>
      <w:tr w:rsidR="003024A2" w:rsidRPr="009F55CC" w:rsidTr="002B7054">
        <w:tc>
          <w:tcPr>
            <w:tcW w:w="956" w:type="dxa"/>
            <w:tcMar>
              <w:top w:w="55" w:type="dxa"/>
              <w:left w:w="55" w:type="dxa"/>
              <w:bottom w:w="55" w:type="dxa"/>
              <w:right w:w="55" w:type="dxa"/>
            </w:tcMar>
          </w:tcPr>
          <w:p w:rsidR="003024A2" w:rsidRPr="009F55CC" w:rsidRDefault="003024A2" w:rsidP="003B4B42">
            <w:pPr>
              <w:pStyle w:val="TableContents"/>
              <w:rPr>
                <w:rFonts w:ascii="Times New Roman" w:hAnsi="Times New Roman" w:cs="Times New Roman"/>
                <w:b/>
                <w:bCs/>
                <w:sz w:val="18"/>
                <w:szCs w:val="18"/>
                <w:lang w:val="en-GB"/>
              </w:rPr>
            </w:pPr>
            <w:r w:rsidRPr="009F55CC">
              <w:rPr>
                <w:rFonts w:ascii="Times New Roman" w:hAnsi="Times New Roman" w:cs="Times New Roman"/>
                <w:b/>
                <w:bCs/>
                <w:sz w:val="18"/>
                <w:szCs w:val="18"/>
                <w:lang w:val="en-GB"/>
              </w:rPr>
              <w:t>DynaPort</w:t>
            </w:r>
          </w:p>
        </w:tc>
        <w:tc>
          <w:tcPr>
            <w:tcW w:w="1163" w:type="dxa"/>
            <w:tcMar>
              <w:top w:w="55" w:type="dxa"/>
              <w:left w:w="55" w:type="dxa"/>
              <w:bottom w:w="55" w:type="dxa"/>
              <w:right w:w="55" w:type="dxa"/>
            </w:tcMar>
          </w:tcPr>
          <w:p w:rsidR="003024A2" w:rsidRPr="009F55CC" w:rsidRDefault="003024A2" w:rsidP="005D2AD3">
            <w:pPr>
              <w:pStyle w:val="Standard"/>
              <w:rPr>
                <w:rFonts w:ascii="Times New Roman" w:hAnsi="Times New Roman" w:cs="Times New Roman"/>
                <w:sz w:val="18"/>
                <w:szCs w:val="18"/>
                <w:lang w:val="en-GB"/>
              </w:rPr>
            </w:pPr>
            <w:r w:rsidRPr="009F55CC">
              <w:rPr>
                <w:rFonts w:ascii="Times New Roman" w:hAnsi="Times New Roman" w:cs="Times New Roman"/>
                <w:sz w:val="18"/>
                <w:szCs w:val="18"/>
                <w:lang w:val="en-GB"/>
              </w:rPr>
              <w:t>Mc</w:t>
            </w:r>
            <w:r w:rsidR="005D2AD3" w:rsidRPr="009F55CC">
              <w:rPr>
                <w:rFonts w:ascii="Times New Roman" w:hAnsi="Times New Roman" w:cs="Times New Roman"/>
                <w:sz w:val="18"/>
                <w:szCs w:val="18"/>
                <w:lang w:val="en-GB"/>
              </w:rPr>
              <w:t>R</w:t>
            </w:r>
            <w:r w:rsidRPr="009F55CC">
              <w:rPr>
                <w:rFonts w:ascii="Times New Roman" w:hAnsi="Times New Roman" w:cs="Times New Roman"/>
                <w:sz w:val="18"/>
                <w:szCs w:val="18"/>
                <w:lang w:val="en-GB"/>
              </w:rPr>
              <w:t>oberts M</w:t>
            </w:r>
            <w:r w:rsidR="005D2AD3" w:rsidRPr="009F55CC">
              <w:rPr>
                <w:rFonts w:ascii="Times New Roman" w:hAnsi="Times New Roman" w:cs="Times New Roman"/>
                <w:sz w:val="18"/>
                <w:szCs w:val="18"/>
                <w:lang w:val="en-GB"/>
              </w:rPr>
              <w:t>ove</w:t>
            </w:r>
            <w:r w:rsidRPr="009F55CC">
              <w:rPr>
                <w:rFonts w:ascii="Times New Roman" w:hAnsi="Times New Roman" w:cs="Times New Roman"/>
                <w:sz w:val="18"/>
                <w:szCs w:val="18"/>
                <w:lang w:val="en-GB"/>
              </w:rPr>
              <w:t>M</w:t>
            </w:r>
            <w:r w:rsidR="005D2AD3" w:rsidRPr="009F55CC">
              <w:rPr>
                <w:rFonts w:ascii="Times New Roman" w:hAnsi="Times New Roman" w:cs="Times New Roman"/>
                <w:sz w:val="18"/>
                <w:szCs w:val="18"/>
                <w:lang w:val="en-GB"/>
              </w:rPr>
              <w:t>onitor</w:t>
            </w:r>
            <w:r w:rsidRPr="009F55CC">
              <w:rPr>
                <w:rFonts w:ascii="Times New Roman" w:hAnsi="Times New Roman" w:cs="Times New Roman"/>
                <w:vertAlign w:val="superscript"/>
                <w:lang w:val="en-GB"/>
              </w:rPr>
              <w:footnoteReference w:id="25"/>
            </w:r>
          </w:p>
        </w:tc>
        <w:tc>
          <w:tcPr>
            <w:tcW w:w="1200" w:type="dxa"/>
            <w:tcMar>
              <w:top w:w="55" w:type="dxa"/>
              <w:left w:w="55" w:type="dxa"/>
              <w:bottom w:w="55" w:type="dxa"/>
              <w:right w:w="55" w:type="dxa"/>
            </w:tcMar>
          </w:tcPr>
          <w:p w:rsidR="003024A2" w:rsidRPr="009F55CC" w:rsidRDefault="003024A2" w:rsidP="003B4B42">
            <w:pPr>
              <w:pStyle w:val="TableContents"/>
              <w:rPr>
                <w:rFonts w:ascii="Times New Roman" w:hAnsi="Times New Roman" w:cs="Times New Roman"/>
                <w:sz w:val="18"/>
                <w:szCs w:val="18"/>
                <w:lang w:val="en-GB"/>
              </w:rPr>
            </w:pPr>
            <w:r w:rsidRPr="009F55CC">
              <w:rPr>
                <w:rFonts w:ascii="Times New Roman" w:hAnsi="Times New Roman" w:cs="Times New Roman"/>
                <w:sz w:val="18"/>
                <w:szCs w:val="18"/>
                <w:lang w:val="en-GB"/>
              </w:rPr>
              <w:t>Wearable belt</w:t>
            </w:r>
          </w:p>
        </w:tc>
        <w:tc>
          <w:tcPr>
            <w:tcW w:w="3240" w:type="dxa"/>
            <w:tcMar>
              <w:top w:w="55" w:type="dxa"/>
              <w:left w:w="55" w:type="dxa"/>
              <w:bottom w:w="55" w:type="dxa"/>
              <w:right w:w="55" w:type="dxa"/>
            </w:tcMar>
          </w:tcPr>
          <w:p w:rsidR="003024A2" w:rsidRPr="009F55CC" w:rsidRDefault="003024A2" w:rsidP="00946024">
            <w:pPr>
              <w:autoSpaceDE w:val="0"/>
              <w:autoSpaceDN w:val="0"/>
              <w:adjustRightInd w:val="0"/>
              <w:jc w:val="left"/>
              <w:rPr>
                <w:rFonts w:ascii="Times New Roman" w:hAnsi="Times New Roman" w:cs="Times New Roman"/>
                <w:kern w:val="3"/>
                <w:sz w:val="18"/>
                <w:szCs w:val="18"/>
                <w:lang w:val="en-GB" w:eastAsia="zh-CN"/>
              </w:rPr>
            </w:pPr>
            <w:r w:rsidRPr="009F55CC">
              <w:rPr>
                <w:rFonts w:ascii="Times New Roman" w:hAnsi="Times New Roman" w:cs="Times New Roman"/>
                <w:kern w:val="3"/>
                <w:sz w:val="18"/>
                <w:szCs w:val="18"/>
                <w:lang w:val="en-GB" w:eastAsia="zh-CN"/>
              </w:rPr>
              <w:t>Consists of a small and light case containing a tri-axial accelerometer, a rechargeable battery, an USB connection, and raw d</w:t>
            </w:r>
            <w:r w:rsidR="005D2AD3" w:rsidRPr="009F55CC">
              <w:rPr>
                <w:rFonts w:ascii="Times New Roman" w:hAnsi="Times New Roman" w:cs="Times New Roman"/>
                <w:kern w:val="3"/>
                <w:sz w:val="18"/>
                <w:szCs w:val="18"/>
                <w:lang w:val="en-GB" w:eastAsia="zh-CN"/>
              </w:rPr>
              <w:t>ata storage on a Micro-SD card.</w:t>
            </w:r>
          </w:p>
          <w:p w:rsidR="005D2AD3" w:rsidRPr="009F55CC" w:rsidRDefault="005D2AD3" w:rsidP="005D2AD3">
            <w:pPr>
              <w:autoSpaceDE w:val="0"/>
              <w:autoSpaceDN w:val="0"/>
              <w:adjustRightInd w:val="0"/>
              <w:jc w:val="left"/>
              <w:rPr>
                <w:rFonts w:ascii="Times New Roman" w:hAnsi="Times New Roman" w:cs="Times New Roman"/>
                <w:kern w:val="3"/>
                <w:sz w:val="18"/>
                <w:szCs w:val="18"/>
                <w:lang w:val="en-GB" w:eastAsia="zh-CN"/>
              </w:rPr>
            </w:pPr>
            <w:r w:rsidRPr="009F55CC">
              <w:rPr>
                <w:rFonts w:ascii="Times New Roman" w:hAnsi="Times New Roman" w:cs="Times New Roman"/>
                <w:kern w:val="3"/>
                <w:sz w:val="18"/>
                <w:szCs w:val="18"/>
                <w:lang w:val="en-GB" w:eastAsia="zh-CN"/>
              </w:rPr>
              <w:t>Fall detection is part of activity monitoring and not used for alarming but for diagnosis and research. The method is still under development within the FARAO project. In FARAO detection of fall risk is also developed (reported in 5.3).</w:t>
            </w:r>
          </w:p>
        </w:tc>
        <w:tc>
          <w:tcPr>
            <w:tcW w:w="1440" w:type="dxa"/>
            <w:tcMar>
              <w:top w:w="55" w:type="dxa"/>
              <w:left w:w="55" w:type="dxa"/>
              <w:bottom w:w="55" w:type="dxa"/>
              <w:right w:w="55" w:type="dxa"/>
            </w:tcMar>
          </w:tcPr>
          <w:p w:rsidR="003024A2" w:rsidRPr="009F55CC" w:rsidRDefault="005D2AD3" w:rsidP="005D2AD3">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Part of the MoveMonitor product.</w:t>
            </w:r>
          </w:p>
          <w:p w:rsidR="005D2AD3" w:rsidRPr="009F55CC" w:rsidRDefault="005D2AD3" w:rsidP="005D2AD3">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Hardware 695 €</w:t>
            </w:r>
          </w:p>
        </w:tc>
        <w:tc>
          <w:tcPr>
            <w:tcW w:w="1170" w:type="dxa"/>
            <w:tcMar>
              <w:top w:w="55" w:type="dxa"/>
              <w:left w:w="55" w:type="dxa"/>
              <w:bottom w:w="55" w:type="dxa"/>
              <w:right w:w="55" w:type="dxa"/>
            </w:tcMar>
          </w:tcPr>
          <w:p w:rsidR="002B7054" w:rsidRPr="009F55CC" w:rsidRDefault="005D2AD3" w:rsidP="002B7054">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 </w:t>
            </w:r>
            <w:r w:rsidR="002B7054" w:rsidRPr="009F55CC">
              <w:rPr>
                <w:rFonts w:ascii="Times New Roman" w:hAnsi="Times New Roman" w:cs="Times New Roman"/>
                <w:color w:val="000000"/>
                <w:sz w:val="18"/>
                <w:szCs w:val="18"/>
                <w:lang w:val="en-GB"/>
              </w:rPr>
              <w:t xml:space="preserve">Except for standing (classified predominantly (82%) as sitting), most activities were categorized mainly correctly (93-100%). </w:t>
            </w:r>
            <w:r w:rsidR="002B7054" w:rsidRPr="009F55CC">
              <w:rPr>
                <w:rStyle w:val="FootnoteReference"/>
                <w:rFonts w:ascii="Times New Roman" w:hAnsi="Times New Roman" w:cs="Times New Roman"/>
                <w:color w:val="000000"/>
                <w:sz w:val="18"/>
                <w:szCs w:val="18"/>
                <w:lang w:val="en-GB"/>
              </w:rPr>
              <w:footnoteReference w:id="26"/>
            </w:r>
          </w:p>
        </w:tc>
      </w:tr>
    </w:tbl>
    <w:p w:rsidR="003024A2" w:rsidRPr="009F55CC" w:rsidRDefault="003024A2" w:rsidP="00525100">
      <w:pPr>
        <w:pStyle w:val="Standard"/>
        <w:ind w:left="709" w:firstLine="709"/>
        <w:jc w:val="both"/>
        <w:rPr>
          <w:rFonts w:ascii="Times New Roman" w:hAnsi="Times New Roman" w:cs="Times New Roman"/>
          <w:color w:val="000000"/>
          <w:lang w:val="en-GB" w:eastAsia="es-ES"/>
        </w:rPr>
      </w:pPr>
    </w:p>
    <w:p w:rsidR="003024A2" w:rsidRPr="009F55CC" w:rsidRDefault="003024A2" w:rsidP="00525100">
      <w:pPr>
        <w:pStyle w:val="Standard"/>
        <w:ind w:left="709" w:firstLine="709"/>
        <w:jc w:val="both"/>
        <w:rPr>
          <w:rFonts w:ascii="Times New Roman" w:hAnsi="Times New Roman" w:cs="Times New Roman"/>
          <w:color w:val="000000"/>
          <w:lang w:val="en-GB"/>
        </w:rPr>
      </w:pPr>
      <w:r w:rsidRPr="009F55CC">
        <w:rPr>
          <w:rFonts w:ascii="Times New Roman" w:hAnsi="Times New Roman" w:cs="Times New Roman"/>
          <w:color w:val="000000"/>
          <w:lang w:val="en-GB" w:eastAsia="es-ES"/>
        </w:rPr>
        <w:t xml:space="preserve">        </w:t>
      </w:r>
      <w:bookmarkStart w:id="138" w:name="_Toc385620020"/>
      <w:r w:rsidRPr="009F55CC">
        <w:rPr>
          <w:rFonts w:ascii="Times New Roman" w:hAnsi="Times New Roman" w:cs="Times New Roman"/>
          <w:color w:val="000000"/>
          <w:lang w:val="en-GB" w:eastAsia="es-ES"/>
        </w:rPr>
        <w:t xml:space="preserve">Table </w:t>
      </w:r>
      <w:r w:rsidR="005167AC" w:rsidRPr="009F55CC">
        <w:rPr>
          <w:rFonts w:ascii="Times New Roman" w:hAnsi="Times New Roman" w:cs="Times New Roman"/>
          <w:color w:val="000000"/>
          <w:lang w:val="en-GB" w:eastAsia="es-ES"/>
        </w:rPr>
        <w:fldChar w:fldCharType="begin"/>
      </w:r>
      <w:r w:rsidRPr="009F55CC">
        <w:rPr>
          <w:rFonts w:ascii="Times New Roman" w:hAnsi="Times New Roman" w:cs="Times New Roman"/>
          <w:color w:val="000000"/>
          <w:lang w:val="en-GB" w:eastAsia="es-ES"/>
        </w:rPr>
        <w:instrText xml:space="preserve"> SEQ Table \* ARABIC </w:instrText>
      </w:r>
      <w:r w:rsidR="005167AC" w:rsidRPr="009F55CC">
        <w:rPr>
          <w:rFonts w:ascii="Times New Roman" w:hAnsi="Times New Roman" w:cs="Times New Roman"/>
          <w:color w:val="000000"/>
          <w:lang w:val="en-GB" w:eastAsia="es-ES"/>
        </w:rPr>
        <w:fldChar w:fldCharType="separate"/>
      </w:r>
      <w:r w:rsidR="00A76C25">
        <w:rPr>
          <w:rFonts w:ascii="Times New Roman" w:hAnsi="Times New Roman" w:cs="Times New Roman"/>
          <w:noProof/>
          <w:color w:val="000000"/>
          <w:lang w:val="en-GB" w:eastAsia="es-ES"/>
        </w:rPr>
        <w:t>2</w:t>
      </w:r>
      <w:r w:rsidR="005167AC" w:rsidRPr="009F55CC">
        <w:rPr>
          <w:rFonts w:ascii="Times New Roman" w:hAnsi="Times New Roman" w:cs="Times New Roman"/>
          <w:color w:val="000000"/>
          <w:lang w:val="en-GB" w:eastAsia="es-ES"/>
        </w:rPr>
        <w:fldChar w:fldCharType="end"/>
      </w:r>
      <w:r w:rsidRPr="009F55CC">
        <w:rPr>
          <w:rFonts w:ascii="Times New Roman" w:hAnsi="Times New Roman" w:cs="Times New Roman"/>
          <w:color w:val="000000"/>
          <w:lang w:val="en-GB"/>
        </w:rPr>
        <w:t xml:space="preserve"> Automatic wearable fall detectors.</w:t>
      </w:r>
      <w:bookmarkEnd w:id="138"/>
    </w:p>
    <w:p w:rsidR="003024A2" w:rsidRPr="009F55CC" w:rsidRDefault="003024A2" w:rsidP="006E16A6">
      <w:pPr>
        <w:pStyle w:val="Standard"/>
        <w:jc w:val="both"/>
        <w:rPr>
          <w:rFonts w:ascii="Times New Roman" w:hAnsi="Times New Roman" w:cs="Times New Roman"/>
          <w:color w:val="000000"/>
          <w:lang w:val="en-GB"/>
        </w:rPr>
      </w:pP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There are two interesting projects under development at University of California, Los Angeles (</w:t>
      </w:r>
      <w:bookmarkStart w:id="139" w:name="result_box2"/>
      <w:bookmarkEnd w:id="139"/>
      <w:r w:rsidRPr="009F55CC">
        <w:rPr>
          <w:rFonts w:ascii="Times New Roman" w:hAnsi="Times New Roman" w:cs="Times New Roman"/>
          <w:color w:val="000000"/>
          <w:lang w:val="en-GB"/>
        </w:rPr>
        <w:t>not yet available in the market): the SmartCane</w:t>
      </w:r>
      <w:r w:rsidRPr="009F55CC">
        <w:rPr>
          <w:rStyle w:val="FootnoteReference"/>
          <w:rFonts w:ascii="Times New Roman" w:hAnsi="Times New Roman" w:cs="Times New Roman"/>
          <w:color w:val="000000"/>
          <w:lang w:val="en-GB"/>
        </w:rPr>
        <w:footnoteReference w:id="27"/>
      </w:r>
      <w:r w:rsidRPr="009F55CC">
        <w:rPr>
          <w:rFonts w:ascii="Times New Roman" w:hAnsi="Times New Roman" w:cs="Times New Roman"/>
          <w:color w:val="000000"/>
          <w:lang w:val="en-GB"/>
        </w:rPr>
        <w:t xml:space="preserve"> and the Smart Shoe</w:t>
      </w:r>
      <w:r w:rsidRPr="009F55CC">
        <w:rPr>
          <w:rStyle w:val="FootnoteReference"/>
          <w:rFonts w:ascii="Times New Roman" w:hAnsi="Times New Roman" w:cs="Times New Roman"/>
          <w:color w:val="000000"/>
          <w:lang w:val="en-GB"/>
        </w:rPr>
        <w:footnoteReference w:id="28"/>
      </w:r>
      <w:r w:rsidRPr="009F55CC">
        <w:rPr>
          <w:rFonts w:ascii="Times New Roman" w:hAnsi="Times New Roman" w:cs="Times New Roman"/>
          <w:color w:val="000000"/>
          <w:lang w:val="en-GB"/>
        </w:rPr>
        <w:t xml:space="preserve">. The SmartCane is an assistive device to help people with walking disabilities, which performs simultaneously a series of signal processing algorithms to assess the user’s current state. These algorithms assess various attributes such as improper cane usage, high-risk </w:t>
      </w:r>
      <w:r w:rsidR="00CF102A" w:rsidRPr="009F55CC">
        <w:rPr>
          <w:rFonts w:ascii="Times New Roman" w:hAnsi="Times New Roman" w:cs="Times New Roman"/>
          <w:color w:val="000000"/>
          <w:lang w:val="en-GB"/>
        </w:rPr>
        <w:t>behaviours</w:t>
      </w:r>
      <w:r w:rsidRPr="009F55CC">
        <w:rPr>
          <w:rFonts w:ascii="Times New Roman" w:hAnsi="Times New Roman" w:cs="Times New Roman"/>
          <w:color w:val="000000"/>
          <w:lang w:val="en-GB"/>
        </w:rPr>
        <w:t xml:space="preserve">, and potential injuries (such as falling). Once these attributes are detected, the SmartCane can transmit these attributes to patients, care givers, clinicians, as well as emergency services. This central controlling unit can predict hazards, store </w:t>
      </w:r>
      <w:r w:rsidR="00CF102A" w:rsidRPr="009F55CC">
        <w:rPr>
          <w:rFonts w:ascii="Times New Roman" w:hAnsi="Times New Roman" w:cs="Times New Roman"/>
          <w:color w:val="000000"/>
          <w:lang w:val="en-GB"/>
        </w:rPr>
        <w:t>behavioural</w:t>
      </w:r>
      <w:r w:rsidRPr="009F55CC">
        <w:rPr>
          <w:rFonts w:ascii="Times New Roman" w:hAnsi="Times New Roman" w:cs="Times New Roman"/>
          <w:color w:val="000000"/>
          <w:lang w:val="en-GB"/>
        </w:rPr>
        <w:t xml:space="preserve"> data, notify healthcare professionals, as well as display visual feedback to the user.</w:t>
      </w: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The Smart Shoe is an orthotic shoe able to monitor feet motion and pressure distribution to evaluate the state of a patient, through the usage of gyroscopes, accelerometers, and a few well-placed pressure sensors. The Smart Shoe can currently detect the formation of foot ulcers in patients with diabetes. Like the SmartCane, Smart Shoe wirelessly connects (via Bluetooth) to a cell phone or PDA for data processing, visualization, and network connectivity.</w:t>
      </w:r>
    </w:p>
    <w:p w:rsidR="003024A2" w:rsidRPr="009F55CC" w:rsidRDefault="003024A2" w:rsidP="006E16A6">
      <w:pPr>
        <w:pStyle w:val="Standard"/>
        <w:jc w:val="both"/>
        <w:rPr>
          <w:rFonts w:ascii="Times New Roman" w:hAnsi="Times New Roman" w:cs="Times New Roman"/>
          <w:color w:val="000000"/>
          <w:lang w:val="en-GB"/>
        </w:rPr>
      </w:pP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 xml:space="preserve">Wearable sensor systems for health monitoring are an emerging trend and may enable proactive personal health management. </w:t>
      </w:r>
      <w:bookmarkStart w:id="140" w:name="result_box"/>
      <w:bookmarkEnd w:id="140"/>
      <w:r w:rsidRPr="009F55CC">
        <w:rPr>
          <w:rFonts w:ascii="Times New Roman" w:hAnsi="Times New Roman" w:cs="Times New Roman"/>
          <w:color w:val="000000"/>
          <w:lang w:val="en-GB"/>
        </w:rPr>
        <w:t xml:space="preserve">Recently, smartphones have been used as a tool to access the risk of falling, prevent and detect its occurrence. Today's smartphones offers a set of embedded sensors, such as an accelerometer, gyroscope, digital compass, GPS, camera and microphone, allowing the development of </w:t>
      </w:r>
      <w:r w:rsidR="008A4943" w:rsidRPr="009F55CC">
        <w:rPr>
          <w:rFonts w:ascii="Times New Roman" w:hAnsi="Times New Roman" w:cs="Times New Roman"/>
          <w:color w:val="000000"/>
          <w:lang w:val="en-GB"/>
        </w:rPr>
        <w:t>Smartphone</w:t>
      </w:r>
      <w:r w:rsidRPr="009F55CC">
        <w:rPr>
          <w:rFonts w:ascii="Times New Roman" w:hAnsi="Times New Roman" w:cs="Times New Roman"/>
          <w:color w:val="000000"/>
          <w:lang w:val="en-GB"/>
        </w:rPr>
        <w:t>-based fall detectors. The main objective of these systems is to monitor the movement of patients, recognize a fall, and automatically send a request for help to the caregivers. There are several fall detection applications that are available for download in Google Play, for free. Table 5 compares some of existing APPs for smartphones.</w:t>
      </w:r>
    </w:p>
    <w:p w:rsidR="00F31E3B" w:rsidRPr="009F55CC" w:rsidRDefault="00F31E3B" w:rsidP="006E16A6">
      <w:pPr>
        <w:pStyle w:val="Standard"/>
        <w:jc w:val="both"/>
        <w:rPr>
          <w:rFonts w:ascii="Times New Roman" w:hAnsi="Times New Roman" w:cs="Times New Roman"/>
          <w:color w:val="000000"/>
          <w:lang w:val="en-GB"/>
        </w:rPr>
      </w:pPr>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5"/>
        <w:gridCol w:w="1678"/>
        <w:gridCol w:w="4802"/>
        <w:gridCol w:w="1440"/>
      </w:tblGrid>
      <w:tr w:rsidR="003024A2" w:rsidRPr="009F55CC">
        <w:tc>
          <w:tcPr>
            <w:tcW w:w="1135"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Company</w:t>
            </w:r>
          </w:p>
        </w:tc>
        <w:tc>
          <w:tcPr>
            <w:tcW w:w="167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Application</w:t>
            </w:r>
          </w:p>
        </w:tc>
        <w:tc>
          <w:tcPr>
            <w:tcW w:w="4802"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Features</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Accuracy</w:t>
            </w:r>
          </w:p>
        </w:tc>
      </w:tr>
      <w:tr w:rsidR="003024A2" w:rsidRPr="009F55CC">
        <w:tc>
          <w:tcPr>
            <w:tcW w:w="1135"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Action XL </w:t>
            </w:r>
            <w:r w:rsidRPr="009F55CC">
              <w:rPr>
                <w:rStyle w:val="FootnoteReference"/>
                <w:rFonts w:ascii="Times New Roman" w:hAnsi="Times New Roman" w:cs="Times New Roman"/>
                <w:b/>
                <w:bCs/>
                <w:color w:val="000000"/>
                <w:lang w:val="en-GB"/>
              </w:rPr>
              <w:footnoteReference w:id="29"/>
            </w:r>
          </w:p>
        </w:tc>
        <w:tc>
          <w:tcPr>
            <w:tcW w:w="1678" w:type="dxa"/>
            <w:tcMar>
              <w:top w:w="55" w:type="dxa"/>
              <w:left w:w="55" w:type="dxa"/>
              <w:bottom w:w="55" w:type="dxa"/>
              <w:right w:w="55" w:type="dxa"/>
            </w:tcMar>
          </w:tcPr>
          <w:p w:rsidR="003024A2" w:rsidRPr="009F55CC" w:rsidRDefault="008A4943"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CRADAR (Cra</w:t>
            </w:r>
            <w:r w:rsidR="003024A2" w:rsidRPr="009F55CC">
              <w:rPr>
                <w:rFonts w:ascii="Times New Roman" w:hAnsi="Times New Roman" w:cs="Times New Roman"/>
                <w:color w:val="000000"/>
                <w:sz w:val="18"/>
                <w:szCs w:val="18"/>
                <w:lang w:val="en-GB"/>
              </w:rPr>
              <w:t>sh Detection And Response)</w:t>
            </w:r>
          </w:p>
          <w:p w:rsidR="003024A2" w:rsidRPr="009F55CC" w:rsidRDefault="003024A2" w:rsidP="006E16A6">
            <w:pPr>
              <w:pStyle w:val="TableContents"/>
              <w:rPr>
                <w:rFonts w:ascii="Times New Roman" w:hAnsi="Times New Roman" w:cs="Times New Roman"/>
                <w:color w:val="000000"/>
                <w:sz w:val="18"/>
                <w:szCs w:val="18"/>
                <w:lang w:val="en-GB"/>
              </w:rPr>
            </w:pPr>
          </w:p>
        </w:tc>
        <w:tc>
          <w:tcPr>
            <w:tcW w:w="4802"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Man-down application that uses the accelerometer to sense when you fall, waits 30-120 seconds (whatever you set it for), and if it doesn't see you move at least 8 feet sends a text message alert to a specified emergency contact, using the GPS to include a link to a map with your exact location. Great for cyclists, hikers, bikers, and anyone </w:t>
            </w:r>
            <w:r w:rsidR="00CF102A" w:rsidRPr="009F55CC">
              <w:rPr>
                <w:rFonts w:ascii="Times New Roman" w:hAnsi="Times New Roman" w:cs="Times New Roman"/>
                <w:color w:val="000000"/>
                <w:sz w:val="18"/>
                <w:szCs w:val="18"/>
                <w:lang w:val="en-GB"/>
              </w:rPr>
              <w:t>travelling</w:t>
            </w:r>
            <w:r w:rsidRPr="009F55CC">
              <w:rPr>
                <w:rFonts w:ascii="Times New Roman" w:hAnsi="Times New Roman" w:cs="Times New Roman"/>
                <w:color w:val="000000"/>
                <w:sz w:val="18"/>
                <w:szCs w:val="18"/>
                <w:lang w:val="en-GB"/>
              </w:rPr>
              <w:t xml:space="preserve"> alone.</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Unknown</w:t>
            </w:r>
          </w:p>
        </w:tc>
      </w:tr>
      <w:tr w:rsidR="003024A2" w:rsidRPr="009F55CC">
        <w:tc>
          <w:tcPr>
            <w:tcW w:w="1135"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ITER SA </w:t>
            </w:r>
            <w:r w:rsidRPr="009F55CC">
              <w:rPr>
                <w:rStyle w:val="FootnoteReference"/>
                <w:rFonts w:ascii="Times New Roman" w:hAnsi="Times New Roman" w:cs="Times New Roman"/>
                <w:b/>
                <w:bCs/>
                <w:color w:val="000000"/>
                <w:lang w:val="en-GB"/>
              </w:rPr>
              <w:footnoteReference w:id="30"/>
            </w:r>
          </w:p>
        </w:tc>
        <w:tc>
          <w:tcPr>
            <w:tcW w:w="167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FADE Fall Detector</w:t>
            </w:r>
          </w:p>
          <w:p w:rsidR="003024A2" w:rsidRPr="009F55CC" w:rsidRDefault="003024A2" w:rsidP="006E16A6">
            <w:pPr>
              <w:pStyle w:val="TableContents"/>
              <w:rPr>
                <w:rFonts w:ascii="Times New Roman" w:hAnsi="Times New Roman" w:cs="Times New Roman"/>
                <w:color w:val="000000"/>
                <w:sz w:val="18"/>
                <w:szCs w:val="18"/>
                <w:lang w:val="en-GB"/>
              </w:rPr>
            </w:pPr>
          </w:p>
        </w:tc>
        <w:tc>
          <w:tcPr>
            <w:tcW w:w="4802" w:type="dxa"/>
            <w:tcMar>
              <w:top w:w="55" w:type="dxa"/>
              <w:left w:w="55" w:type="dxa"/>
              <w:bottom w:w="55" w:type="dxa"/>
              <w:right w:w="55" w:type="dxa"/>
            </w:tcMar>
          </w:tcPr>
          <w:p w:rsidR="003024A2" w:rsidRPr="009F55CC" w:rsidRDefault="003024A2" w:rsidP="006E16A6">
            <w:pPr>
              <w:pStyle w:val="Standard"/>
              <w:rPr>
                <w:rFonts w:ascii="Times New Roman" w:hAnsi="Times New Roman" w:cs="Times New Roman"/>
                <w:color w:val="000000"/>
                <w:sz w:val="18"/>
                <w:szCs w:val="18"/>
                <w:lang w:val="en-GB"/>
              </w:rPr>
            </w:pPr>
            <w:bookmarkStart w:id="141" w:name="result_box1"/>
            <w:bookmarkEnd w:id="141"/>
            <w:r w:rsidRPr="009F55CC">
              <w:rPr>
                <w:rFonts w:ascii="Times New Roman" w:hAnsi="Times New Roman" w:cs="Times New Roman"/>
                <w:color w:val="000000"/>
                <w:sz w:val="18"/>
                <w:szCs w:val="18"/>
                <w:lang w:val="en-GB"/>
              </w:rPr>
              <w:t>Generation of mathematical algorithms capable of detecting a fall according to the real time readings provided by the sensors available. Once a fall is detected, an alarm sounds and the location of the device is obtained from the GPS signal itself or through triangulation of antennas.</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Not 100%</w:t>
            </w:r>
          </w:p>
        </w:tc>
      </w:tr>
      <w:tr w:rsidR="003024A2" w:rsidRPr="009F55CC">
        <w:tc>
          <w:tcPr>
            <w:tcW w:w="1135"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T3LAB </w:t>
            </w:r>
            <w:r w:rsidRPr="009F55CC">
              <w:rPr>
                <w:rStyle w:val="FootnoteReference"/>
                <w:rFonts w:ascii="Times New Roman" w:hAnsi="Times New Roman" w:cs="Times New Roman"/>
                <w:b/>
                <w:bCs/>
                <w:color w:val="000000"/>
                <w:lang w:val="en-GB"/>
              </w:rPr>
              <w:footnoteReference w:id="31"/>
            </w:r>
          </w:p>
        </w:tc>
        <w:tc>
          <w:tcPr>
            <w:tcW w:w="167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T3LAB Fall Detector</w:t>
            </w:r>
          </w:p>
          <w:p w:rsidR="003024A2" w:rsidRPr="009F55CC" w:rsidRDefault="003024A2" w:rsidP="006E16A6">
            <w:pPr>
              <w:pStyle w:val="TableContents"/>
              <w:rPr>
                <w:rFonts w:ascii="Times New Roman" w:hAnsi="Times New Roman" w:cs="Times New Roman"/>
                <w:color w:val="000000"/>
                <w:sz w:val="18"/>
                <w:szCs w:val="18"/>
                <w:lang w:val="en-GB"/>
              </w:rPr>
            </w:pPr>
          </w:p>
        </w:tc>
        <w:tc>
          <w:tcPr>
            <w:tcW w:w="4802"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Fall Detector application allows to send alarm messages when the user falls down. The monitoring of danger of fall is available by placing the </w:t>
            </w:r>
            <w:r w:rsidR="008A4943" w:rsidRPr="009F55CC">
              <w:rPr>
                <w:rFonts w:ascii="Times New Roman" w:hAnsi="Times New Roman" w:cs="Times New Roman"/>
                <w:color w:val="000000"/>
                <w:sz w:val="18"/>
                <w:szCs w:val="18"/>
                <w:lang w:val="en-GB"/>
              </w:rPr>
              <w:t>Smartphone</w:t>
            </w:r>
            <w:r w:rsidRPr="009F55CC">
              <w:rPr>
                <w:rFonts w:ascii="Times New Roman" w:hAnsi="Times New Roman" w:cs="Times New Roman"/>
                <w:color w:val="000000"/>
                <w:sz w:val="18"/>
                <w:szCs w:val="18"/>
                <w:lang w:val="en-GB"/>
              </w:rPr>
              <w:t xml:space="preserve"> at the waist level. We carried on tests on eleven subjects, using an experimental protocol composed of different types of fall events and different types of daily activities.</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Low rate of false positives and false negatives</w:t>
            </w:r>
          </w:p>
        </w:tc>
      </w:tr>
      <w:tr w:rsidR="003024A2" w:rsidRPr="009F55CC">
        <w:tc>
          <w:tcPr>
            <w:tcW w:w="1135"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Hamideh Kerdegari </w:t>
            </w:r>
            <w:r w:rsidRPr="009F55CC">
              <w:rPr>
                <w:rStyle w:val="FootnoteReference"/>
                <w:rFonts w:ascii="Times New Roman" w:hAnsi="Times New Roman" w:cs="Times New Roman"/>
                <w:b/>
                <w:bCs/>
                <w:color w:val="000000"/>
                <w:lang w:val="en-GB"/>
              </w:rPr>
              <w:footnoteReference w:id="32"/>
            </w:r>
          </w:p>
          <w:p w:rsidR="003024A2" w:rsidRPr="009F55CC" w:rsidRDefault="003024A2" w:rsidP="006E16A6">
            <w:pPr>
              <w:pStyle w:val="TableContents"/>
              <w:rPr>
                <w:rFonts w:ascii="Times New Roman" w:hAnsi="Times New Roman" w:cs="Times New Roman"/>
                <w:b/>
                <w:bCs/>
                <w:color w:val="000000"/>
                <w:sz w:val="18"/>
                <w:szCs w:val="18"/>
                <w:lang w:val="en-GB"/>
              </w:rPr>
            </w:pPr>
          </w:p>
        </w:tc>
        <w:tc>
          <w:tcPr>
            <w:tcW w:w="167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Smart Fall Detection</w:t>
            </w:r>
          </w:p>
          <w:p w:rsidR="003024A2" w:rsidRPr="009F55CC" w:rsidRDefault="003024A2" w:rsidP="006E16A6">
            <w:pPr>
              <w:pStyle w:val="TableContents"/>
              <w:rPr>
                <w:rFonts w:ascii="Times New Roman" w:hAnsi="Times New Roman" w:cs="Times New Roman"/>
                <w:color w:val="000000"/>
                <w:sz w:val="18"/>
                <w:szCs w:val="18"/>
                <w:lang w:val="en-GB"/>
              </w:rPr>
            </w:pPr>
          </w:p>
        </w:tc>
        <w:tc>
          <w:tcPr>
            <w:tcW w:w="4802"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Smart Fall Detection uses Artificial Neural Network (ANN) to process the acceleration signals. The ANN was trained with 1000 samples of fall and non-fall patterns to detect the fall among elderly and helps them by increasing their independency. This application follows three states: Fall-checking state, Long-lie state and Fall-state.</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Unknown</w:t>
            </w:r>
          </w:p>
        </w:tc>
      </w:tr>
      <w:tr w:rsidR="003024A2" w:rsidRPr="009F55CC">
        <w:tc>
          <w:tcPr>
            <w:tcW w:w="1135"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 xml:space="preserve">FSU Mobile Solutions </w:t>
            </w:r>
            <w:r w:rsidRPr="009F55CC">
              <w:rPr>
                <w:rStyle w:val="FootnoteReference"/>
                <w:rFonts w:ascii="Times New Roman" w:hAnsi="Times New Roman" w:cs="Times New Roman"/>
                <w:b/>
                <w:bCs/>
                <w:color w:val="000000"/>
                <w:lang w:val="en-GB"/>
              </w:rPr>
              <w:footnoteReference w:id="33"/>
            </w:r>
          </w:p>
        </w:tc>
        <w:tc>
          <w:tcPr>
            <w:tcW w:w="1678"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iFall: Fall Monitoring System</w:t>
            </w:r>
          </w:p>
          <w:p w:rsidR="003024A2" w:rsidRPr="009F55CC" w:rsidRDefault="003024A2" w:rsidP="006E16A6">
            <w:pPr>
              <w:pStyle w:val="TableContents"/>
              <w:rPr>
                <w:rFonts w:ascii="Times New Roman" w:hAnsi="Times New Roman" w:cs="Times New Roman"/>
                <w:color w:val="000000"/>
                <w:sz w:val="18"/>
                <w:szCs w:val="18"/>
                <w:lang w:val="en-GB"/>
              </w:rPr>
            </w:pPr>
          </w:p>
          <w:p w:rsidR="003024A2" w:rsidRPr="009F55CC" w:rsidRDefault="003024A2" w:rsidP="006E16A6">
            <w:pPr>
              <w:pStyle w:val="TableContents"/>
              <w:rPr>
                <w:rFonts w:ascii="Times New Roman" w:hAnsi="Times New Roman" w:cs="Times New Roman"/>
                <w:color w:val="000000"/>
                <w:sz w:val="18"/>
                <w:szCs w:val="18"/>
                <w:lang w:val="en-GB"/>
              </w:rPr>
            </w:pPr>
          </w:p>
        </w:tc>
        <w:tc>
          <w:tcPr>
            <w:tcW w:w="4802"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iFall receives data from the phones accelerometer and tries to detect when a fall has occurred. In the case a fall is detected the user is issued a prompt. This prompt is to the give users a change to reduce false positives. If the alert has timed out without user response, their emergency contact (set in alert settings menu) is automatically called to further evaluate the situation. Published Article: “iFall: An Android Application for Fall Monitoring and Response” 2009.</w:t>
            </w:r>
          </w:p>
        </w:tc>
        <w:tc>
          <w:tcPr>
            <w:tcW w:w="1440" w:type="dxa"/>
            <w:tcMar>
              <w:top w:w="55" w:type="dxa"/>
              <w:left w:w="55" w:type="dxa"/>
              <w:bottom w:w="55" w:type="dxa"/>
              <w:right w:w="55" w:type="dxa"/>
            </w:tcMar>
          </w:tcPr>
          <w:p w:rsidR="003024A2" w:rsidRPr="009F55CC" w:rsidRDefault="003024A2" w:rsidP="006E16A6">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 xml:space="preserve">The best detection accuracy obtained was 81:4%, with 81:8% sensitivity and 81:0% specificity </w:t>
            </w:r>
            <w:r w:rsidRPr="009F55CC">
              <w:rPr>
                <w:rStyle w:val="FootnoteReference"/>
                <w:rFonts w:ascii="Times New Roman" w:hAnsi="Times New Roman" w:cs="Times New Roman"/>
                <w:color w:val="000000"/>
                <w:lang w:val="en-GB"/>
              </w:rPr>
              <w:footnoteReference w:id="34"/>
            </w:r>
          </w:p>
        </w:tc>
      </w:tr>
      <w:tr w:rsidR="002B7054" w:rsidRPr="009F55CC">
        <w:tc>
          <w:tcPr>
            <w:tcW w:w="1135" w:type="dxa"/>
            <w:tcMar>
              <w:top w:w="55" w:type="dxa"/>
              <w:left w:w="55" w:type="dxa"/>
              <w:bottom w:w="55" w:type="dxa"/>
              <w:right w:w="55" w:type="dxa"/>
            </w:tcMar>
          </w:tcPr>
          <w:p w:rsidR="002B7054" w:rsidRPr="009F55CC" w:rsidRDefault="002B7054" w:rsidP="004A4AD3">
            <w:pPr>
              <w:pStyle w:val="TableContents"/>
              <w:jc w:val="both"/>
              <w:rPr>
                <w:rFonts w:ascii="Times New Roman" w:hAnsi="Times New Roman" w:cs="Times New Roman"/>
                <w:b/>
                <w:bCs/>
                <w:color w:val="000000"/>
                <w:sz w:val="18"/>
                <w:szCs w:val="18"/>
                <w:lang w:val="en-GB"/>
              </w:rPr>
            </w:pPr>
            <w:r w:rsidRPr="009F55CC">
              <w:rPr>
                <w:rFonts w:ascii="Times New Roman" w:hAnsi="Times New Roman" w:cs="Times New Roman"/>
                <w:b/>
                <w:bCs/>
                <w:color w:val="000000"/>
                <w:sz w:val="18"/>
                <w:szCs w:val="18"/>
                <w:lang w:val="en-GB"/>
              </w:rPr>
              <w:t>University of Groningen</w:t>
            </w:r>
            <w:r w:rsidRPr="009F55CC">
              <w:rPr>
                <w:rStyle w:val="FootnoteReference"/>
                <w:rFonts w:ascii="Times New Roman" w:hAnsi="Times New Roman" w:cs="Times New Roman"/>
                <w:b/>
                <w:bCs/>
                <w:color w:val="000000"/>
                <w:lang w:val="en-GB"/>
              </w:rPr>
              <w:t xml:space="preserve"> </w:t>
            </w:r>
            <w:r w:rsidRPr="009F55CC">
              <w:rPr>
                <w:rStyle w:val="FootnoteReference"/>
                <w:rFonts w:ascii="Times New Roman" w:hAnsi="Times New Roman" w:cs="Times New Roman"/>
                <w:b/>
                <w:bCs/>
                <w:color w:val="000000"/>
                <w:lang w:val="en-GB"/>
              </w:rPr>
              <w:footnoteReference w:id="35"/>
            </w:r>
          </w:p>
          <w:p w:rsidR="002B7054" w:rsidRPr="009F55CC" w:rsidRDefault="002B7054" w:rsidP="004A4AD3">
            <w:pPr>
              <w:pStyle w:val="TableContents"/>
              <w:jc w:val="both"/>
              <w:rPr>
                <w:rFonts w:ascii="Times New Roman" w:hAnsi="Times New Roman" w:cs="Times New Roman"/>
                <w:b/>
                <w:bCs/>
                <w:color w:val="000000"/>
                <w:sz w:val="18"/>
                <w:szCs w:val="18"/>
                <w:lang w:val="en-GB"/>
              </w:rPr>
            </w:pPr>
          </w:p>
        </w:tc>
        <w:tc>
          <w:tcPr>
            <w:tcW w:w="1678" w:type="dxa"/>
            <w:tcMar>
              <w:top w:w="55" w:type="dxa"/>
              <w:left w:w="55" w:type="dxa"/>
              <w:bottom w:w="55" w:type="dxa"/>
              <w:right w:w="55" w:type="dxa"/>
            </w:tcMar>
          </w:tcPr>
          <w:p w:rsidR="002B7054" w:rsidRPr="009F55CC" w:rsidRDefault="002B7054" w:rsidP="002B7054">
            <w:pPr>
              <w:pStyle w:val="TableContents"/>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SPRINT :Smart mobility devices with improved Patient prosthesis interaction</w:t>
            </w:r>
          </w:p>
        </w:tc>
        <w:tc>
          <w:tcPr>
            <w:tcW w:w="4802" w:type="dxa"/>
            <w:tcMar>
              <w:top w:w="55" w:type="dxa"/>
              <w:left w:w="55" w:type="dxa"/>
              <w:bottom w:w="55" w:type="dxa"/>
              <w:right w:w="55" w:type="dxa"/>
            </w:tcMar>
          </w:tcPr>
          <w:p w:rsidR="002B7054" w:rsidRPr="009F55CC" w:rsidRDefault="002B7054" w:rsidP="004A4AD3">
            <w:pPr>
              <w:pStyle w:val="TableContents"/>
              <w:jc w:val="both"/>
              <w:rPr>
                <w:rFonts w:ascii="Times New Roman" w:hAnsi="Times New Roman" w:cs="Times New Roman"/>
                <w:color w:val="000000"/>
                <w:sz w:val="18"/>
                <w:szCs w:val="18"/>
                <w:lang w:val="en-GB"/>
              </w:rPr>
            </w:pPr>
            <w:r w:rsidRPr="009F55CC">
              <w:rPr>
                <w:rStyle w:val="A3"/>
                <w:rFonts w:ascii="Times New Roman" w:hAnsi="Times New Roman" w:cs="Times New Roman"/>
                <w:lang w:val="en-GB"/>
              </w:rPr>
              <w:t xml:space="preserve">SPRINT will increase knowledge on balance and rehabilitation processes to prevent people from falling through a loss of balance and create better suited training devices and extramural rehabilitation. Furthermore, SPRINT will increase knowledge on the interactions between patients and mobility devices to develop second generation individualized, intelligent mobility devices. </w:t>
            </w:r>
          </w:p>
        </w:tc>
        <w:tc>
          <w:tcPr>
            <w:tcW w:w="1440" w:type="dxa"/>
            <w:tcMar>
              <w:top w:w="55" w:type="dxa"/>
              <w:left w:w="55" w:type="dxa"/>
              <w:bottom w:w="55" w:type="dxa"/>
              <w:right w:w="55" w:type="dxa"/>
            </w:tcMar>
          </w:tcPr>
          <w:p w:rsidR="002B7054" w:rsidRPr="009F55CC" w:rsidRDefault="002B7054" w:rsidP="004A4AD3">
            <w:pPr>
              <w:pStyle w:val="TableContents"/>
              <w:jc w:val="both"/>
              <w:rPr>
                <w:rFonts w:ascii="Times New Roman" w:hAnsi="Times New Roman" w:cs="Times New Roman"/>
                <w:color w:val="000000"/>
                <w:sz w:val="18"/>
                <w:szCs w:val="18"/>
                <w:lang w:val="en-GB"/>
              </w:rPr>
            </w:pPr>
            <w:r w:rsidRPr="009F55CC">
              <w:rPr>
                <w:rFonts w:ascii="Times New Roman" w:hAnsi="Times New Roman" w:cs="Times New Roman"/>
                <w:color w:val="000000"/>
                <w:sz w:val="18"/>
                <w:szCs w:val="18"/>
                <w:lang w:val="en-GB"/>
              </w:rPr>
              <w:t>Unknown</w:t>
            </w:r>
          </w:p>
        </w:tc>
      </w:tr>
    </w:tbl>
    <w:p w:rsidR="008A4943" w:rsidRPr="009F55CC" w:rsidRDefault="003024A2" w:rsidP="00525100">
      <w:pPr>
        <w:pStyle w:val="Standard"/>
        <w:ind w:left="709" w:firstLine="709"/>
        <w:jc w:val="both"/>
        <w:rPr>
          <w:rFonts w:ascii="Times New Roman" w:hAnsi="Times New Roman" w:cs="Times New Roman"/>
          <w:color w:val="000000"/>
          <w:lang w:val="en-GB" w:eastAsia="es-ES"/>
        </w:rPr>
      </w:pPr>
      <w:r w:rsidRPr="009F55CC">
        <w:rPr>
          <w:rFonts w:ascii="Times New Roman" w:hAnsi="Times New Roman" w:cs="Times New Roman"/>
          <w:color w:val="000000"/>
          <w:lang w:val="en-GB" w:eastAsia="es-ES"/>
        </w:rPr>
        <w:t xml:space="preserve">        </w:t>
      </w:r>
    </w:p>
    <w:p w:rsidR="003024A2" w:rsidRPr="009F55CC" w:rsidRDefault="008A4943" w:rsidP="00525100">
      <w:pPr>
        <w:pStyle w:val="Standard"/>
        <w:ind w:left="709" w:firstLine="709"/>
        <w:jc w:val="both"/>
        <w:rPr>
          <w:rFonts w:ascii="Times New Roman" w:hAnsi="Times New Roman" w:cs="Times New Roman"/>
          <w:color w:val="000000"/>
          <w:lang w:val="en-GB"/>
        </w:rPr>
      </w:pPr>
      <w:r w:rsidRPr="009F55CC">
        <w:rPr>
          <w:rFonts w:ascii="Times New Roman" w:hAnsi="Times New Roman" w:cs="Times New Roman"/>
          <w:color w:val="000000"/>
          <w:lang w:val="en-GB" w:eastAsia="es-ES"/>
        </w:rPr>
        <w:t xml:space="preserve">                  </w:t>
      </w:r>
      <w:bookmarkStart w:id="142" w:name="_Toc385620021"/>
      <w:r w:rsidR="003024A2" w:rsidRPr="009F55CC">
        <w:rPr>
          <w:rFonts w:ascii="Times New Roman" w:hAnsi="Times New Roman" w:cs="Times New Roman"/>
          <w:color w:val="000000"/>
          <w:lang w:val="en-GB" w:eastAsia="es-ES"/>
        </w:rPr>
        <w:t xml:space="preserve">Table </w:t>
      </w:r>
      <w:r w:rsidR="005167AC" w:rsidRPr="009F55CC">
        <w:rPr>
          <w:rFonts w:ascii="Times New Roman" w:hAnsi="Times New Roman" w:cs="Times New Roman"/>
          <w:color w:val="000000"/>
          <w:lang w:val="en-GB" w:eastAsia="es-ES"/>
        </w:rPr>
        <w:fldChar w:fldCharType="begin"/>
      </w:r>
      <w:r w:rsidR="003024A2" w:rsidRPr="009F55CC">
        <w:rPr>
          <w:rFonts w:ascii="Times New Roman" w:hAnsi="Times New Roman" w:cs="Times New Roman"/>
          <w:color w:val="000000"/>
          <w:lang w:val="en-GB" w:eastAsia="es-ES"/>
        </w:rPr>
        <w:instrText xml:space="preserve"> SEQ Table \* ARABIC </w:instrText>
      </w:r>
      <w:r w:rsidR="005167AC" w:rsidRPr="009F55CC">
        <w:rPr>
          <w:rFonts w:ascii="Times New Roman" w:hAnsi="Times New Roman" w:cs="Times New Roman"/>
          <w:color w:val="000000"/>
          <w:lang w:val="en-GB" w:eastAsia="es-ES"/>
        </w:rPr>
        <w:fldChar w:fldCharType="separate"/>
      </w:r>
      <w:r w:rsidR="00A76C25">
        <w:rPr>
          <w:rFonts w:ascii="Times New Roman" w:hAnsi="Times New Roman" w:cs="Times New Roman"/>
          <w:noProof/>
          <w:color w:val="000000"/>
          <w:lang w:val="en-GB" w:eastAsia="es-ES"/>
        </w:rPr>
        <w:t>3</w:t>
      </w:r>
      <w:r w:rsidR="005167AC" w:rsidRPr="009F55CC">
        <w:rPr>
          <w:rFonts w:ascii="Times New Roman" w:hAnsi="Times New Roman" w:cs="Times New Roman"/>
          <w:color w:val="000000"/>
          <w:lang w:val="en-GB" w:eastAsia="es-ES"/>
        </w:rPr>
        <w:fldChar w:fldCharType="end"/>
      </w:r>
      <w:r w:rsidR="003024A2" w:rsidRPr="009F55CC">
        <w:rPr>
          <w:rFonts w:ascii="Times New Roman" w:hAnsi="Times New Roman" w:cs="Times New Roman"/>
          <w:color w:val="000000"/>
          <w:lang w:val="en-GB"/>
        </w:rPr>
        <w:t xml:space="preserve"> APPs for smartphones.</w:t>
      </w:r>
      <w:bookmarkEnd w:id="142"/>
    </w:p>
    <w:p w:rsidR="003024A2" w:rsidRDefault="003024A2" w:rsidP="006E16A6">
      <w:pPr>
        <w:pStyle w:val="Standard"/>
        <w:jc w:val="both"/>
        <w:rPr>
          <w:rFonts w:ascii="Times New Roman" w:hAnsi="Times New Roman" w:cs="Times New Roman"/>
          <w:color w:val="000000"/>
          <w:lang w:val="en-GB"/>
        </w:rPr>
      </w:pPr>
    </w:p>
    <w:p w:rsidR="00A76C25" w:rsidRDefault="00A76C25" w:rsidP="006E16A6">
      <w:pPr>
        <w:pStyle w:val="Standard"/>
        <w:jc w:val="both"/>
        <w:rPr>
          <w:rFonts w:ascii="Times New Roman" w:hAnsi="Times New Roman" w:cs="Times New Roman"/>
          <w:color w:val="000000"/>
          <w:lang w:val="en-GB"/>
        </w:rPr>
      </w:pPr>
    </w:p>
    <w:p w:rsidR="00A76C25" w:rsidRPr="009F55CC" w:rsidRDefault="00A76C25" w:rsidP="006E16A6">
      <w:pPr>
        <w:pStyle w:val="Standard"/>
        <w:jc w:val="both"/>
        <w:rPr>
          <w:rFonts w:ascii="Times New Roman" w:hAnsi="Times New Roman" w:cs="Times New Roman"/>
          <w:color w:val="000000"/>
          <w:lang w:val="en-GB"/>
        </w:rPr>
      </w:pP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Another example of the use of smartphones to prevent and/or detect a fall is the GoLivePhone</w:t>
      </w:r>
      <w:r w:rsidR="008A4943" w:rsidRPr="009F55CC">
        <w:rPr>
          <w:rFonts w:ascii="Times New Roman" w:hAnsi="Times New Roman" w:cs="Times New Roman"/>
          <w:color w:val="000000"/>
          <w:lang w:val="en-GB"/>
        </w:rPr>
        <w:t>®</w:t>
      </w:r>
      <w:r w:rsidRPr="009F55CC">
        <w:rPr>
          <w:rStyle w:val="FootnoteReference"/>
          <w:rFonts w:ascii="Times New Roman" w:hAnsi="Times New Roman" w:cs="Times New Roman"/>
          <w:color w:val="000000"/>
          <w:lang w:val="en-GB"/>
        </w:rPr>
        <w:footnoteReference w:id="36"/>
      </w:r>
      <w:r w:rsidRPr="009F55CC">
        <w:rPr>
          <w:rFonts w:ascii="Times New Roman" w:hAnsi="Times New Roman" w:cs="Times New Roman"/>
          <w:color w:val="000000"/>
          <w:lang w:val="en-GB"/>
        </w:rPr>
        <w:t>. The GoLivePhone</w:t>
      </w:r>
      <w:r w:rsidR="008A4943" w:rsidRPr="009F55CC">
        <w:rPr>
          <w:rFonts w:ascii="Times New Roman" w:hAnsi="Times New Roman" w:cs="Times New Roman"/>
          <w:color w:val="000000"/>
          <w:lang w:val="en-GB"/>
        </w:rPr>
        <w:t>® is an extremely user-friendly Smartphone</w:t>
      </w:r>
      <w:r w:rsidRPr="009F55CC">
        <w:rPr>
          <w:rFonts w:ascii="Times New Roman" w:hAnsi="Times New Roman" w:cs="Times New Roman"/>
          <w:color w:val="000000"/>
          <w:lang w:val="en-GB"/>
        </w:rPr>
        <w:t xml:space="preserve">, specially developed for and by seniors. It is equipped with a lot of smart extras that can make elderly life a lot more pleasant, easier and safer. The </w:t>
      </w:r>
      <w:r w:rsidR="008A4943" w:rsidRPr="009F55CC">
        <w:rPr>
          <w:rFonts w:ascii="Times New Roman" w:hAnsi="Times New Roman" w:cs="Times New Roman"/>
          <w:color w:val="000000"/>
          <w:lang w:val="en-GB"/>
        </w:rPr>
        <w:t>Smartphone</w:t>
      </w:r>
      <w:r w:rsidRPr="009F55CC">
        <w:rPr>
          <w:rFonts w:ascii="Times New Roman" w:hAnsi="Times New Roman" w:cs="Times New Roman"/>
          <w:color w:val="000000"/>
          <w:lang w:val="en-GB"/>
        </w:rPr>
        <w:t xml:space="preserve"> includes:</w:t>
      </w:r>
    </w:p>
    <w:p w:rsidR="003024A2" w:rsidRPr="009F55CC" w:rsidRDefault="003024A2" w:rsidP="00D60543">
      <w:pPr>
        <w:pStyle w:val="Standard"/>
        <w:numPr>
          <w:ilvl w:val="0"/>
          <w:numId w:val="11"/>
        </w:numPr>
        <w:jc w:val="both"/>
        <w:rPr>
          <w:rFonts w:ascii="Times New Roman" w:hAnsi="Times New Roman" w:cs="Times New Roman"/>
          <w:color w:val="000000"/>
          <w:lang w:val="en-GB"/>
        </w:rPr>
      </w:pPr>
      <w:r w:rsidRPr="009F55CC">
        <w:rPr>
          <w:rFonts w:ascii="Times New Roman" w:hAnsi="Times New Roman" w:cs="Times New Roman"/>
          <w:color w:val="000000"/>
          <w:lang w:val="en-GB"/>
        </w:rPr>
        <w:t xml:space="preserve">An intelligent fall detection system, capable of detect when the user falls and immediately sending a message (with your location) to the contacts listed by the user or to a professional emergency number. The GoLiveAssist® is the </w:t>
      </w:r>
      <w:r w:rsidR="00CF102A" w:rsidRPr="009F55CC">
        <w:rPr>
          <w:rFonts w:ascii="Times New Roman" w:hAnsi="Times New Roman" w:cs="Times New Roman"/>
          <w:color w:val="000000"/>
          <w:lang w:val="en-GB"/>
        </w:rPr>
        <w:t>web app</w:t>
      </w:r>
      <w:r w:rsidRPr="009F55CC">
        <w:rPr>
          <w:rFonts w:ascii="Times New Roman" w:hAnsi="Times New Roman" w:cs="Times New Roman"/>
          <w:color w:val="000000"/>
          <w:lang w:val="en-GB"/>
        </w:rPr>
        <w:t xml:space="preserve"> that provides a connection between the user and the caregiver. This application allows also accessing the user's information remotely.</w:t>
      </w:r>
    </w:p>
    <w:p w:rsidR="003024A2" w:rsidRPr="009F55CC" w:rsidRDefault="003024A2" w:rsidP="00D60543">
      <w:pPr>
        <w:pStyle w:val="Standard"/>
        <w:numPr>
          <w:ilvl w:val="0"/>
          <w:numId w:val="11"/>
        </w:numPr>
        <w:jc w:val="both"/>
        <w:rPr>
          <w:rFonts w:ascii="Times New Roman" w:hAnsi="Times New Roman" w:cs="Times New Roman"/>
          <w:color w:val="000000"/>
          <w:lang w:val="en-GB"/>
        </w:rPr>
      </w:pPr>
      <w:r w:rsidRPr="009F55CC">
        <w:rPr>
          <w:rFonts w:ascii="Times New Roman" w:hAnsi="Times New Roman" w:cs="Times New Roman"/>
          <w:color w:val="000000"/>
          <w:lang w:val="en-GB"/>
        </w:rPr>
        <w:t>An intelligent activity monitor, to insight and feedback of the user's activity;</w:t>
      </w:r>
    </w:p>
    <w:p w:rsidR="003024A2" w:rsidRPr="009F55CC" w:rsidRDefault="003024A2" w:rsidP="00D60543">
      <w:pPr>
        <w:pStyle w:val="Standard"/>
        <w:numPr>
          <w:ilvl w:val="0"/>
          <w:numId w:val="11"/>
        </w:numPr>
        <w:jc w:val="both"/>
        <w:rPr>
          <w:rFonts w:ascii="Times New Roman" w:hAnsi="Times New Roman" w:cs="Times New Roman"/>
          <w:color w:val="000000"/>
          <w:lang w:val="en-GB"/>
        </w:rPr>
      </w:pPr>
      <w:r w:rsidRPr="009F55CC">
        <w:rPr>
          <w:rFonts w:ascii="Times New Roman" w:hAnsi="Times New Roman" w:cs="Times New Roman"/>
          <w:color w:val="000000"/>
          <w:lang w:val="en-GB"/>
        </w:rPr>
        <w:t>An intelligent Geo-Fencing, to track the user's location;</w:t>
      </w:r>
    </w:p>
    <w:p w:rsidR="003024A2" w:rsidRPr="009F55CC" w:rsidRDefault="003024A2" w:rsidP="00D60543">
      <w:pPr>
        <w:pStyle w:val="Standard"/>
        <w:numPr>
          <w:ilvl w:val="0"/>
          <w:numId w:val="11"/>
        </w:numPr>
        <w:jc w:val="both"/>
        <w:rPr>
          <w:rFonts w:ascii="Times New Roman" w:hAnsi="Times New Roman" w:cs="Times New Roman"/>
          <w:color w:val="000000"/>
          <w:lang w:val="en-GB"/>
        </w:rPr>
      </w:pPr>
      <w:r w:rsidRPr="009F55CC">
        <w:rPr>
          <w:rFonts w:ascii="Times New Roman" w:hAnsi="Times New Roman" w:cs="Times New Roman"/>
          <w:color w:val="000000"/>
          <w:lang w:val="en-GB"/>
        </w:rPr>
        <w:t>Agenda and Medicaments Management, that generates automatic alerts (for medication, meetings, reminders, activities, etc);</w:t>
      </w:r>
    </w:p>
    <w:p w:rsidR="003024A2" w:rsidRPr="009F55CC" w:rsidRDefault="003024A2" w:rsidP="00D60543">
      <w:pPr>
        <w:pStyle w:val="Standard"/>
        <w:numPr>
          <w:ilvl w:val="0"/>
          <w:numId w:val="11"/>
        </w:numPr>
        <w:jc w:val="both"/>
        <w:rPr>
          <w:rFonts w:ascii="Times New Roman" w:hAnsi="Times New Roman" w:cs="Times New Roman"/>
          <w:color w:val="000000"/>
          <w:lang w:val="en-GB"/>
        </w:rPr>
      </w:pPr>
      <w:r w:rsidRPr="009F55CC">
        <w:rPr>
          <w:rFonts w:ascii="Times New Roman" w:hAnsi="Times New Roman" w:cs="Times New Roman"/>
          <w:color w:val="000000"/>
          <w:lang w:val="en-GB"/>
        </w:rPr>
        <w:t>Navigation, location tracking and “</w:t>
      </w:r>
      <w:r w:rsidR="00CF102A" w:rsidRPr="009F55CC">
        <w:rPr>
          <w:rFonts w:ascii="Times New Roman" w:hAnsi="Times New Roman" w:cs="Times New Roman"/>
          <w:color w:val="000000"/>
          <w:lang w:val="en-GB"/>
        </w:rPr>
        <w:t>favourite</w:t>
      </w:r>
      <w:r w:rsidRPr="009F55CC">
        <w:rPr>
          <w:rFonts w:ascii="Times New Roman" w:hAnsi="Times New Roman" w:cs="Times New Roman"/>
          <w:color w:val="000000"/>
          <w:lang w:val="en-GB"/>
        </w:rPr>
        <w:t xml:space="preserve"> places”;</w:t>
      </w:r>
    </w:p>
    <w:p w:rsidR="003024A2" w:rsidRPr="009F55CC" w:rsidRDefault="003024A2" w:rsidP="00D60543">
      <w:pPr>
        <w:pStyle w:val="Standard"/>
        <w:numPr>
          <w:ilvl w:val="0"/>
          <w:numId w:val="11"/>
        </w:numPr>
        <w:jc w:val="both"/>
        <w:rPr>
          <w:rFonts w:ascii="Times New Roman" w:hAnsi="Times New Roman" w:cs="Times New Roman"/>
          <w:color w:val="000000"/>
          <w:lang w:val="en-GB"/>
        </w:rPr>
      </w:pPr>
      <w:r w:rsidRPr="009F55CC">
        <w:rPr>
          <w:rFonts w:ascii="Times New Roman" w:hAnsi="Times New Roman" w:cs="Times New Roman"/>
          <w:color w:val="000000"/>
          <w:lang w:val="en-GB"/>
        </w:rPr>
        <w:t>Emergency button and the “I'm fine!” button.</w:t>
      </w:r>
    </w:p>
    <w:p w:rsidR="003024A2" w:rsidRPr="009F55CC" w:rsidRDefault="003024A2" w:rsidP="006E16A6">
      <w:pPr>
        <w:pStyle w:val="Standard"/>
        <w:jc w:val="both"/>
        <w:rPr>
          <w:rFonts w:ascii="Times New Roman" w:hAnsi="Times New Roman" w:cs="Times New Roman"/>
          <w:color w:val="000000"/>
          <w:lang w:val="en-GB"/>
        </w:rPr>
      </w:pPr>
    </w:p>
    <w:p w:rsidR="00F31E3B" w:rsidRPr="009F55CC" w:rsidRDefault="00F31E3B" w:rsidP="006E16A6">
      <w:pPr>
        <w:pStyle w:val="Standard"/>
        <w:jc w:val="both"/>
        <w:rPr>
          <w:rFonts w:ascii="Times New Roman" w:hAnsi="Times New Roman" w:cs="Times New Roman"/>
          <w:color w:val="000000"/>
          <w:lang w:val="en-GB"/>
        </w:rPr>
      </w:pPr>
    </w:p>
    <w:p w:rsidR="003024A2" w:rsidRPr="009F55CC" w:rsidRDefault="004F3EE7" w:rsidP="007613DB">
      <w:pPr>
        <w:pStyle w:val="Heading3"/>
        <w:rPr>
          <w:rFonts w:ascii="Times New Roman" w:hAnsi="Times New Roman" w:cs="Times New Roman"/>
          <w:lang w:val="en-GB"/>
        </w:rPr>
      </w:pPr>
      <w:bookmarkStart w:id="143" w:name="_Toc385623497"/>
      <w:r w:rsidRPr="009F55CC">
        <w:rPr>
          <w:rFonts w:ascii="Times New Roman" w:hAnsi="Times New Roman" w:cs="Times New Roman"/>
          <w:lang w:val="en-GB"/>
        </w:rPr>
        <w:t xml:space="preserve">5.1.3 </w:t>
      </w:r>
      <w:r w:rsidR="003024A2" w:rsidRPr="009F55CC">
        <w:rPr>
          <w:rFonts w:ascii="Times New Roman" w:hAnsi="Times New Roman" w:cs="Times New Roman"/>
          <w:lang w:val="en-GB"/>
        </w:rPr>
        <w:t>Video monitoring-based fall detectors</w:t>
      </w:r>
      <w:bookmarkEnd w:id="143"/>
    </w:p>
    <w:p w:rsidR="003024A2" w:rsidRPr="009F55CC" w:rsidRDefault="003024A2" w:rsidP="006E16A6">
      <w:pPr>
        <w:pStyle w:val="Standard"/>
        <w:jc w:val="both"/>
        <w:rPr>
          <w:rFonts w:ascii="Times New Roman" w:hAnsi="Times New Roman" w:cs="Times New Roman"/>
          <w:color w:val="000000"/>
          <w:lang w:val="en-GB"/>
        </w:rPr>
      </w:pP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 xml:space="preserve">These systems track the user with cameras installed at multiple locations and attempt to detect a fall event based on image-processing algorithms that are designed to identify unusual inactivity, which is more likely to follow an event of fall. The fall detectors under this category are passive in the sense that they generally do not require the user to wear any device. For the moment, it </w:t>
      </w:r>
      <w:r w:rsidR="00863A89" w:rsidRPr="009F55CC">
        <w:rPr>
          <w:rFonts w:ascii="Times New Roman" w:hAnsi="Times New Roman" w:cs="Times New Roman"/>
          <w:color w:val="000000"/>
          <w:lang w:val="en-GB"/>
        </w:rPr>
        <w:t xml:space="preserve">is </w:t>
      </w:r>
      <w:r w:rsidRPr="009F55CC">
        <w:rPr>
          <w:rFonts w:ascii="Times New Roman" w:hAnsi="Times New Roman" w:cs="Times New Roman"/>
          <w:color w:val="000000"/>
          <w:lang w:val="en-GB"/>
        </w:rPr>
        <w:t xml:space="preserve">not </w:t>
      </w:r>
      <w:r w:rsidR="00863A89" w:rsidRPr="009F55CC">
        <w:rPr>
          <w:rFonts w:ascii="Times New Roman" w:hAnsi="Times New Roman" w:cs="Times New Roman"/>
          <w:color w:val="000000"/>
          <w:lang w:val="en-GB"/>
        </w:rPr>
        <w:t xml:space="preserve">possible to find </w:t>
      </w:r>
      <w:r w:rsidRPr="009F55CC">
        <w:rPr>
          <w:rFonts w:ascii="Times New Roman" w:hAnsi="Times New Roman" w:cs="Times New Roman"/>
          <w:color w:val="000000"/>
          <w:lang w:val="en-GB"/>
        </w:rPr>
        <w:t>any video-based fall detection system available on the market.</w:t>
      </w: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However, universities worldwide are conducting research to develop this method and new products are expected to come up soon.</w:t>
      </w:r>
      <w:bookmarkStart w:id="144" w:name="result_box3"/>
      <w:bookmarkEnd w:id="144"/>
      <w:r w:rsidRPr="009F55CC">
        <w:rPr>
          <w:rFonts w:ascii="Times New Roman" w:hAnsi="Times New Roman" w:cs="Times New Roman"/>
          <w:color w:val="000000"/>
          <w:lang w:val="en-GB"/>
        </w:rPr>
        <w:t xml:space="preserve"> As an example, we can mention the </w:t>
      </w:r>
      <w:r w:rsidRPr="009F55CC">
        <w:rPr>
          <w:rFonts w:ascii="Times New Roman" w:hAnsi="Times New Roman" w:cs="Times New Roman"/>
          <w:i/>
          <w:iCs/>
          <w:color w:val="000000"/>
          <w:lang w:val="en-GB"/>
        </w:rPr>
        <w:t>Home Healthcare Sentinel System</w:t>
      </w:r>
      <w:r w:rsidRPr="009F55CC">
        <w:rPr>
          <w:rFonts w:ascii="Times New Roman" w:hAnsi="Times New Roman" w:cs="Times New Roman"/>
          <w:color w:val="000000"/>
          <w:lang w:val="en-GB"/>
        </w:rPr>
        <w:t xml:space="preserve"> </w:t>
      </w:r>
      <w:r w:rsidRPr="009F55CC">
        <w:rPr>
          <w:rStyle w:val="FootnoteReference"/>
          <w:rFonts w:ascii="Times New Roman" w:hAnsi="Times New Roman" w:cs="Times New Roman"/>
          <w:color w:val="000000"/>
          <w:lang w:val="en-GB"/>
        </w:rPr>
        <w:footnoteReference w:id="37"/>
      </w:r>
      <w:r w:rsidRPr="009F55CC">
        <w:rPr>
          <w:rFonts w:ascii="Times New Roman" w:hAnsi="Times New Roman" w:cs="Times New Roman"/>
          <w:color w:val="000000"/>
          <w:lang w:val="en-GB"/>
        </w:rPr>
        <w:t>(HONEY) that is a prototype in development at Wayne State University, USA, for home-based fall detection and response by leveraging multiple sensors and home-area network. In addition, HONEY is an innovative detection scheme which consists of multimodality signal sources, including an accelerometer sensor, audio, images and video clips via speech recognition and on-demand video techniques. The magnitude acceleration, corresponding to a user’s movements, triggers fall detection combining speech recognition and on-demand video. If a fall occurs, an alarm email is delivered to a medical staff or caregivers at once, containing the fall information so that caregivers could make a primary diagnosis based on it. A comprehensive evaluation with 10 volunteers shows that HONEY has high accuracy of 94% for fall detection.</w:t>
      </w:r>
    </w:p>
    <w:p w:rsidR="003024A2" w:rsidRPr="009F55CC" w:rsidRDefault="003024A2" w:rsidP="006E16A6">
      <w:pPr>
        <w:pStyle w:val="Standard"/>
        <w:jc w:val="both"/>
        <w:rPr>
          <w:rFonts w:ascii="Times New Roman" w:hAnsi="Times New Roman" w:cs="Times New Roman"/>
          <w:color w:val="000000"/>
          <w:lang w:val="en-GB"/>
        </w:rPr>
      </w:pPr>
    </w:p>
    <w:p w:rsidR="003024A2" w:rsidRDefault="003024A2" w:rsidP="006E16A6">
      <w:pPr>
        <w:pStyle w:val="Standard"/>
        <w:jc w:val="both"/>
        <w:rPr>
          <w:rFonts w:ascii="Times New Roman" w:hAnsi="Times New Roman" w:cs="Times New Roman"/>
          <w:color w:val="000000"/>
          <w:lang w:val="en-GB"/>
        </w:rPr>
      </w:pPr>
    </w:p>
    <w:p w:rsidR="00BC1726" w:rsidRDefault="00BC1726" w:rsidP="006E16A6">
      <w:pPr>
        <w:pStyle w:val="Standard"/>
        <w:jc w:val="both"/>
        <w:rPr>
          <w:rFonts w:ascii="Times New Roman" w:hAnsi="Times New Roman" w:cs="Times New Roman"/>
          <w:color w:val="000000"/>
          <w:lang w:val="en-GB"/>
        </w:rPr>
      </w:pPr>
    </w:p>
    <w:p w:rsidR="00BC1726" w:rsidRPr="009F55CC" w:rsidRDefault="00BC1726" w:rsidP="006E16A6">
      <w:pPr>
        <w:pStyle w:val="Standard"/>
        <w:jc w:val="both"/>
        <w:rPr>
          <w:rFonts w:ascii="Times New Roman" w:hAnsi="Times New Roman" w:cs="Times New Roman"/>
          <w:color w:val="000000"/>
          <w:lang w:val="en-GB"/>
        </w:rPr>
      </w:pPr>
    </w:p>
    <w:p w:rsidR="003024A2" w:rsidRPr="009F55CC" w:rsidRDefault="004F3EE7" w:rsidP="007613DB">
      <w:pPr>
        <w:pStyle w:val="Heading3"/>
        <w:rPr>
          <w:rFonts w:ascii="Times New Roman" w:hAnsi="Times New Roman" w:cs="Times New Roman"/>
          <w:lang w:val="en-GB"/>
        </w:rPr>
      </w:pPr>
      <w:bookmarkStart w:id="145" w:name="_Toc385623498"/>
      <w:r w:rsidRPr="009F55CC">
        <w:rPr>
          <w:rFonts w:ascii="Times New Roman" w:hAnsi="Times New Roman" w:cs="Times New Roman"/>
          <w:lang w:val="en-GB"/>
        </w:rPr>
        <w:t xml:space="preserve">5.1.4 </w:t>
      </w:r>
      <w:r w:rsidR="003024A2" w:rsidRPr="009F55CC">
        <w:rPr>
          <w:rFonts w:ascii="Times New Roman" w:hAnsi="Times New Roman" w:cs="Times New Roman"/>
          <w:lang w:val="en-GB"/>
        </w:rPr>
        <w:t>Floor vibration-based fall detectors</w:t>
      </w:r>
      <w:bookmarkEnd w:id="145"/>
    </w:p>
    <w:p w:rsidR="003024A2" w:rsidRPr="009F55CC" w:rsidRDefault="003024A2" w:rsidP="006E16A6">
      <w:pPr>
        <w:pStyle w:val="Standard"/>
        <w:jc w:val="both"/>
        <w:rPr>
          <w:rFonts w:ascii="Times New Roman" w:hAnsi="Times New Roman" w:cs="Times New Roman"/>
          <w:color w:val="000000"/>
          <w:lang w:val="en-GB"/>
        </w:rPr>
      </w:pP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shd w:val="clear" w:color="auto" w:fill="FFFFFF"/>
          <w:lang w:val="en-GB"/>
        </w:rPr>
        <w:t>This fall detection approach involves a direct conversion of mechanical energy associated with the impact on the floor into an electrical signal using piezoelectric sensors. The working mechanism of the floor vibration-based fall detector is founded on the hypothesis that it is possible to detect human falls by observing the vibration patterns in the floor. The above hypothesis implies that:</w:t>
      </w:r>
    </w:p>
    <w:p w:rsidR="003024A2" w:rsidRPr="009F55CC" w:rsidRDefault="003024A2" w:rsidP="00D60543">
      <w:pPr>
        <w:pStyle w:val="Standard"/>
        <w:numPr>
          <w:ilvl w:val="0"/>
          <w:numId w:val="12"/>
        </w:numPr>
        <w:jc w:val="both"/>
        <w:rPr>
          <w:rFonts w:ascii="Times New Roman" w:hAnsi="Times New Roman" w:cs="Times New Roman"/>
          <w:color w:val="000000"/>
          <w:lang w:val="en-GB"/>
        </w:rPr>
      </w:pPr>
      <w:r w:rsidRPr="009F55CC">
        <w:rPr>
          <w:rFonts w:ascii="Times New Roman" w:hAnsi="Times New Roman" w:cs="Times New Roman"/>
          <w:color w:val="000000"/>
          <w:shd w:val="clear" w:color="auto" w:fill="FFFFFF"/>
          <w:lang w:val="en-GB"/>
        </w:rPr>
        <w:t>The vibration signature of the floor generated by a fall is significantly different from those generated by normal daily activities such as walking, running, tapping, etc.</w:t>
      </w:r>
    </w:p>
    <w:p w:rsidR="003024A2" w:rsidRPr="009F55CC" w:rsidRDefault="003024A2" w:rsidP="00D60543">
      <w:pPr>
        <w:pStyle w:val="Standard"/>
        <w:numPr>
          <w:ilvl w:val="0"/>
          <w:numId w:val="12"/>
        </w:numPr>
        <w:jc w:val="both"/>
        <w:rPr>
          <w:rFonts w:ascii="Times New Roman" w:hAnsi="Times New Roman" w:cs="Times New Roman"/>
          <w:color w:val="000000"/>
          <w:lang w:val="en-GB"/>
        </w:rPr>
      </w:pPr>
      <w:r w:rsidRPr="009F55CC">
        <w:rPr>
          <w:rFonts w:ascii="Times New Roman" w:hAnsi="Times New Roman" w:cs="Times New Roman"/>
          <w:color w:val="000000"/>
          <w:shd w:val="clear" w:color="auto" w:fill="FFFFFF"/>
          <w:lang w:val="en-GB"/>
        </w:rPr>
        <w:t>The vibration signature of the floor generated by a human fall is significantly different from those generated by falling objects.</w:t>
      </w:r>
    </w:p>
    <w:p w:rsidR="003024A2" w:rsidRPr="009F55CC" w:rsidRDefault="003024A2" w:rsidP="006E16A6">
      <w:pPr>
        <w:pStyle w:val="Standard"/>
        <w:shd w:val="clear" w:color="auto" w:fill="FFFFFF"/>
        <w:jc w:val="both"/>
        <w:rPr>
          <w:rFonts w:ascii="Times New Roman" w:hAnsi="Times New Roman" w:cs="Times New Roman"/>
          <w:color w:val="000000"/>
          <w:shd w:val="clear" w:color="auto" w:fill="FFFFFF"/>
          <w:lang w:val="en-GB"/>
        </w:rPr>
      </w:pPr>
    </w:p>
    <w:p w:rsidR="003024A2" w:rsidRPr="009F55CC" w:rsidRDefault="003024A2" w:rsidP="006E16A6">
      <w:pPr>
        <w:pStyle w:val="Standard"/>
        <w:shd w:val="clear" w:color="auto" w:fill="FFFFFF"/>
        <w:jc w:val="both"/>
        <w:rPr>
          <w:rFonts w:ascii="Times New Roman" w:hAnsi="Times New Roman" w:cs="Times New Roman"/>
          <w:color w:val="000000"/>
          <w:lang w:val="en-GB"/>
        </w:rPr>
      </w:pPr>
      <w:r w:rsidRPr="009F55CC">
        <w:rPr>
          <w:rFonts w:ascii="Times New Roman" w:hAnsi="Times New Roman" w:cs="Times New Roman"/>
          <w:color w:val="000000"/>
          <w:shd w:val="clear" w:color="auto" w:fill="FFFFFF"/>
          <w:lang w:val="en-GB" w:eastAsia="en-US"/>
        </w:rPr>
        <w:t>Fall detection systems mostly go along with the user having to wear some kind of sensor of device close to his body. In case of the non-compliant users, the system cannot ensure security. Floor vibration-based fall detectors are able to distinguish between human and object falls and do not require the user to wear a certain device. T</w:t>
      </w:r>
      <w:r w:rsidRPr="009F55CC">
        <w:rPr>
          <w:rFonts w:ascii="Times New Roman" w:hAnsi="Times New Roman" w:cs="Times New Roman"/>
          <w:color w:val="000000"/>
          <w:shd w:val="clear" w:color="auto" w:fill="FFFFFF"/>
          <w:lang w:val="en-GB"/>
        </w:rPr>
        <w:t>he drawback is that in</w:t>
      </w:r>
      <w:r w:rsidRPr="009F55CC">
        <w:rPr>
          <w:rFonts w:ascii="Times New Roman" w:hAnsi="Times New Roman" w:cs="Times New Roman"/>
          <w:color w:val="000000"/>
          <w:shd w:val="clear" w:color="auto" w:fill="FFFFFF"/>
          <w:lang w:val="en-GB" w:eastAsia="en-US"/>
        </w:rPr>
        <w:t xml:space="preserve"> all vibration-based systems the whole floor needs to be covered with sensors which are expensive.</w:t>
      </w:r>
    </w:p>
    <w:p w:rsidR="003024A2" w:rsidRPr="009F55CC" w:rsidRDefault="003024A2" w:rsidP="006E16A6">
      <w:pPr>
        <w:pStyle w:val="Standard"/>
        <w:shd w:val="clear" w:color="auto" w:fill="FFFFFF"/>
        <w:jc w:val="both"/>
        <w:rPr>
          <w:rFonts w:ascii="Times New Roman" w:hAnsi="Times New Roman" w:cs="Times New Roman"/>
          <w:color w:val="000000"/>
          <w:lang w:val="en-GB"/>
        </w:rPr>
      </w:pPr>
    </w:p>
    <w:p w:rsidR="003024A2" w:rsidRPr="009F55CC" w:rsidRDefault="003024A2" w:rsidP="006E16A6">
      <w:pPr>
        <w:rPr>
          <w:rFonts w:ascii="Times New Roman" w:hAnsi="Times New Roman" w:cs="Times New Roman"/>
          <w:color w:val="000000"/>
          <w:sz w:val="24"/>
          <w:szCs w:val="24"/>
          <w:shd w:val="clear" w:color="auto" w:fill="FFFFFF"/>
          <w:lang w:val="en-GB"/>
        </w:rPr>
      </w:pPr>
      <w:r w:rsidRPr="009F55CC">
        <w:rPr>
          <w:rFonts w:ascii="Times New Roman" w:hAnsi="Times New Roman" w:cs="Times New Roman"/>
          <w:color w:val="000000"/>
          <w:sz w:val="24"/>
          <w:szCs w:val="24"/>
          <w:shd w:val="clear" w:color="auto" w:fill="FFFFFF"/>
          <w:lang w:val="en-GB"/>
        </w:rPr>
        <w:t>The Medical Automation Research Centre (MARC) at the University of Virginia</w:t>
      </w:r>
      <w:r w:rsidRPr="009F55CC">
        <w:rPr>
          <w:rStyle w:val="FootnoteReference"/>
          <w:rFonts w:ascii="Times New Roman" w:hAnsi="Times New Roman" w:cs="Times New Roman"/>
          <w:color w:val="000000"/>
          <w:sz w:val="24"/>
          <w:szCs w:val="24"/>
          <w:shd w:val="clear" w:color="auto" w:fill="FFFFFF"/>
          <w:lang w:val="en-GB"/>
        </w:rPr>
        <w:footnoteReference w:id="38"/>
      </w:r>
      <w:r w:rsidRPr="009F55CC">
        <w:rPr>
          <w:rFonts w:ascii="Times New Roman" w:hAnsi="Times New Roman" w:cs="Times New Roman"/>
          <w:color w:val="000000"/>
          <w:sz w:val="24"/>
          <w:szCs w:val="24"/>
          <w:shd w:val="clear" w:color="auto" w:fill="FFFFFF"/>
          <w:lang w:val="en-GB"/>
        </w:rPr>
        <w:t xml:space="preserve"> has demonstrated a sensor based on this approach. The device detects a fall only when the vibration pattern (frequency, amplitude, duration, succession, etc.) obtained from the floor over a small period of time matches the pattern induced when a person falls on the floor. The detector can then report the fall alert to the responder through an appropriate communications portal such as utilizing the telephone to send a message to a radio pager or to a cellular phone. In controlled experiments conducted to test this fall detector they obtained 100% true positives and 0% false alarms with a detection range of nearly 6m.</w:t>
      </w:r>
    </w:p>
    <w:p w:rsidR="003024A2" w:rsidRDefault="003024A2" w:rsidP="006E16A6">
      <w:pPr>
        <w:pStyle w:val="Standard"/>
        <w:shd w:val="clear" w:color="auto" w:fill="FFFFFF"/>
        <w:jc w:val="both"/>
        <w:rPr>
          <w:rFonts w:ascii="Times New Roman" w:hAnsi="Times New Roman" w:cs="Times New Roman"/>
          <w:color w:val="000000"/>
          <w:lang w:val="en-GB"/>
        </w:rPr>
      </w:pPr>
    </w:p>
    <w:p w:rsidR="00BC1726" w:rsidRPr="009F55CC" w:rsidRDefault="00BC1726" w:rsidP="006E16A6">
      <w:pPr>
        <w:pStyle w:val="Standard"/>
        <w:shd w:val="clear" w:color="auto" w:fill="FFFFFF"/>
        <w:jc w:val="both"/>
        <w:rPr>
          <w:rFonts w:ascii="Times New Roman" w:hAnsi="Times New Roman" w:cs="Times New Roman"/>
          <w:color w:val="000000"/>
          <w:lang w:val="en-GB"/>
        </w:rPr>
      </w:pPr>
    </w:p>
    <w:p w:rsidR="003024A2" w:rsidRPr="009F55CC" w:rsidRDefault="004F3EE7" w:rsidP="007613DB">
      <w:pPr>
        <w:pStyle w:val="Heading3"/>
        <w:rPr>
          <w:rFonts w:ascii="Times New Roman" w:hAnsi="Times New Roman" w:cs="Times New Roman"/>
          <w:lang w:val="en-GB"/>
        </w:rPr>
      </w:pPr>
      <w:bookmarkStart w:id="146" w:name="_Toc385623499"/>
      <w:r w:rsidRPr="009F55CC">
        <w:rPr>
          <w:rFonts w:ascii="Times New Roman" w:hAnsi="Times New Roman" w:cs="Times New Roman"/>
          <w:lang w:val="en-GB"/>
        </w:rPr>
        <w:t xml:space="preserve">5.1.5 </w:t>
      </w:r>
      <w:r w:rsidR="003024A2" w:rsidRPr="009F55CC">
        <w:rPr>
          <w:rFonts w:ascii="Times New Roman" w:hAnsi="Times New Roman" w:cs="Times New Roman"/>
          <w:lang w:val="en-GB"/>
        </w:rPr>
        <w:t>Acoustic fall detectors</w:t>
      </w:r>
      <w:bookmarkEnd w:id="146"/>
    </w:p>
    <w:p w:rsidR="003024A2" w:rsidRPr="009F55CC" w:rsidRDefault="003024A2" w:rsidP="006E16A6">
      <w:pPr>
        <w:pStyle w:val="Standard"/>
        <w:jc w:val="both"/>
        <w:rPr>
          <w:rFonts w:ascii="Times New Roman" w:hAnsi="Times New Roman" w:cs="Times New Roman"/>
          <w:color w:val="000000"/>
          <w:lang w:val="en-GB"/>
        </w:rPr>
      </w:pP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 xml:space="preserve">Acoustic analysis uses the sounds made by the body when it falls. For floor surfaces such as wooden boards, the sounds of an impact are very distinctive and can easily be distinguished from dropped items such as a tray or a book. However, acoustic analysis is very difficult in the case of common floors such as concrete covered with rugs or carpets. </w:t>
      </w:r>
      <w:bookmarkStart w:id="147" w:name="result_box4"/>
      <w:bookmarkEnd w:id="147"/>
      <w:r w:rsidRPr="009F55CC">
        <w:rPr>
          <w:rFonts w:ascii="Times New Roman" w:hAnsi="Times New Roman" w:cs="Times New Roman"/>
          <w:color w:val="000000"/>
          <w:lang w:val="en-GB"/>
        </w:rPr>
        <w:t>Such systems have been widely studied in recent years; however, there are still no commercial versions of these systems.</w:t>
      </w:r>
    </w:p>
    <w:p w:rsidR="003024A2" w:rsidRPr="009F55CC" w:rsidRDefault="003024A2" w:rsidP="006E16A6">
      <w:pPr>
        <w:pStyle w:val="Standard"/>
        <w:jc w:val="both"/>
        <w:rPr>
          <w:rFonts w:ascii="Times New Roman" w:hAnsi="Times New Roman" w:cs="Times New Roman"/>
          <w:color w:val="000000"/>
          <w:lang w:val="en-GB"/>
        </w:rPr>
      </w:pPr>
      <w:r w:rsidRPr="009F55CC">
        <w:rPr>
          <w:rFonts w:ascii="Times New Roman" w:hAnsi="Times New Roman" w:cs="Times New Roman"/>
          <w:color w:val="000000"/>
          <w:lang w:val="en-GB"/>
        </w:rPr>
        <w:t xml:space="preserve">For example, the Department of Electrical and Computer Engineering, University of Missouri, Columbia, </w:t>
      </w:r>
      <w:bookmarkStart w:id="148" w:name="result_box5"/>
      <w:bookmarkEnd w:id="148"/>
      <w:r w:rsidRPr="009F55CC">
        <w:rPr>
          <w:rFonts w:ascii="Times New Roman" w:hAnsi="Times New Roman" w:cs="Times New Roman"/>
          <w:color w:val="000000"/>
          <w:lang w:val="en-GB"/>
        </w:rPr>
        <w:t xml:space="preserve">is developing an acoustic fall detection system (acoustic-FADE) </w:t>
      </w:r>
      <w:r w:rsidRPr="009F55CC">
        <w:rPr>
          <w:rStyle w:val="FootnoteReference"/>
          <w:rFonts w:ascii="Times New Roman" w:hAnsi="Times New Roman" w:cs="Times New Roman"/>
          <w:color w:val="000000"/>
          <w:lang w:val="en-GB"/>
        </w:rPr>
        <w:footnoteReference w:id="39"/>
      </w:r>
      <w:r w:rsidRPr="009F55CC">
        <w:rPr>
          <w:rFonts w:ascii="Times New Roman" w:hAnsi="Times New Roman" w:cs="Times New Roman"/>
          <w:color w:val="000000"/>
          <w:lang w:val="en-GB"/>
        </w:rPr>
        <w:t xml:space="preserve"> that automatically detects a fall and reports it promptly to the caregiver. Acoustic-FADE consists of a circular microphone array that captures the sounds in a room. When a sound is detected, acoustic-FADE locates the source, enhances the signal, and classifies it as “fall” or “non-fall”. Using a dataset consisting of 120 falls and 120 non-falls, the acoustic-FADE achieves 100% sensitivity at a specificity of 97%.</w:t>
      </w:r>
    </w:p>
    <w:p w:rsidR="00AA4DCE" w:rsidRDefault="00AA4DCE" w:rsidP="00525100">
      <w:pPr>
        <w:pStyle w:val="desc"/>
        <w:spacing w:before="0" w:beforeAutospacing="0" w:after="0" w:afterAutospacing="0"/>
        <w:ind w:left="360"/>
        <w:outlineLvl w:val="1"/>
        <w:rPr>
          <w:rFonts w:ascii="Times New Roman" w:hAnsi="Times New Roman" w:cs="Times New Roman"/>
          <w:color w:val="000000"/>
          <w:lang w:val="en-GB"/>
        </w:rPr>
      </w:pPr>
    </w:p>
    <w:p w:rsidR="00BC1726" w:rsidRPr="009F55CC" w:rsidRDefault="00BC1726" w:rsidP="00525100">
      <w:pPr>
        <w:pStyle w:val="desc"/>
        <w:spacing w:before="0" w:beforeAutospacing="0" w:after="0" w:afterAutospacing="0"/>
        <w:ind w:left="360"/>
        <w:outlineLvl w:val="1"/>
        <w:rPr>
          <w:rFonts w:ascii="Times New Roman" w:hAnsi="Times New Roman" w:cs="Times New Roman"/>
          <w:color w:val="000000"/>
          <w:lang w:val="en-GB"/>
        </w:rPr>
      </w:pPr>
    </w:p>
    <w:p w:rsidR="003024A2" w:rsidRPr="009F55CC" w:rsidRDefault="004F3EE7" w:rsidP="007613DB">
      <w:pPr>
        <w:pStyle w:val="Heading2"/>
        <w:rPr>
          <w:rFonts w:ascii="Times New Roman" w:hAnsi="Times New Roman" w:cs="Times New Roman"/>
          <w:lang w:val="en-GB"/>
        </w:rPr>
      </w:pPr>
      <w:bookmarkStart w:id="149" w:name="_Toc385623500"/>
      <w:r w:rsidRPr="009F55CC">
        <w:rPr>
          <w:rFonts w:ascii="Times New Roman" w:hAnsi="Times New Roman" w:cs="Times New Roman"/>
          <w:lang w:val="en-GB"/>
        </w:rPr>
        <w:t xml:space="preserve">5.2 </w:t>
      </w:r>
      <w:r w:rsidR="003024A2" w:rsidRPr="009F55CC">
        <w:rPr>
          <w:rFonts w:ascii="Times New Roman" w:hAnsi="Times New Roman" w:cs="Times New Roman"/>
          <w:lang w:val="en-GB"/>
        </w:rPr>
        <w:t>Conclusions</w:t>
      </w:r>
      <w:bookmarkEnd w:id="149"/>
    </w:p>
    <w:p w:rsidR="003024A2" w:rsidRPr="009F55CC" w:rsidRDefault="003024A2" w:rsidP="00525100">
      <w:pPr>
        <w:pStyle w:val="desc"/>
        <w:spacing w:before="0" w:beforeAutospacing="0" w:after="0" w:afterAutospacing="0"/>
        <w:outlineLvl w:val="1"/>
        <w:rPr>
          <w:rFonts w:ascii="Times New Roman" w:hAnsi="Times New Roman" w:cs="Times New Roman"/>
          <w:b/>
          <w:bCs/>
          <w:color w:val="000000"/>
          <w:lang w:val="en-GB"/>
        </w:rPr>
      </w:pPr>
    </w:p>
    <w:p w:rsidR="003024A2" w:rsidRPr="009F55CC" w:rsidRDefault="003024A2" w:rsidP="00525100">
      <w:pPr>
        <w:rPr>
          <w:rFonts w:ascii="Times New Roman" w:hAnsi="Times New Roman" w:cs="Times New Roman"/>
          <w:sz w:val="24"/>
          <w:szCs w:val="24"/>
          <w:lang w:val="en-GB"/>
        </w:rPr>
      </w:pPr>
      <w:r w:rsidRPr="009F55CC">
        <w:rPr>
          <w:rFonts w:ascii="Times New Roman" w:hAnsi="Times New Roman" w:cs="Times New Roman"/>
          <w:sz w:val="24"/>
          <w:szCs w:val="24"/>
          <w:lang w:val="en-GB"/>
        </w:rPr>
        <w:t>This section presented an inventory of fall related ICT systems, ranging from European research projects to commercial solutions already available in the market. A benchmark of the last, based on the reported accuracy values and on the top ten reviews from TechMedia regarding medical alert systems, is also provided. It is possible to understand that the most popular fall detection devices are</w:t>
      </w:r>
      <w:r w:rsidRPr="009F55CC">
        <w:rPr>
          <w:rFonts w:ascii="Times New Roman" w:hAnsi="Times New Roman" w:cs="Times New Roman"/>
          <w:color w:val="000000"/>
          <w:sz w:val="24"/>
          <w:szCs w:val="24"/>
          <w:shd w:val="clear" w:color="auto" w:fill="FFFFFF"/>
          <w:lang w:val="en-GB"/>
        </w:rPr>
        <w:t xml:space="preserve"> user-activated alarms and pendants. Several methods for fall detection are currently available, although </w:t>
      </w:r>
      <w:r w:rsidRPr="009F55CC">
        <w:rPr>
          <w:rFonts w:ascii="Times New Roman" w:hAnsi="Times New Roman" w:cs="Times New Roman"/>
          <w:color w:val="000000"/>
          <w:sz w:val="24"/>
          <w:szCs w:val="24"/>
          <w:lang w:val="en-GB"/>
        </w:rPr>
        <w:t>some, as video monitoring-based and acoustic fall detectors, are still being used in research environments. New commercial products, based on these new technologies, are expected to be available soon.</w:t>
      </w:r>
    </w:p>
    <w:p w:rsidR="000B3E90" w:rsidRPr="00A76C25" w:rsidRDefault="000B3E90" w:rsidP="00A76C25">
      <w:pPr>
        <w:pStyle w:val="Heading1"/>
        <w:pageBreakBefore/>
        <w:numPr>
          <w:ilvl w:val="0"/>
          <w:numId w:val="53"/>
        </w:numPr>
        <w:rPr>
          <w:rFonts w:ascii="Times New Roman" w:hAnsi="Times New Roman" w:cs="Times New Roman"/>
          <w:sz w:val="28"/>
          <w:szCs w:val="28"/>
          <w:lang w:val="en-GB"/>
        </w:rPr>
      </w:pPr>
      <w:bookmarkStart w:id="150" w:name="_Toc379161414"/>
      <w:bookmarkStart w:id="151" w:name="_Toc379161523"/>
      <w:bookmarkStart w:id="152" w:name="_Toc380059686"/>
      <w:bookmarkStart w:id="153" w:name="_Toc380112581"/>
      <w:bookmarkStart w:id="154" w:name="_Toc385623501"/>
      <w:bookmarkEnd w:id="150"/>
      <w:bookmarkEnd w:id="151"/>
      <w:bookmarkEnd w:id="152"/>
      <w:r w:rsidRPr="00A76C25">
        <w:rPr>
          <w:rFonts w:ascii="Times New Roman" w:hAnsi="Times New Roman" w:cs="Times New Roman"/>
        </w:rPr>
        <w:t>ICT adoption strategies and trends</w:t>
      </w:r>
      <w:bookmarkEnd w:id="153"/>
      <w:bookmarkEnd w:id="154"/>
      <w:r w:rsidRPr="00A76C25">
        <w:rPr>
          <w:rFonts w:ascii="Times New Roman" w:hAnsi="Times New Roman" w:cs="Times New Roman"/>
        </w:rPr>
        <w:t xml:space="preserve"> </w:t>
      </w:r>
    </w:p>
    <w:p w:rsidR="000B3E90" w:rsidRPr="009F55CC" w:rsidRDefault="000B3E90" w:rsidP="000B3E90">
      <w:pPr>
        <w:autoSpaceDE w:val="0"/>
        <w:autoSpaceDN w:val="0"/>
        <w:adjustRightInd w:val="0"/>
        <w:outlineLvl w:val="0"/>
        <w:rPr>
          <w:rFonts w:ascii="Times New Roman" w:hAnsi="Times New Roman" w:cs="Times New Roman"/>
          <w:color w:val="000000"/>
          <w:sz w:val="24"/>
          <w:szCs w:val="24"/>
          <w:lang w:val="en-GB"/>
        </w:rPr>
      </w:pPr>
    </w:p>
    <w:p w:rsidR="000B3E90" w:rsidRPr="009F55CC" w:rsidRDefault="000B3E90" w:rsidP="000B3E90">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Governments and international bodies strive to produce and implement policies and strategies that can facilitate introduction and use of ICT in fall detection and prevention. Although we could not find any reference of such policy or strategy specifically designed for sustaining or encouraging the use of ICT in preventing and detecting falls of elder persons, we can consider that the matter is tackled by broader policies that encourage and facilitate the use of ICT in health care systems.</w:t>
      </w:r>
    </w:p>
    <w:p w:rsidR="000B3E90" w:rsidRDefault="000B3E90" w:rsidP="000B3E90">
      <w:pPr>
        <w:rPr>
          <w:rFonts w:ascii="Times New Roman" w:hAnsi="Times New Roman" w:cs="Times New Roman"/>
          <w:color w:val="000000"/>
          <w:sz w:val="24"/>
          <w:szCs w:val="24"/>
          <w:lang w:val="en-GB"/>
        </w:rPr>
      </w:pPr>
    </w:p>
    <w:p w:rsidR="00A76C25" w:rsidRPr="009F55CC" w:rsidRDefault="00A76C25" w:rsidP="000B3E90">
      <w:pPr>
        <w:rPr>
          <w:rFonts w:ascii="Times New Roman" w:hAnsi="Times New Roman" w:cs="Times New Roman"/>
          <w:color w:val="000000"/>
          <w:sz w:val="24"/>
          <w:szCs w:val="24"/>
          <w:lang w:val="en-GB"/>
        </w:rPr>
      </w:pPr>
    </w:p>
    <w:p w:rsidR="000B3E90" w:rsidRPr="00D66C82" w:rsidRDefault="00D66C82" w:rsidP="00D66C82">
      <w:pPr>
        <w:autoSpaceDE w:val="0"/>
        <w:autoSpaceDN w:val="0"/>
        <w:adjustRightInd w:val="0"/>
        <w:outlineLvl w:val="1"/>
        <w:rPr>
          <w:rFonts w:ascii="Times New Roman" w:hAnsi="Times New Roman" w:cs="Times New Roman"/>
          <w:b/>
          <w:bCs/>
          <w:color w:val="000000"/>
          <w:sz w:val="24"/>
          <w:szCs w:val="24"/>
          <w:lang w:val="en-GB"/>
        </w:rPr>
      </w:pPr>
      <w:bookmarkStart w:id="155" w:name="_Toc379184030"/>
      <w:bookmarkStart w:id="156" w:name="_Toc380112582"/>
      <w:bookmarkStart w:id="157" w:name="_Toc385623502"/>
      <w:r>
        <w:rPr>
          <w:rStyle w:val="Heading2Char"/>
          <w:rFonts w:ascii="Times New Roman" w:eastAsia="Arial Unicode MS" w:hAnsi="Times New Roman" w:cs="Times New Roman"/>
          <w:bCs w:val="0"/>
          <w:sz w:val="28"/>
          <w:szCs w:val="28"/>
        </w:rPr>
        <w:t xml:space="preserve">6.1 </w:t>
      </w:r>
      <w:r w:rsidR="000B3E90" w:rsidRPr="00D66C82">
        <w:rPr>
          <w:rStyle w:val="Heading2Char"/>
          <w:rFonts w:ascii="Times New Roman" w:eastAsia="Arial Unicode MS" w:hAnsi="Times New Roman" w:cs="Times New Roman"/>
          <w:bCs w:val="0"/>
          <w:sz w:val="28"/>
          <w:szCs w:val="28"/>
        </w:rPr>
        <w:t>The case for eHealth</w:t>
      </w:r>
      <w:r w:rsidR="000B3E90" w:rsidRPr="009F55CC">
        <w:rPr>
          <w:rStyle w:val="FootnoteReference"/>
          <w:rFonts w:ascii="Times New Roman" w:eastAsia="Arial Unicode MS" w:hAnsi="Times New Roman" w:cs="Times New Roman"/>
          <w:b/>
          <w:color w:val="000000" w:themeColor="text1"/>
          <w:sz w:val="24"/>
          <w:lang w:val="en-GB"/>
        </w:rPr>
        <w:footnoteReference w:id="40"/>
      </w:r>
      <w:bookmarkEnd w:id="155"/>
      <w:bookmarkEnd w:id="156"/>
      <w:bookmarkEnd w:id="157"/>
    </w:p>
    <w:p w:rsidR="000B3E90" w:rsidRPr="009F55CC" w:rsidRDefault="000B3E90" w:rsidP="000B3E90">
      <w:pPr>
        <w:autoSpaceDE w:val="0"/>
        <w:autoSpaceDN w:val="0"/>
        <w:adjustRightInd w:val="0"/>
        <w:jc w:val="left"/>
        <w:rPr>
          <w:rFonts w:ascii="Times New Roman" w:hAnsi="Times New Roman" w:cs="Times New Roman"/>
          <w:b/>
          <w:bCs/>
          <w:sz w:val="24"/>
          <w:lang w:val="en-GB"/>
        </w:rPr>
      </w:pPr>
    </w:p>
    <w:p w:rsidR="000B3E90" w:rsidRPr="009F55CC" w:rsidRDefault="000B3E90" w:rsidP="000B3E90">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eHealth is changing health-care delivery today and is at the core of responsive health systems. The daily business of health relies on information and communication and, increasingly, on the technologies that enable it, at every level and in every country. This is equally so in delivering care, deploying personnel, managing programs or conducting research.</w:t>
      </w:r>
    </w:p>
    <w:p w:rsidR="000B3E90" w:rsidRPr="009F55CC" w:rsidRDefault="000B3E90" w:rsidP="000B3E90">
      <w:pPr>
        <w:autoSpaceDE w:val="0"/>
        <w:autoSpaceDN w:val="0"/>
        <w:adjustRightInd w:val="0"/>
        <w:rPr>
          <w:rFonts w:ascii="Times New Roman" w:hAnsi="Times New Roman" w:cs="Times New Roman"/>
          <w:color w:val="000000"/>
          <w:sz w:val="24"/>
          <w:lang w:val="en-GB"/>
        </w:rPr>
      </w:pPr>
    </w:p>
    <w:p w:rsidR="000B3E90" w:rsidRPr="009F55CC" w:rsidRDefault="000B3E90" w:rsidP="000B3E90">
      <w:p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Today, all countries must strive to ensure that funds for health are spent wisely. The workforces in many health systems are shrinking in parallel with a growing demand for better services and more accountability for results. Population shifts, rapid urbanization and poverty are also putting greater demands on health systems.</w:t>
      </w:r>
    </w:p>
    <w:p w:rsidR="000B3E90" w:rsidRPr="009F55CC" w:rsidRDefault="000B3E90" w:rsidP="000B3E90">
      <w:pPr>
        <w:autoSpaceDE w:val="0"/>
        <w:autoSpaceDN w:val="0"/>
        <w:adjustRightInd w:val="0"/>
        <w:rPr>
          <w:rFonts w:ascii="Times New Roman" w:hAnsi="Times New Roman" w:cs="Times New Roman"/>
          <w:sz w:val="24"/>
          <w:lang w:val="en-GB"/>
        </w:rPr>
      </w:pPr>
    </w:p>
    <w:p w:rsidR="000B3E90" w:rsidRPr="009F55CC" w:rsidRDefault="000B3E90" w:rsidP="000B3E90">
      <w:p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 xml:space="preserve">Consequently, governments are recognizing that incorporating ICT is a priority for health systems development. Experience shows that this requires strategic and integrated action at the national level, to make the best use of existing capacity while providing a solid foundation for investment and innovation. Establishing the main directions as well as planning the detailed steps that are needed is crucial to achieving longer-term goals such as universal access to care, health sector efficiency, reform or more fundamental transformation. </w:t>
      </w:r>
    </w:p>
    <w:p w:rsidR="000B3E90" w:rsidRPr="009F55CC" w:rsidRDefault="000B3E90" w:rsidP="000B3E90">
      <w:pPr>
        <w:autoSpaceDE w:val="0"/>
        <w:autoSpaceDN w:val="0"/>
        <w:adjustRightInd w:val="0"/>
        <w:rPr>
          <w:rFonts w:ascii="Times New Roman" w:hAnsi="Times New Roman" w:cs="Times New Roman"/>
          <w:sz w:val="24"/>
          <w:lang w:val="en-GB"/>
        </w:rPr>
      </w:pPr>
    </w:p>
    <w:p w:rsidR="000B3E90" w:rsidRPr="009F55CC" w:rsidRDefault="000B3E90" w:rsidP="000B3E90">
      <w:p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 xml:space="preserve">Collaboration between the health and ICT sectors, both public and private, is central to this effort. </w:t>
      </w:r>
    </w:p>
    <w:p w:rsidR="000B3E90" w:rsidRPr="009F55CC" w:rsidRDefault="000B3E90" w:rsidP="000B3E90">
      <w:pPr>
        <w:autoSpaceDE w:val="0"/>
        <w:autoSpaceDN w:val="0"/>
        <w:adjustRightInd w:val="0"/>
        <w:jc w:val="left"/>
        <w:rPr>
          <w:rFonts w:ascii="Times New Roman" w:hAnsi="Times New Roman" w:cs="Times New Roman"/>
          <w:color w:val="000000"/>
          <w:sz w:val="24"/>
          <w:lang w:val="en-GB"/>
        </w:rPr>
      </w:pPr>
    </w:p>
    <w:p w:rsidR="000B3E90" w:rsidRPr="009F55CC" w:rsidRDefault="000B3E90" w:rsidP="000B3E90">
      <w:pPr>
        <w:autoSpaceDE w:val="0"/>
        <w:autoSpaceDN w:val="0"/>
        <w:adjustRightInd w:val="0"/>
        <w:jc w:val="left"/>
        <w:rPr>
          <w:rFonts w:ascii="Times New Roman" w:hAnsi="Times New Roman" w:cs="Times New Roman"/>
          <w:color w:val="000000"/>
          <w:sz w:val="24"/>
          <w:lang w:val="en-GB"/>
        </w:rPr>
      </w:pPr>
    </w:p>
    <w:p w:rsidR="000B3E90" w:rsidRPr="00D66C82" w:rsidRDefault="00D66C82" w:rsidP="00D66C82">
      <w:pPr>
        <w:autoSpaceDE w:val="0"/>
        <w:autoSpaceDN w:val="0"/>
        <w:adjustRightInd w:val="0"/>
        <w:outlineLvl w:val="1"/>
        <w:rPr>
          <w:rStyle w:val="Heading2Char"/>
          <w:rFonts w:ascii="Times New Roman" w:eastAsia="Arial Unicode MS" w:hAnsi="Times New Roman" w:cs="Times New Roman"/>
          <w:bCs w:val="0"/>
          <w:sz w:val="28"/>
          <w:szCs w:val="28"/>
        </w:rPr>
      </w:pPr>
      <w:bookmarkStart w:id="158" w:name="_Toc379184031"/>
      <w:bookmarkStart w:id="159" w:name="_Toc380112583"/>
      <w:bookmarkStart w:id="160" w:name="_Toc385623503"/>
      <w:r>
        <w:rPr>
          <w:rStyle w:val="Heading2Char"/>
          <w:rFonts w:ascii="Times New Roman" w:eastAsia="Arial Unicode MS" w:hAnsi="Times New Roman" w:cs="Times New Roman"/>
          <w:bCs w:val="0"/>
          <w:sz w:val="28"/>
          <w:szCs w:val="28"/>
        </w:rPr>
        <w:t xml:space="preserve">6.2 </w:t>
      </w:r>
      <w:r w:rsidR="000B3E90" w:rsidRPr="00D66C82">
        <w:rPr>
          <w:rStyle w:val="Heading2Char"/>
          <w:rFonts w:ascii="Times New Roman" w:eastAsia="Arial Unicode MS" w:hAnsi="Times New Roman" w:cs="Times New Roman"/>
          <w:bCs w:val="0"/>
          <w:sz w:val="28"/>
          <w:szCs w:val="28"/>
        </w:rPr>
        <w:t>eHealth in health systems and services</w:t>
      </w:r>
      <w:bookmarkEnd w:id="158"/>
      <w:bookmarkEnd w:id="159"/>
      <w:bookmarkEnd w:id="160"/>
    </w:p>
    <w:p w:rsidR="000B3E90" w:rsidRPr="009F55CC" w:rsidRDefault="000B3E90" w:rsidP="000B3E90">
      <w:pPr>
        <w:autoSpaceDE w:val="0"/>
        <w:autoSpaceDN w:val="0"/>
        <w:adjustRightInd w:val="0"/>
        <w:jc w:val="left"/>
        <w:rPr>
          <w:rFonts w:ascii="Times New Roman" w:hAnsi="Times New Roman" w:cs="Times New Roman"/>
          <w:b/>
          <w:bCs/>
          <w:color w:val="0A5777"/>
          <w:sz w:val="24"/>
          <w:lang w:val="en-GB"/>
        </w:rPr>
      </w:pPr>
    </w:p>
    <w:p w:rsidR="000B3E90" w:rsidRPr="009F55CC" w:rsidRDefault="000B3E90" w:rsidP="000B3E90">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Advances in ICT have yielded substantial dividends to both individual health and public health. From the local to the national level, ICT is changing how health care is delivered and how health systems are run. It supports critical functions by improving the ability to gather, analyze, manage and exchange information in all areas of health, from research on molecular genetics to large-scale humanitarian interventions and disaster relief.</w:t>
      </w:r>
    </w:p>
    <w:p w:rsidR="000B3E90" w:rsidRPr="009F55CC" w:rsidRDefault="000B3E90" w:rsidP="000B3E90">
      <w:pPr>
        <w:autoSpaceDE w:val="0"/>
        <w:autoSpaceDN w:val="0"/>
        <w:adjustRightInd w:val="0"/>
        <w:rPr>
          <w:rFonts w:ascii="Times New Roman" w:hAnsi="Times New Roman" w:cs="Times New Roman"/>
          <w:color w:val="000000"/>
          <w:sz w:val="24"/>
          <w:lang w:val="en-GB"/>
        </w:rPr>
      </w:pPr>
    </w:p>
    <w:p w:rsidR="000B3E90" w:rsidRPr="009F55CC" w:rsidRDefault="000B3E90" w:rsidP="000B3E90">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In health systems, information and communication technologies are being used to improve the timeliness and accuracy of public health reporting and to facilitate disease monitoring and surveillance. They are fundamental in distance learning, and in enabling rapid response in emergencies. Furthermore, the strategic use of eHealth can support sector-wide planning as well as coordinating decentralized district health systems, and improving the ability to plan, budget and deliver services.</w:t>
      </w:r>
    </w:p>
    <w:p w:rsidR="000B3E90" w:rsidRPr="009F55CC" w:rsidRDefault="000B3E90" w:rsidP="000B3E90">
      <w:pPr>
        <w:autoSpaceDE w:val="0"/>
        <w:autoSpaceDN w:val="0"/>
        <w:adjustRightInd w:val="0"/>
        <w:jc w:val="left"/>
        <w:rPr>
          <w:rFonts w:ascii="Times New Roman" w:hAnsi="Times New Roman" w:cs="Times New Roman"/>
          <w:color w:val="000000"/>
          <w:sz w:val="24"/>
          <w:lang w:val="en-GB"/>
        </w:rPr>
      </w:pPr>
    </w:p>
    <w:p w:rsidR="000B3E90" w:rsidRPr="009F55CC" w:rsidRDefault="000B3E90" w:rsidP="000B3E90">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Health information that is of high quality, reliable, affordable and accessible – and the capacity to understand and use it – is a hallmark of empowerment. And empowerment – informing choice for citizens and health professionals alike – is another driver for eHealth.</w:t>
      </w:r>
    </w:p>
    <w:p w:rsidR="000B3E90" w:rsidRPr="009F55CC" w:rsidRDefault="000B3E90" w:rsidP="000B3E90">
      <w:pPr>
        <w:autoSpaceDE w:val="0"/>
        <w:autoSpaceDN w:val="0"/>
        <w:adjustRightInd w:val="0"/>
        <w:rPr>
          <w:rFonts w:ascii="Times New Roman" w:hAnsi="Times New Roman" w:cs="Times New Roman"/>
          <w:i/>
          <w:iCs/>
          <w:sz w:val="20"/>
          <w:szCs w:val="20"/>
          <w:lang w:val="en-GB"/>
        </w:rPr>
      </w:pPr>
    </w:p>
    <w:p w:rsidR="000B3E90" w:rsidRDefault="000B3E90" w:rsidP="000B3E90">
      <w:pPr>
        <w:autoSpaceDE w:val="0"/>
        <w:autoSpaceDN w:val="0"/>
        <w:adjustRightInd w:val="0"/>
        <w:rPr>
          <w:rFonts w:ascii="Times New Roman" w:hAnsi="Times New Roman" w:cs="Times New Roman"/>
          <w:i/>
          <w:iCs/>
          <w:sz w:val="20"/>
          <w:szCs w:val="20"/>
          <w:lang w:val="en-GB"/>
        </w:rPr>
      </w:pPr>
    </w:p>
    <w:p w:rsidR="000B3E90" w:rsidRPr="00D66C82" w:rsidRDefault="00D66C82" w:rsidP="00D66C82">
      <w:pPr>
        <w:autoSpaceDE w:val="0"/>
        <w:autoSpaceDN w:val="0"/>
        <w:adjustRightInd w:val="0"/>
        <w:outlineLvl w:val="1"/>
        <w:rPr>
          <w:rStyle w:val="Heading2Char"/>
          <w:rFonts w:ascii="Times New Roman" w:eastAsia="Arial Unicode MS" w:hAnsi="Times New Roman" w:cs="Times New Roman"/>
          <w:sz w:val="28"/>
          <w:szCs w:val="28"/>
        </w:rPr>
      </w:pPr>
      <w:bookmarkStart w:id="161" w:name="_Toc379184032"/>
      <w:bookmarkStart w:id="162" w:name="_Toc380112584"/>
      <w:bookmarkStart w:id="163" w:name="_Toc385623504"/>
      <w:r>
        <w:rPr>
          <w:rStyle w:val="Heading2Char"/>
          <w:rFonts w:ascii="Times New Roman" w:eastAsia="Arial Unicode MS" w:hAnsi="Times New Roman" w:cs="Times New Roman"/>
          <w:sz w:val="28"/>
          <w:szCs w:val="28"/>
        </w:rPr>
        <w:t xml:space="preserve">6.3 </w:t>
      </w:r>
      <w:r w:rsidR="000B3E90" w:rsidRPr="00D66C82">
        <w:rPr>
          <w:rStyle w:val="Heading2Char"/>
          <w:rFonts w:ascii="Times New Roman" w:eastAsia="Arial Unicode MS" w:hAnsi="Times New Roman" w:cs="Times New Roman"/>
          <w:sz w:val="28"/>
          <w:szCs w:val="28"/>
        </w:rPr>
        <w:t>Countries experience</w:t>
      </w:r>
      <w:bookmarkEnd w:id="161"/>
      <w:bookmarkEnd w:id="162"/>
      <w:bookmarkEnd w:id="163"/>
    </w:p>
    <w:p w:rsidR="000B3E90" w:rsidRPr="009F55CC" w:rsidRDefault="000B3E90" w:rsidP="000B3E90">
      <w:pPr>
        <w:autoSpaceDE w:val="0"/>
        <w:autoSpaceDN w:val="0"/>
        <w:adjustRightInd w:val="0"/>
        <w:jc w:val="left"/>
        <w:rPr>
          <w:rFonts w:ascii="Times New Roman" w:hAnsi="Times New Roman" w:cs="Times New Roman"/>
          <w:b/>
          <w:bCs/>
          <w:sz w:val="24"/>
          <w:szCs w:val="24"/>
          <w:lang w:val="en-GB"/>
        </w:rPr>
      </w:pPr>
    </w:p>
    <w:p w:rsidR="000B3E90" w:rsidRPr="009F55CC" w:rsidRDefault="000B3E90" w:rsidP="000B3E90">
      <w:p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According to the WHO report on home care across Europe</w:t>
      </w:r>
      <w:r w:rsidRPr="009F55CC">
        <w:rPr>
          <w:rStyle w:val="FootnoteReference"/>
          <w:rFonts w:ascii="Times New Roman" w:hAnsi="Times New Roman" w:cs="Times New Roman"/>
          <w:sz w:val="24"/>
          <w:lang w:val="en-GB"/>
        </w:rPr>
        <w:footnoteReference w:id="41"/>
      </w:r>
      <w:r w:rsidRPr="009F55CC">
        <w:rPr>
          <w:rFonts w:ascii="Times New Roman" w:hAnsi="Times New Roman" w:cs="Times New Roman"/>
          <w:sz w:val="24"/>
          <w:lang w:val="en-GB"/>
        </w:rPr>
        <w:t xml:space="preserve"> eHealth and telemedicine is an up-and-coming service across Europe. Countries that have made noticeable progress are England, Luxembourg, the Netherlands, Portugal, Spain and Sweden. The use of telecare could result in a reduction of the human resources needed in home care or could prevent/ delay admission to long-term care institutions. The use of alarm systems is fairly common in Europe – some form of alarm system is provided in about two thirds of the countries in our study. This may vary from a simple system that enables clients to press an alarm button in the case of a fall, to fairly extensive systems that use sensors to detect when a client gets out of bed or leaves the home (including GPS tracking). The use of such more advanced systems was mentioned in England, Ireland and Luxembourg. </w:t>
      </w:r>
    </w:p>
    <w:p w:rsidR="000B3E90" w:rsidRPr="009F55CC" w:rsidRDefault="000B3E90" w:rsidP="000B3E90">
      <w:p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 xml:space="preserve"> </w:t>
      </w:r>
    </w:p>
    <w:p w:rsidR="000B3E90" w:rsidRPr="009F55CC" w:rsidRDefault="000B3E90" w:rsidP="000B3E90">
      <w:pPr>
        <w:autoSpaceDE w:val="0"/>
        <w:autoSpaceDN w:val="0"/>
        <w:adjustRightInd w:val="0"/>
        <w:rPr>
          <w:rFonts w:ascii="Times New Roman" w:hAnsi="Times New Roman" w:cs="Times New Roman"/>
          <w:bCs/>
          <w:sz w:val="24"/>
          <w:lang w:val="en-GB"/>
        </w:rPr>
      </w:pPr>
      <w:r w:rsidRPr="009F55CC">
        <w:rPr>
          <w:rFonts w:ascii="Times New Roman" w:hAnsi="Times New Roman" w:cs="Times New Roman"/>
          <w:bCs/>
          <w:sz w:val="24"/>
          <w:lang w:val="en-GB"/>
        </w:rPr>
        <w:t xml:space="preserve">The e-health agendas in the countries mentioned show their priority areas. Health information safety and exchange are top priorities in all countries. E-health solutions to stimulate independent living and fall prevention are mentioned in the e-health agendas of Finland, the Netherlands, Sweden, </w:t>
      </w:r>
    </w:p>
    <w:p w:rsidR="000B3E90" w:rsidRPr="009F55CC" w:rsidRDefault="000B3E90" w:rsidP="000B3E90">
      <w:pPr>
        <w:autoSpaceDE w:val="0"/>
        <w:autoSpaceDN w:val="0"/>
        <w:adjustRightInd w:val="0"/>
        <w:rPr>
          <w:rFonts w:ascii="Times New Roman" w:hAnsi="Times New Roman" w:cs="Times New Roman"/>
          <w:b/>
          <w:bCs/>
          <w:sz w:val="24"/>
          <w:lang w:val="en-GB"/>
        </w:rPr>
      </w:pPr>
    </w:p>
    <w:p w:rsidR="000B3E90" w:rsidRPr="009F55CC" w:rsidRDefault="000B3E90" w:rsidP="000B3E90">
      <w:pPr>
        <w:autoSpaceDE w:val="0"/>
        <w:autoSpaceDN w:val="0"/>
        <w:adjustRightInd w:val="0"/>
        <w:jc w:val="left"/>
        <w:rPr>
          <w:rFonts w:ascii="Times New Roman" w:hAnsi="Times New Roman" w:cs="Times New Roman"/>
          <w:b/>
          <w:bCs/>
          <w:sz w:val="24"/>
          <w:lang w:val="en-GB"/>
        </w:rPr>
      </w:pPr>
      <w:r w:rsidRPr="009F55CC">
        <w:rPr>
          <w:rFonts w:ascii="Times New Roman" w:hAnsi="Times New Roman" w:cs="Times New Roman"/>
          <w:b/>
          <w:bCs/>
          <w:sz w:val="24"/>
          <w:lang w:val="en-GB"/>
        </w:rPr>
        <w:t>Germany</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The German eHealth Strategy aims to:</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•reduce both administrative and medical costs</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•improve medical care</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•establish an ICT infrastructure</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–interoperable</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–cross-sector</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–based on common standards, protocols etc</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–patient-centred &lt;&gt; professional-centred</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–provide better data for health systems management</w:t>
      </w:r>
    </w:p>
    <w:p w:rsidR="000B3E90" w:rsidRPr="009F55CC" w:rsidRDefault="000B3E90" w:rsidP="000B3E90">
      <w:pPr>
        <w:autoSpaceDE w:val="0"/>
        <w:autoSpaceDN w:val="0"/>
        <w:adjustRightInd w:val="0"/>
        <w:jc w:val="left"/>
        <w:rPr>
          <w:rFonts w:ascii="Times New Roman" w:hAnsi="Times New Roman" w:cs="Times New Roman"/>
          <w:bCs/>
          <w:sz w:val="24"/>
          <w:lang w:val="en-GB"/>
        </w:rPr>
      </w:pPr>
      <w:r w:rsidRPr="009F55CC">
        <w:rPr>
          <w:rFonts w:ascii="Times New Roman" w:hAnsi="Times New Roman" w:cs="Times New Roman"/>
          <w:bCs/>
          <w:sz w:val="24"/>
          <w:lang w:val="en-GB"/>
        </w:rPr>
        <w:t>–Infrastructure as basis for eHealth services</w:t>
      </w:r>
    </w:p>
    <w:p w:rsidR="000B3E90" w:rsidRPr="009F55CC" w:rsidRDefault="000B3E90" w:rsidP="000B3E90">
      <w:pPr>
        <w:jc w:val="left"/>
        <w:rPr>
          <w:rFonts w:ascii="Times New Roman" w:hAnsi="Times New Roman" w:cs="Times New Roman"/>
          <w:b/>
          <w:bCs/>
          <w:sz w:val="24"/>
          <w:lang w:val="en-GB"/>
        </w:rPr>
      </w:pPr>
      <w:r w:rsidRPr="009F55CC">
        <w:rPr>
          <w:rFonts w:ascii="Times New Roman" w:hAnsi="Times New Roman" w:cs="Times New Roman"/>
          <w:b/>
          <w:bCs/>
          <w:sz w:val="24"/>
          <w:lang w:val="en-GB"/>
        </w:rPr>
        <w:br w:type="page"/>
      </w:r>
    </w:p>
    <w:p w:rsidR="000B3E90" w:rsidRPr="009F55CC" w:rsidRDefault="000B3E90" w:rsidP="000B3E90">
      <w:pPr>
        <w:pStyle w:val="Caption"/>
      </w:pPr>
      <w:r w:rsidRPr="009F55CC">
        <w:t xml:space="preserve"> </w:t>
      </w:r>
    </w:p>
    <w:p w:rsidR="000B3E90" w:rsidRPr="009F55CC" w:rsidRDefault="000B3E90" w:rsidP="000B3E90">
      <w:pPr>
        <w:autoSpaceDE w:val="0"/>
        <w:autoSpaceDN w:val="0"/>
        <w:adjustRightInd w:val="0"/>
        <w:rPr>
          <w:rFonts w:ascii="Times New Roman" w:hAnsi="Times New Roman" w:cs="Times New Roman"/>
          <w:b/>
          <w:bCs/>
          <w:sz w:val="24"/>
          <w:lang w:val="en-GB"/>
        </w:rPr>
      </w:pPr>
    </w:p>
    <w:p w:rsidR="000B3E90" w:rsidRPr="009F55CC" w:rsidRDefault="000B3E90" w:rsidP="000B3E90">
      <w:pPr>
        <w:autoSpaceDE w:val="0"/>
        <w:autoSpaceDN w:val="0"/>
        <w:adjustRightInd w:val="0"/>
        <w:jc w:val="left"/>
        <w:rPr>
          <w:rFonts w:ascii="Times New Roman" w:hAnsi="Times New Roman" w:cs="Times New Roman"/>
          <w:b/>
          <w:bCs/>
          <w:sz w:val="24"/>
          <w:lang w:val="en-GB"/>
        </w:rPr>
      </w:pPr>
      <w:r w:rsidRPr="009F55CC">
        <w:rPr>
          <w:rFonts w:ascii="Times New Roman" w:hAnsi="Times New Roman" w:cs="Times New Roman"/>
          <w:b/>
          <w:bCs/>
          <w:noProof/>
          <w:sz w:val="24"/>
          <w:lang w:val="en-GB" w:eastAsia="en-GB"/>
        </w:rPr>
        <w:drawing>
          <wp:inline distT="0" distB="0" distL="0" distR="0">
            <wp:extent cx="5549265" cy="198882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1F9D.tmp"/>
                    <pic:cNvPicPr/>
                  </pic:nvPicPr>
                  <pic:blipFill>
                    <a:blip r:embed="rId20">
                      <a:extLst>
                        <a:ext uri="{28A0092B-C50C-407E-A947-70E740481C1C}">
                          <a14:useLocalDpi xmlns:a14="http://schemas.microsoft.com/office/drawing/2010/main" val="0"/>
                        </a:ext>
                      </a:extLst>
                    </a:blip>
                    <a:stretch>
                      <a:fillRect/>
                    </a:stretch>
                  </pic:blipFill>
                  <pic:spPr>
                    <a:xfrm>
                      <a:off x="0" y="0"/>
                      <a:ext cx="5549265" cy="1988820"/>
                    </a:xfrm>
                    <a:prstGeom prst="rect">
                      <a:avLst/>
                    </a:prstGeom>
                  </pic:spPr>
                </pic:pic>
              </a:graphicData>
            </a:graphic>
          </wp:inline>
        </w:drawing>
      </w:r>
    </w:p>
    <w:p w:rsidR="000B3E90" w:rsidRPr="009F55CC" w:rsidRDefault="000B3E90" w:rsidP="000B3E90">
      <w:pPr>
        <w:autoSpaceDE w:val="0"/>
        <w:autoSpaceDN w:val="0"/>
        <w:adjustRightInd w:val="0"/>
        <w:ind w:firstLine="709"/>
        <w:jc w:val="left"/>
        <w:rPr>
          <w:rFonts w:ascii="Times New Roman" w:hAnsi="Times New Roman" w:cs="Times New Roman"/>
          <w:bCs/>
          <w:sz w:val="20"/>
          <w:szCs w:val="20"/>
          <w:lang w:val="en-GB"/>
        </w:rPr>
      </w:pPr>
    </w:p>
    <w:p w:rsidR="000B3E90" w:rsidRPr="009F55CC" w:rsidRDefault="000B3E90" w:rsidP="000B3E90">
      <w:pPr>
        <w:autoSpaceDE w:val="0"/>
        <w:autoSpaceDN w:val="0"/>
        <w:adjustRightInd w:val="0"/>
        <w:ind w:firstLine="709"/>
        <w:jc w:val="center"/>
        <w:rPr>
          <w:rFonts w:ascii="Times New Roman" w:hAnsi="Times New Roman" w:cs="Times New Roman"/>
          <w:noProof/>
          <w:sz w:val="24"/>
          <w:szCs w:val="24"/>
          <w:lang w:val="en-GB"/>
        </w:rPr>
      </w:pPr>
      <w:bookmarkStart w:id="164" w:name="_Toc385616677"/>
      <w:r w:rsidRPr="009F55CC">
        <w:rPr>
          <w:rFonts w:ascii="Times New Roman" w:hAnsi="Times New Roman" w:cs="Times New Roman"/>
          <w:sz w:val="24"/>
          <w:szCs w:val="24"/>
          <w:lang w:val="en-GB"/>
        </w:rPr>
        <w:t xml:space="preserve">Figure </w:t>
      </w:r>
      <w:r w:rsidR="005167AC" w:rsidRPr="009F55CC">
        <w:rPr>
          <w:rFonts w:ascii="Times New Roman" w:hAnsi="Times New Roman" w:cs="Times New Roman"/>
          <w:sz w:val="24"/>
          <w:szCs w:val="24"/>
          <w:lang w:val="en-GB"/>
        </w:rPr>
        <w:fldChar w:fldCharType="begin"/>
      </w:r>
      <w:r w:rsidRPr="009F55CC">
        <w:rPr>
          <w:rFonts w:ascii="Times New Roman" w:hAnsi="Times New Roman" w:cs="Times New Roman"/>
          <w:sz w:val="24"/>
          <w:szCs w:val="24"/>
          <w:lang w:val="en-GB"/>
        </w:rPr>
        <w:instrText xml:space="preserve"> SEQ Figure \* ARABIC </w:instrText>
      </w:r>
      <w:r w:rsidR="005167AC" w:rsidRPr="009F55CC">
        <w:rPr>
          <w:rFonts w:ascii="Times New Roman" w:hAnsi="Times New Roman" w:cs="Times New Roman"/>
          <w:sz w:val="24"/>
          <w:szCs w:val="24"/>
          <w:lang w:val="en-GB"/>
        </w:rPr>
        <w:fldChar w:fldCharType="separate"/>
      </w:r>
      <w:r w:rsidRPr="009F55CC">
        <w:rPr>
          <w:rFonts w:ascii="Times New Roman" w:hAnsi="Times New Roman" w:cs="Times New Roman"/>
          <w:noProof/>
          <w:sz w:val="24"/>
          <w:szCs w:val="24"/>
          <w:lang w:val="en-GB"/>
        </w:rPr>
        <w:t>5</w:t>
      </w:r>
      <w:r w:rsidR="005167AC" w:rsidRPr="009F55CC">
        <w:rPr>
          <w:rFonts w:ascii="Times New Roman" w:hAnsi="Times New Roman" w:cs="Times New Roman"/>
          <w:sz w:val="24"/>
          <w:szCs w:val="24"/>
          <w:lang w:val="en-GB"/>
        </w:rPr>
        <w:fldChar w:fldCharType="end"/>
      </w:r>
      <w:r w:rsidRPr="009F55CC">
        <w:rPr>
          <w:rFonts w:ascii="Times New Roman" w:hAnsi="Times New Roman" w:cs="Times New Roman"/>
          <w:sz w:val="24"/>
          <w:szCs w:val="24"/>
          <w:lang w:val="en-GB"/>
        </w:rPr>
        <w:t xml:space="preserve">: </w:t>
      </w:r>
      <w:r w:rsidRPr="009F55CC">
        <w:rPr>
          <w:rFonts w:ascii="Times New Roman" w:hAnsi="Times New Roman" w:cs="Times New Roman"/>
          <w:noProof/>
          <w:sz w:val="24"/>
          <w:szCs w:val="24"/>
          <w:lang w:val="en-GB"/>
        </w:rPr>
        <w:t>Telemedicine services in Germany</w:t>
      </w:r>
      <w:bookmarkEnd w:id="164"/>
    </w:p>
    <w:p w:rsidR="000B3E90" w:rsidRPr="009F55CC" w:rsidRDefault="000B3E90" w:rsidP="000B3E90">
      <w:pPr>
        <w:autoSpaceDE w:val="0"/>
        <w:autoSpaceDN w:val="0"/>
        <w:adjustRightInd w:val="0"/>
        <w:ind w:firstLine="709"/>
        <w:jc w:val="center"/>
        <w:rPr>
          <w:rFonts w:ascii="Times New Roman" w:hAnsi="Times New Roman" w:cs="Times New Roman"/>
          <w:bCs/>
          <w:sz w:val="24"/>
          <w:szCs w:val="24"/>
          <w:lang w:val="en-GB"/>
        </w:rPr>
      </w:pPr>
    </w:p>
    <w:p w:rsidR="000B3E90" w:rsidRPr="001E6FBF" w:rsidRDefault="000B3E90" w:rsidP="000B3E90">
      <w:pPr>
        <w:autoSpaceDE w:val="0"/>
        <w:autoSpaceDN w:val="0"/>
        <w:adjustRightInd w:val="0"/>
        <w:jc w:val="left"/>
        <w:rPr>
          <w:rFonts w:ascii="Times New Roman" w:hAnsi="Times New Roman" w:cs="Times New Roman"/>
          <w:bCs/>
          <w:sz w:val="24"/>
          <w:szCs w:val="24"/>
          <w:lang w:val="en-GB"/>
        </w:rPr>
      </w:pPr>
      <w:r w:rsidRPr="001E6FBF">
        <w:rPr>
          <w:rFonts w:ascii="Times New Roman" w:hAnsi="Times New Roman" w:cs="Times New Roman"/>
          <w:bCs/>
          <w:sz w:val="24"/>
          <w:szCs w:val="24"/>
          <w:lang w:val="en-GB"/>
        </w:rPr>
        <w:t>Source: http://ehealth-strategies.eu/database/documents/Germany_CountryBrief_eHS_12.pdf</w:t>
      </w:r>
    </w:p>
    <w:p w:rsidR="000B3E90" w:rsidRDefault="000B3E90" w:rsidP="000B3E90">
      <w:pPr>
        <w:autoSpaceDE w:val="0"/>
        <w:autoSpaceDN w:val="0"/>
        <w:adjustRightInd w:val="0"/>
        <w:jc w:val="left"/>
        <w:rPr>
          <w:rFonts w:ascii="Times New Roman" w:hAnsi="Times New Roman" w:cs="Times New Roman"/>
          <w:b/>
          <w:bCs/>
          <w:sz w:val="24"/>
          <w:lang w:val="en-GB"/>
        </w:rPr>
      </w:pPr>
    </w:p>
    <w:p w:rsidR="00BC1726" w:rsidRPr="009F55CC" w:rsidRDefault="00BC1726" w:rsidP="000B3E90">
      <w:pPr>
        <w:autoSpaceDE w:val="0"/>
        <w:autoSpaceDN w:val="0"/>
        <w:adjustRightInd w:val="0"/>
        <w:jc w:val="left"/>
        <w:rPr>
          <w:rFonts w:ascii="Times New Roman" w:hAnsi="Times New Roman" w:cs="Times New Roman"/>
          <w:b/>
          <w:bCs/>
          <w:sz w:val="24"/>
          <w:lang w:val="en-GB"/>
        </w:rPr>
      </w:pPr>
    </w:p>
    <w:p w:rsidR="000B3E90" w:rsidRPr="009F55CC" w:rsidRDefault="000B3E90" w:rsidP="000B3E90">
      <w:pPr>
        <w:autoSpaceDE w:val="0"/>
        <w:autoSpaceDN w:val="0"/>
        <w:adjustRightInd w:val="0"/>
        <w:jc w:val="left"/>
        <w:rPr>
          <w:rFonts w:ascii="Times New Roman" w:hAnsi="Times New Roman" w:cs="Times New Roman"/>
          <w:b/>
          <w:bCs/>
          <w:sz w:val="24"/>
          <w:lang w:val="en-GB"/>
        </w:rPr>
      </w:pPr>
      <w:r w:rsidRPr="009F55CC">
        <w:rPr>
          <w:rFonts w:ascii="Times New Roman" w:hAnsi="Times New Roman" w:cs="Times New Roman"/>
          <w:b/>
          <w:bCs/>
          <w:sz w:val="24"/>
          <w:lang w:val="en-GB"/>
        </w:rPr>
        <w:t>Finland</w:t>
      </w:r>
    </w:p>
    <w:p w:rsidR="000B3E90" w:rsidRPr="009F55CC" w:rsidRDefault="000B3E90" w:rsidP="000B3E90">
      <w:pPr>
        <w:autoSpaceDE w:val="0"/>
        <w:autoSpaceDN w:val="0"/>
        <w:adjustRightInd w:val="0"/>
        <w:rPr>
          <w:rFonts w:ascii="Times New Roman" w:hAnsi="Times New Roman" w:cs="Times New Roman"/>
          <w:sz w:val="24"/>
          <w:lang w:val="en-GB"/>
        </w:rPr>
      </w:pPr>
      <w:r w:rsidRPr="009F55CC">
        <w:rPr>
          <w:rFonts w:ascii="Times New Roman" w:hAnsi="Times New Roman" w:cs="Times New Roman"/>
          <w:bCs/>
          <w:sz w:val="24"/>
          <w:lang w:val="en-GB"/>
        </w:rPr>
        <w:t>In the SADe program</w:t>
      </w:r>
      <w:r w:rsidRPr="009F55CC">
        <w:rPr>
          <w:rStyle w:val="FootnoteReference"/>
          <w:rFonts w:ascii="Times New Roman" w:hAnsi="Times New Roman" w:cs="Times New Roman"/>
          <w:bCs/>
          <w:sz w:val="24"/>
          <w:lang w:val="en-GB"/>
        </w:rPr>
        <w:footnoteReference w:id="42"/>
      </w:r>
      <w:r w:rsidRPr="009F55CC">
        <w:rPr>
          <w:rFonts w:ascii="Times New Roman" w:hAnsi="Times New Roman" w:cs="Times New Roman"/>
          <w:bCs/>
          <w:sz w:val="24"/>
          <w:lang w:val="en-GB"/>
        </w:rPr>
        <w:t xml:space="preserve">  there are themes addressed by the Finnish service portfolio </w:t>
      </w:r>
      <w:r w:rsidRPr="009F55CC">
        <w:rPr>
          <w:rFonts w:ascii="Times New Roman" w:hAnsi="Times New Roman" w:cs="Times New Roman"/>
          <w:sz w:val="24"/>
          <w:lang w:val="en-GB"/>
        </w:rPr>
        <w:t>for the social and health sectors to promote the health and welfare of families with children and prevent social exclusion. For example, they are oriented towards both children and older adults. On one hand, this includes the prevention of child obesity, inactivity, and excessive playing of computer games. On the other hand, it promotes the health, welfare and capacity of elderly people, e.g. by preventing memory disorders, and falls.</w:t>
      </w:r>
    </w:p>
    <w:p w:rsidR="000B3E90" w:rsidRPr="009F55CC" w:rsidRDefault="000B3E90" w:rsidP="000B3E90">
      <w:pPr>
        <w:autoSpaceDE w:val="0"/>
        <w:autoSpaceDN w:val="0"/>
        <w:adjustRightInd w:val="0"/>
        <w:rPr>
          <w:rFonts w:ascii="Times New Roman" w:hAnsi="Times New Roman" w:cs="Times New Roman"/>
          <w:sz w:val="24"/>
          <w:highlight w:val="yellow"/>
          <w:lang w:val="en-GB"/>
        </w:rPr>
      </w:pPr>
      <w:r w:rsidRPr="009F55CC">
        <w:rPr>
          <w:rFonts w:ascii="Times New Roman" w:hAnsi="Times New Roman" w:cs="Times New Roman"/>
          <w:sz w:val="24"/>
          <w:lang w:val="en-GB"/>
        </w:rPr>
        <w:t xml:space="preserve">The </w:t>
      </w:r>
      <w:r w:rsidRPr="009F55CC">
        <w:rPr>
          <w:rFonts w:ascii="Times New Roman" w:hAnsi="Times New Roman" w:cs="Times New Roman"/>
          <w:b/>
          <w:bCs/>
          <w:sz w:val="24"/>
          <w:lang w:val="en-GB"/>
        </w:rPr>
        <w:t xml:space="preserve">long-term vision </w:t>
      </w:r>
      <w:r w:rsidRPr="009F55CC">
        <w:rPr>
          <w:rFonts w:ascii="Times New Roman" w:hAnsi="Times New Roman" w:cs="Times New Roman"/>
          <w:sz w:val="24"/>
          <w:lang w:val="en-GB"/>
        </w:rPr>
        <w:t>is to help citizens to take responsibility for their own well-being and prevent various health problems. It is intended to do this by using the Internet as the citizen's personal trainer. This will involve the use of virtual medical examinations, personal data to create instructions, or the provision of treatment programs that promote health and wellbeing. It will also encourage citizens to follow instructions and offer them rewards in terms of the positive monitoring of follow-up and results. A virtual service instructor would guide a citizen to the appropriate service provider on the basis of the need for service, quality, and comparative data.</w:t>
      </w: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highlight w:val="yellow"/>
          <w:lang w:val="en-GB"/>
        </w:rPr>
      </w:pPr>
    </w:p>
    <w:p w:rsidR="000B3E90" w:rsidRPr="009F55CC" w:rsidRDefault="000B3E90" w:rsidP="000B3E90">
      <w:pPr>
        <w:autoSpaceDE w:val="0"/>
        <w:autoSpaceDN w:val="0"/>
        <w:adjustRightInd w:val="0"/>
        <w:rPr>
          <w:rFonts w:ascii="Times New Roman" w:eastAsia="Arial Unicode MS" w:hAnsi="Times New Roman" w:cs="Times New Roman"/>
          <w:b/>
          <w:color w:val="000000" w:themeColor="text1"/>
          <w:sz w:val="24"/>
          <w:lang w:val="en-GB"/>
        </w:rPr>
      </w:pPr>
      <w:r w:rsidRPr="009F55CC">
        <w:rPr>
          <w:rFonts w:ascii="Times New Roman" w:eastAsia="Arial Unicode MS" w:hAnsi="Times New Roman" w:cs="Times New Roman"/>
          <w:b/>
          <w:color w:val="000000" w:themeColor="text1"/>
          <w:sz w:val="24"/>
          <w:lang w:val="en-GB"/>
        </w:rPr>
        <w:t>The Netherlands</w:t>
      </w:r>
    </w:p>
    <w:p w:rsidR="000B3E90" w:rsidRPr="009F55CC" w:rsidRDefault="000B3E90" w:rsidP="000B3E90">
      <w:pPr>
        <w:autoSpaceDE w:val="0"/>
        <w:autoSpaceDN w:val="0"/>
        <w:adjustRightInd w:val="0"/>
        <w:rPr>
          <w:rFonts w:ascii="Times New Roman" w:hAnsi="Times New Roman" w:cs="Times New Roman"/>
          <w:color w:val="222222"/>
          <w:sz w:val="24"/>
          <w:lang w:val="en-GB"/>
        </w:rPr>
      </w:pPr>
      <w:r w:rsidRPr="009F55CC">
        <w:rPr>
          <w:rFonts w:ascii="Times New Roman" w:eastAsia="Arial Unicode MS" w:hAnsi="Times New Roman" w:cs="Times New Roman"/>
          <w:color w:val="000000" w:themeColor="text1"/>
          <w:sz w:val="24"/>
          <w:lang w:val="en-GB"/>
        </w:rPr>
        <w:t>The Dutch Agenda National Implementation eHealth</w:t>
      </w:r>
      <w:r w:rsidRPr="009F55CC">
        <w:rPr>
          <w:rStyle w:val="FootnoteReference"/>
          <w:rFonts w:ascii="Times New Roman" w:eastAsia="Arial Unicode MS" w:hAnsi="Times New Roman" w:cs="Times New Roman"/>
          <w:color w:val="000000" w:themeColor="text1"/>
          <w:sz w:val="24"/>
          <w:lang w:val="en-GB"/>
        </w:rPr>
        <w:footnoteReference w:id="43"/>
      </w:r>
      <w:r w:rsidRPr="009F55CC">
        <w:rPr>
          <w:rFonts w:ascii="Times New Roman" w:eastAsia="Arial Unicode MS" w:hAnsi="Times New Roman" w:cs="Times New Roman"/>
          <w:color w:val="000000" w:themeColor="text1"/>
          <w:sz w:val="24"/>
          <w:lang w:val="en-GB"/>
        </w:rPr>
        <w:t xml:space="preserve"> is developed by care professionals, care users and care insurers. </w:t>
      </w:r>
      <w:r w:rsidRPr="009F55CC">
        <w:rPr>
          <w:rFonts w:ascii="Times New Roman" w:hAnsi="Times New Roman" w:cs="Times New Roman"/>
          <w:color w:val="222222"/>
          <w:sz w:val="24"/>
          <w:lang w:val="en-GB"/>
        </w:rPr>
        <w:t>For the years 2012 - 2015 are the following eHealth issues are prioritized:</w:t>
      </w:r>
    </w:p>
    <w:p w:rsidR="000B3E90" w:rsidRPr="009F55CC" w:rsidRDefault="000B3E90" w:rsidP="000B3E90">
      <w:pPr>
        <w:pStyle w:val="ListParagraph"/>
        <w:numPr>
          <w:ilvl w:val="0"/>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 xml:space="preserve">Scaling up telemonitoring in patients with diabetes mellitus and patients with chronic heart failure, and starting with teledermatology </w:t>
      </w:r>
    </w:p>
    <w:p w:rsidR="000B3E90" w:rsidRPr="009F55CC" w:rsidRDefault="000B3E90" w:rsidP="000B3E90">
      <w:pPr>
        <w:pStyle w:val="ListParagraph"/>
        <w:numPr>
          <w:ilvl w:val="0"/>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Strengthening support to primary care and integrated care programs by:</w:t>
      </w:r>
    </w:p>
    <w:p w:rsidR="000B3E90" w:rsidRPr="009F55CC" w:rsidRDefault="000B3E90" w:rsidP="000B3E90">
      <w:pPr>
        <w:pStyle w:val="ListParagraph"/>
        <w:numPr>
          <w:ilvl w:val="1"/>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support more self-management by patients and targeted support thereto, such as self-management in anticoagulation care;</w:t>
      </w:r>
    </w:p>
    <w:p w:rsidR="000B3E90" w:rsidRPr="009F55CC" w:rsidRDefault="000B3E90" w:rsidP="000B3E90">
      <w:pPr>
        <w:pStyle w:val="ListParagraph"/>
        <w:numPr>
          <w:ilvl w:val="1"/>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supporting care substitution: increasing quality, convenience and efficiency. The use of a core data set (based on, for example, Clinical Care Record CCR) through the entire chain;</w:t>
      </w:r>
    </w:p>
    <w:p w:rsidR="000B3E90" w:rsidRPr="009F55CC" w:rsidRDefault="000B3E90" w:rsidP="000B3E90">
      <w:pPr>
        <w:pStyle w:val="ListParagraph"/>
        <w:numPr>
          <w:ilvl w:val="1"/>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decision support for professionals, such as electronic medication prescription.</w:t>
      </w:r>
    </w:p>
    <w:p w:rsidR="000B3E90" w:rsidRPr="009F55CC" w:rsidRDefault="000B3E90" w:rsidP="000B3E90">
      <w:pPr>
        <w:pStyle w:val="ListParagraph"/>
        <w:numPr>
          <w:ilvl w:val="0"/>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 xml:space="preserve">E-mental health: introducing and scaling up effective care methods. </w:t>
      </w:r>
    </w:p>
    <w:p w:rsidR="000B3E90" w:rsidRPr="009F55CC" w:rsidRDefault="000B3E90" w:rsidP="000B3E90">
      <w:pPr>
        <w:pStyle w:val="ListParagraph"/>
        <w:numPr>
          <w:ilvl w:val="0"/>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 xml:space="preserve">Scaling-up solutions that enable time- and/or location-independent care, such as e-consultation and e-appointment. </w:t>
      </w:r>
    </w:p>
    <w:p w:rsidR="000B3E90" w:rsidRPr="009F55CC" w:rsidRDefault="000B3E90" w:rsidP="000B3E90">
      <w:pPr>
        <w:pStyle w:val="ListParagraph"/>
        <w:numPr>
          <w:ilvl w:val="0"/>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eHealth aimed at support to patients in the use of the Personal Health Records (Persoonlijk Gezondheids Dossier PGD) coupled to registrations of caregivers.</w:t>
      </w:r>
    </w:p>
    <w:p w:rsidR="000B3E90" w:rsidRPr="009F55CC" w:rsidRDefault="000B3E90" w:rsidP="000B3E90">
      <w:pPr>
        <w:pStyle w:val="ListParagraph"/>
        <w:numPr>
          <w:ilvl w:val="0"/>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 xml:space="preserve"> Supporting national and/or regional eHealth initiatives for active and healthy aging to ‘stay independent for longer’.</w:t>
      </w:r>
    </w:p>
    <w:p w:rsidR="000B3E90" w:rsidRPr="009F55CC" w:rsidRDefault="000B3E90" w:rsidP="000B3E90">
      <w:pPr>
        <w:pStyle w:val="ListParagraph"/>
        <w:numPr>
          <w:ilvl w:val="0"/>
          <w:numId w:val="27"/>
        </w:numPr>
        <w:autoSpaceDE w:val="0"/>
        <w:autoSpaceDN w:val="0"/>
        <w:adjustRightInd w:val="0"/>
        <w:jc w:val="left"/>
        <w:rPr>
          <w:rFonts w:ascii="Times New Roman" w:hAnsi="Times New Roman" w:cs="Times New Roman"/>
          <w:color w:val="222222"/>
          <w:sz w:val="24"/>
          <w:lang w:val="en-GB"/>
        </w:rPr>
      </w:pPr>
      <w:r w:rsidRPr="009F55CC">
        <w:rPr>
          <w:rFonts w:ascii="Times New Roman" w:hAnsi="Times New Roman" w:cs="Times New Roman"/>
          <w:color w:val="222222"/>
          <w:sz w:val="24"/>
          <w:lang w:val="en-GB"/>
        </w:rPr>
        <w:t xml:space="preserve">Developing standards for safe, reliable, consistent and future-proof data exchange for all scheduled eHealth applications. </w:t>
      </w:r>
    </w:p>
    <w:p w:rsidR="000B3E90" w:rsidRPr="009F55CC" w:rsidRDefault="000B3E90" w:rsidP="000B3E90">
      <w:pPr>
        <w:pStyle w:val="ListParagraph"/>
        <w:numPr>
          <w:ilvl w:val="0"/>
          <w:numId w:val="27"/>
        </w:numPr>
        <w:autoSpaceDE w:val="0"/>
        <w:autoSpaceDN w:val="0"/>
        <w:adjustRightInd w:val="0"/>
        <w:jc w:val="left"/>
        <w:rPr>
          <w:rFonts w:ascii="Times New Roman" w:eastAsia="Arial Unicode MS" w:hAnsi="Times New Roman" w:cs="Times New Roman"/>
          <w:b/>
          <w:color w:val="000000" w:themeColor="text1"/>
          <w:sz w:val="24"/>
          <w:lang w:val="en-GB"/>
        </w:rPr>
      </w:pPr>
      <w:r w:rsidRPr="009F55CC">
        <w:rPr>
          <w:rFonts w:ascii="Times New Roman" w:hAnsi="Times New Roman" w:cs="Times New Roman"/>
          <w:color w:val="222222"/>
          <w:sz w:val="24"/>
          <w:lang w:val="en-GB"/>
        </w:rPr>
        <w:t>Preparation of a long-term research and innovation agenda to arrange unambiguous criteria for eHealth research, rapid and unambiguous evaluation of eHealth applications, and the exchange of results and findings.</w:t>
      </w:r>
      <w:r w:rsidRPr="009F55CC">
        <w:rPr>
          <w:rFonts w:ascii="Times New Roman" w:hAnsi="Times New Roman" w:cs="Times New Roman"/>
          <w:color w:val="222222"/>
          <w:lang w:val="en-GB"/>
        </w:rPr>
        <w:t xml:space="preserve"> </w:t>
      </w:r>
    </w:p>
    <w:p w:rsidR="000B3E90" w:rsidRPr="009F55CC" w:rsidRDefault="000B3E90" w:rsidP="000B3E90">
      <w:pPr>
        <w:pStyle w:val="ListParagraph"/>
        <w:autoSpaceDE w:val="0"/>
        <w:autoSpaceDN w:val="0"/>
        <w:adjustRightInd w:val="0"/>
        <w:rPr>
          <w:rFonts w:ascii="Times New Roman" w:eastAsia="Arial Unicode MS" w:hAnsi="Times New Roman" w:cs="Times New Roman"/>
          <w:b/>
          <w:color w:val="000000" w:themeColor="text1"/>
          <w:sz w:val="24"/>
          <w:lang w:val="en-GB"/>
        </w:rPr>
      </w:pPr>
    </w:p>
    <w:p w:rsidR="000B3E90" w:rsidRPr="009F55CC" w:rsidRDefault="000B3E90" w:rsidP="000B3E90">
      <w:pPr>
        <w:rPr>
          <w:rFonts w:ascii="Times New Roman" w:hAnsi="Times New Roman" w:cs="Times New Roman"/>
          <w:b/>
          <w:sz w:val="24"/>
          <w:lang w:val="en-GB"/>
        </w:rPr>
      </w:pPr>
      <w:r w:rsidRPr="009F55CC">
        <w:rPr>
          <w:rFonts w:ascii="Times New Roman" w:hAnsi="Times New Roman" w:cs="Times New Roman"/>
          <w:b/>
          <w:sz w:val="24"/>
          <w:lang w:val="en-GB"/>
        </w:rPr>
        <w:t>Sweden</w:t>
      </w:r>
    </w:p>
    <w:p w:rsidR="000B3E90" w:rsidRPr="009F55CC" w:rsidRDefault="000B3E90" w:rsidP="000B3E90">
      <w:pPr>
        <w:autoSpaceDE w:val="0"/>
        <w:autoSpaceDN w:val="0"/>
        <w:adjustRightInd w:val="0"/>
        <w:jc w:val="left"/>
        <w:rPr>
          <w:rFonts w:ascii="Times New Roman" w:hAnsi="Times New Roman" w:cs="Times New Roman"/>
          <w:sz w:val="24"/>
          <w:lang w:val="en-GB"/>
        </w:rPr>
      </w:pPr>
      <w:r w:rsidRPr="009F55CC">
        <w:rPr>
          <w:rFonts w:ascii="Times New Roman" w:hAnsi="Times New Roman" w:cs="Times New Roman"/>
          <w:sz w:val="24"/>
          <w:lang w:val="en-GB"/>
        </w:rPr>
        <w:t>The Swedish National Strategy for eHealth aims to:</w:t>
      </w:r>
    </w:p>
    <w:p w:rsidR="000B3E90" w:rsidRPr="009F55CC" w:rsidRDefault="000B3E90" w:rsidP="000B3E90">
      <w:pPr>
        <w:pStyle w:val="ListParagraph"/>
        <w:numPr>
          <w:ilvl w:val="0"/>
          <w:numId w:val="30"/>
        </w:numPr>
        <w:autoSpaceDE w:val="0"/>
        <w:autoSpaceDN w:val="0"/>
        <w:adjustRightInd w:val="0"/>
        <w:jc w:val="left"/>
        <w:rPr>
          <w:rFonts w:ascii="Times New Roman" w:hAnsi="Times New Roman" w:cs="Times New Roman"/>
          <w:sz w:val="24"/>
          <w:lang w:val="en-GB"/>
        </w:rPr>
      </w:pPr>
      <w:r w:rsidRPr="009F55CC">
        <w:rPr>
          <w:rFonts w:ascii="Times New Roman" w:hAnsi="Times New Roman" w:cs="Times New Roman"/>
          <w:sz w:val="24"/>
          <w:lang w:val="en-GB"/>
        </w:rPr>
        <w:t>improve patient safety, accessibility and quality of care;</w:t>
      </w:r>
    </w:p>
    <w:p w:rsidR="000B3E90" w:rsidRPr="009F55CC" w:rsidRDefault="000B3E90" w:rsidP="000B3E90">
      <w:pPr>
        <w:pStyle w:val="ListParagraph"/>
        <w:numPr>
          <w:ilvl w:val="0"/>
          <w:numId w:val="30"/>
        </w:numPr>
        <w:autoSpaceDE w:val="0"/>
        <w:autoSpaceDN w:val="0"/>
        <w:adjustRightInd w:val="0"/>
        <w:jc w:val="left"/>
        <w:rPr>
          <w:rFonts w:ascii="Times New Roman" w:hAnsi="Times New Roman" w:cs="Times New Roman"/>
          <w:sz w:val="24"/>
          <w:lang w:val="en-GB"/>
        </w:rPr>
      </w:pPr>
      <w:r w:rsidRPr="009F55CC">
        <w:rPr>
          <w:rFonts w:ascii="Times New Roman" w:hAnsi="Times New Roman" w:cs="Times New Roman"/>
          <w:sz w:val="24"/>
          <w:lang w:val="en-GB"/>
        </w:rPr>
        <w:t xml:space="preserve"> enable patient mobility nationally and internationally;</w:t>
      </w:r>
    </w:p>
    <w:p w:rsidR="000B3E90" w:rsidRPr="009F55CC" w:rsidRDefault="000B3E90" w:rsidP="000B3E90">
      <w:pPr>
        <w:pStyle w:val="ListParagraph"/>
        <w:numPr>
          <w:ilvl w:val="0"/>
          <w:numId w:val="30"/>
        </w:numPr>
        <w:autoSpaceDE w:val="0"/>
        <w:autoSpaceDN w:val="0"/>
        <w:adjustRightInd w:val="0"/>
        <w:jc w:val="left"/>
        <w:rPr>
          <w:rFonts w:ascii="Times New Roman" w:hAnsi="Times New Roman" w:cs="Times New Roman"/>
          <w:sz w:val="24"/>
          <w:lang w:val="en-GB"/>
        </w:rPr>
      </w:pPr>
      <w:r w:rsidRPr="009F55CC">
        <w:rPr>
          <w:rFonts w:ascii="Times New Roman" w:hAnsi="Times New Roman" w:cs="Times New Roman"/>
          <w:sz w:val="24"/>
          <w:lang w:val="en-GB"/>
        </w:rPr>
        <w:t>meet the increasing demands from citizens and healthcare professionals for modern healthcare;</w:t>
      </w:r>
    </w:p>
    <w:p w:rsidR="000B3E90" w:rsidRPr="009F55CC" w:rsidRDefault="000B3E90" w:rsidP="000B3E90">
      <w:pPr>
        <w:pStyle w:val="ListParagraph"/>
        <w:numPr>
          <w:ilvl w:val="0"/>
          <w:numId w:val="30"/>
        </w:numPr>
        <w:autoSpaceDE w:val="0"/>
        <w:autoSpaceDN w:val="0"/>
        <w:adjustRightInd w:val="0"/>
        <w:jc w:val="left"/>
        <w:rPr>
          <w:rFonts w:ascii="Times New Roman" w:hAnsi="Times New Roman" w:cs="Times New Roman"/>
          <w:sz w:val="24"/>
          <w:lang w:val="en-GB"/>
        </w:rPr>
      </w:pPr>
      <w:r w:rsidRPr="009F55CC">
        <w:rPr>
          <w:rFonts w:ascii="Times New Roman" w:hAnsi="Times New Roman" w:cs="Times New Roman"/>
          <w:sz w:val="24"/>
          <w:lang w:val="en-GB"/>
        </w:rPr>
        <w:t>encourage healthcare politicians and decision makers to use eHealth as the main tool for renewal and improvement of the healthcare sector.</w:t>
      </w:r>
    </w:p>
    <w:p w:rsidR="000B3E90" w:rsidRPr="009F55CC" w:rsidRDefault="000B3E90" w:rsidP="000B3E90">
      <w:pPr>
        <w:autoSpaceDE w:val="0"/>
        <w:autoSpaceDN w:val="0"/>
        <w:adjustRightInd w:val="0"/>
        <w:jc w:val="left"/>
        <w:rPr>
          <w:rFonts w:ascii="Times New Roman" w:hAnsi="Times New Roman" w:cs="Times New Roman"/>
          <w:sz w:val="24"/>
          <w:lang w:val="en-GB"/>
        </w:rPr>
      </w:pPr>
    </w:p>
    <w:p w:rsidR="000B3E90" w:rsidRPr="009F55CC" w:rsidRDefault="000B3E90" w:rsidP="000B3E90">
      <w:p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The Swedish national e-health strategy has identified areas and services of particular importance for future work</w:t>
      </w:r>
      <w:r w:rsidRPr="009F55CC">
        <w:rPr>
          <w:rStyle w:val="FootnoteReference"/>
          <w:rFonts w:ascii="Times New Roman" w:hAnsi="Times New Roman" w:cs="Times New Roman"/>
          <w:sz w:val="24"/>
          <w:lang w:val="en-GB"/>
        </w:rPr>
        <w:footnoteReference w:id="44"/>
      </w:r>
      <w:r w:rsidRPr="009F55CC">
        <w:rPr>
          <w:rFonts w:ascii="Times New Roman" w:hAnsi="Times New Roman" w:cs="Times New Roman"/>
          <w:sz w:val="24"/>
          <w:lang w:val="en-GB"/>
        </w:rPr>
        <w:t>:</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all citizens shall be able to use secure, personal eServices to access information about their own health and social care interventions;</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services where individuals themselves can document and share information about their own health shall be developed as a resource for both staff and the individual;</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information about quality, accessibility and staff friendliness shall be presented in a customized and user-friendly way to enable people to make free and informed choices;</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all drug prescribers shall have access to the patient’s entire drug history and the appropriate prescriber support;</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the National Patient Summary shall be fully deployed throughout the healthcare services and in the relevant parts of the social services;</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the development of appropriate, interactive ICT support shall be stimulated to facilitate the administration of municipal care services;</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cooperation between purchasers, staff and ICT suppliers shall be strengthened to improve the user-friendliness and functionality of electronic documentation and decision support;</w:t>
      </w:r>
    </w:p>
    <w:p w:rsidR="000B3E90" w:rsidRPr="009F55CC" w:rsidRDefault="000B3E90" w:rsidP="000B3E90">
      <w:pPr>
        <w:pStyle w:val="ListParagraph"/>
        <w:numPr>
          <w:ilvl w:val="0"/>
          <w:numId w:val="29"/>
        </w:numPr>
        <w:autoSpaceDE w:val="0"/>
        <w:autoSpaceDN w:val="0"/>
        <w:adjustRightInd w:val="0"/>
        <w:rPr>
          <w:rFonts w:ascii="Times New Roman" w:hAnsi="Times New Roman" w:cs="Times New Roman"/>
          <w:sz w:val="24"/>
          <w:lang w:val="en-GB"/>
        </w:rPr>
      </w:pPr>
      <w:r w:rsidRPr="009F55CC">
        <w:rPr>
          <w:rFonts w:ascii="Times New Roman" w:hAnsi="Times New Roman" w:cs="Times New Roman"/>
          <w:sz w:val="24"/>
          <w:lang w:val="en-GB"/>
        </w:rPr>
        <w:t>guidelines and new evidence shall be disseminated more rapidly as an integrated component of the staff’s decision support system to stimulate continuous method development.</w:t>
      </w:r>
    </w:p>
    <w:p w:rsidR="000B3E90" w:rsidRPr="009F55CC" w:rsidRDefault="000B3E90" w:rsidP="000B3E90">
      <w:pPr>
        <w:autoSpaceDE w:val="0"/>
        <w:autoSpaceDN w:val="0"/>
        <w:adjustRightInd w:val="0"/>
        <w:jc w:val="left"/>
        <w:rPr>
          <w:rFonts w:ascii="Times New Roman" w:hAnsi="Times New Roman" w:cs="Times New Roman"/>
          <w:sz w:val="21"/>
          <w:szCs w:val="21"/>
          <w:lang w:val="en-GB"/>
        </w:rPr>
      </w:pPr>
    </w:p>
    <w:p w:rsidR="000B3E90" w:rsidRPr="009F55CC" w:rsidRDefault="000B3E90" w:rsidP="000B3E90">
      <w:pPr>
        <w:autoSpaceDE w:val="0"/>
        <w:autoSpaceDN w:val="0"/>
        <w:adjustRightInd w:val="0"/>
        <w:jc w:val="left"/>
        <w:rPr>
          <w:rFonts w:ascii="Times New Roman" w:hAnsi="Times New Roman" w:cs="Times New Roman"/>
          <w:b/>
          <w:sz w:val="24"/>
          <w:lang w:val="en-GB"/>
        </w:rPr>
      </w:pPr>
      <w:r w:rsidRPr="009F55CC">
        <w:rPr>
          <w:rFonts w:ascii="Times New Roman" w:hAnsi="Times New Roman" w:cs="Times New Roman"/>
          <w:b/>
          <w:sz w:val="24"/>
          <w:lang w:val="en-GB"/>
        </w:rPr>
        <w:t>Scotland and the UK</w:t>
      </w:r>
    </w:p>
    <w:p w:rsidR="000B3E90" w:rsidRPr="009F55CC" w:rsidRDefault="000B3E90" w:rsidP="000B3E90">
      <w:pPr>
        <w:autoSpaceDE w:val="0"/>
        <w:autoSpaceDN w:val="0"/>
        <w:adjustRightInd w:val="0"/>
        <w:rPr>
          <w:rFonts w:ascii="Times New Roman" w:hAnsi="Times New Roman" w:cs="Times New Roman"/>
          <w:lang w:val="en-GB"/>
        </w:rPr>
      </w:pPr>
      <w:r w:rsidRPr="009F55CC">
        <w:rPr>
          <w:rFonts w:ascii="Times New Roman" w:hAnsi="Times New Roman" w:cs="Times New Roman"/>
          <w:lang w:val="en-GB"/>
        </w:rPr>
        <w:t xml:space="preserve">The eHealth Program aims to change the way in which information and related technology are used within NHS Scotland in order to improve the quality of patient care in support of the </w:t>
      </w:r>
      <w:r w:rsidRPr="009F55CC">
        <w:rPr>
          <w:rFonts w:ascii="Times New Roman" w:eastAsia="Arial Unicode MS" w:hAnsi="Times New Roman" w:cs="Times New Roman"/>
          <w:color w:val="000000" w:themeColor="text1"/>
          <w:sz w:val="24"/>
          <w:lang w:val="en-GB"/>
        </w:rPr>
        <w:t>improvements</w:t>
      </w:r>
      <w:r w:rsidRPr="009F55CC">
        <w:rPr>
          <w:rFonts w:ascii="Times New Roman" w:hAnsi="Times New Roman" w:cs="Times New Roman"/>
          <w:lang w:val="en-GB"/>
        </w:rPr>
        <w:t xml:space="preserve"> and ambitions set out in </w:t>
      </w:r>
      <w:hyperlink r:id="rId21" w:history="1">
        <w:r w:rsidRPr="009F55CC">
          <w:rPr>
            <w:rStyle w:val="Hyperlink"/>
            <w:rFonts w:ascii="Times New Roman" w:eastAsiaTheme="majorEastAsia" w:hAnsi="Times New Roman" w:cs="Times New Roman"/>
            <w:lang w:val="en-GB"/>
          </w:rPr>
          <w:t>The Healthcare Quality Strategy for NHS Scotland</w:t>
        </w:r>
      </w:hyperlink>
      <w:r w:rsidRPr="009F55CC">
        <w:rPr>
          <w:rFonts w:ascii="Times New Roman" w:hAnsi="Times New Roman" w:cs="Times New Roman"/>
          <w:lang w:val="en-GB"/>
        </w:rPr>
        <w:t>.</w:t>
      </w:r>
    </w:p>
    <w:p w:rsidR="000B3E90" w:rsidRPr="009F55CC" w:rsidRDefault="000B3E90" w:rsidP="000B3E90">
      <w:pPr>
        <w:autoSpaceDE w:val="0"/>
        <w:autoSpaceDN w:val="0"/>
        <w:adjustRightInd w:val="0"/>
        <w:rPr>
          <w:rStyle w:val="Strong"/>
          <w:rFonts w:ascii="Times New Roman" w:hAnsi="Times New Roman" w:cs="Times New Roman"/>
          <w:lang w:val="en-GB"/>
        </w:rPr>
      </w:pPr>
    </w:p>
    <w:p w:rsidR="000B3E90" w:rsidRPr="009F55CC" w:rsidRDefault="000B3E90" w:rsidP="000B3E90">
      <w:pPr>
        <w:autoSpaceDE w:val="0"/>
        <w:autoSpaceDN w:val="0"/>
        <w:adjustRightInd w:val="0"/>
        <w:rPr>
          <w:rFonts w:ascii="Times New Roman" w:hAnsi="Times New Roman" w:cs="Times New Roman"/>
          <w:lang w:val="en-GB"/>
        </w:rPr>
      </w:pPr>
      <w:r w:rsidRPr="009F55CC">
        <w:rPr>
          <w:rFonts w:ascii="Times New Roman" w:hAnsi="Times New Roman" w:cs="Times New Roman"/>
          <w:lang w:val="en-GB"/>
        </w:rPr>
        <w:t>Strategic eHealth aims</w:t>
      </w:r>
      <w:r w:rsidRPr="009F55CC">
        <w:rPr>
          <w:rStyle w:val="FootnoteReference"/>
          <w:rFonts w:ascii="Times New Roman" w:hAnsi="Times New Roman" w:cs="Times New Roman"/>
          <w:lang w:val="en-GB"/>
        </w:rPr>
        <w:footnoteReference w:id="45"/>
      </w:r>
      <w:r w:rsidRPr="009F55CC">
        <w:rPr>
          <w:rFonts w:ascii="Times New Roman" w:hAnsi="Times New Roman" w:cs="Times New Roman"/>
          <w:lang w:val="en-GB"/>
        </w:rPr>
        <w:t xml:space="preserve"> have been developed which the focus of our activity will be over this period to:</w:t>
      </w:r>
    </w:p>
    <w:p w:rsidR="000B3E90" w:rsidRPr="009F55CC" w:rsidRDefault="000B3E90" w:rsidP="000B3E90">
      <w:pPr>
        <w:numPr>
          <w:ilvl w:val="0"/>
          <w:numId w:val="28"/>
        </w:numPr>
        <w:spacing w:before="100" w:beforeAutospacing="1" w:after="100" w:afterAutospacing="1"/>
        <w:jc w:val="left"/>
        <w:rPr>
          <w:rFonts w:ascii="Times New Roman" w:hAnsi="Times New Roman" w:cs="Times New Roman"/>
          <w:sz w:val="24"/>
          <w:lang w:val="en-GB"/>
        </w:rPr>
      </w:pPr>
      <w:r w:rsidRPr="009F55CC">
        <w:rPr>
          <w:rFonts w:ascii="Times New Roman" w:hAnsi="Times New Roman" w:cs="Times New Roman"/>
          <w:sz w:val="24"/>
          <w:lang w:val="en-GB"/>
        </w:rPr>
        <w:t>Maximize efficient working practices, minimize wasteful variation, bring about measurable savings and ensure value for money</w:t>
      </w:r>
    </w:p>
    <w:p w:rsidR="000B3E90" w:rsidRPr="009F55CC" w:rsidRDefault="000B3E90" w:rsidP="000B3E90">
      <w:pPr>
        <w:numPr>
          <w:ilvl w:val="0"/>
          <w:numId w:val="28"/>
        </w:numPr>
        <w:spacing w:before="100" w:beforeAutospacing="1" w:after="100" w:afterAutospacing="1"/>
        <w:jc w:val="left"/>
        <w:rPr>
          <w:rFonts w:ascii="Times New Roman" w:hAnsi="Times New Roman" w:cs="Times New Roman"/>
          <w:sz w:val="24"/>
          <w:lang w:val="en-GB"/>
        </w:rPr>
      </w:pPr>
      <w:r w:rsidRPr="009F55CC">
        <w:rPr>
          <w:rFonts w:ascii="Times New Roman" w:hAnsi="Times New Roman" w:cs="Times New Roman"/>
          <w:sz w:val="24"/>
          <w:lang w:val="en-GB"/>
        </w:rPr>
        <w:t>Support people to communicate with NHS Scotland, manage their own health and wellbeing, and to become more active participants in the care and services they receive</w:t>
      </w:r>
    </w:p>
    <w:p w:rsidR="000B3E90" w:rsidRPr="009F55CC" w:rsidRDefault="000B3E90" w:rsidP="000B3E90">
      <w:pPr>
        <w:numPr>
          <w:ilvl w:val="0"/>
          <w:numId w:val="28"/>
        </w:numPr>
        <w:spacing w:before="100" w:beforeAutospacing="1" w:after="100" w:afterAutospacing="1"/>
        <w:jc w:val="left"/>
        <w:rPr>
          <w:rFonts w:ascii="Times New Roman" w:hAnsi="Times New Roman" w:cs="Times New Roman"/>
          <w:sz w:val="24"/>
          <w:lang w:val="en-GB"/>
        </w:rPr>
      </w:pPr>
      <w:r w:rsidRPr="009F55CC">
        <w:rPr>
          <w:rFonts w:ascii="Times New Roman" w:hAnsi="Times New Roman" w:cs="Times New Roman"/>
          <w:sz w:val="24"/>
          <w:lang w:val="en-GB"/>
        </w:rPr>
        <w:t>Contribute to care integration and to support people with long term conditions</w:t>
      </w:r>
    </w:p>
    <w:p w:rsidR="000B3E90" w:rsidRPr="009F55CC" w:rsidRDefault="000B3E90" w:rsidP="000B3E90">
      <w:pPr>
        <w:numPr>
          <w:ilvl w:val="0"/>
          <w:numId w:val="28"/>
        </w:numPr>
        <w:spacing w:before="100" w:beforeAutospacing="1" w:after="100" w:afterAutospacing="1"/>
        <w:jc w:val="left"/>
        <w:rPr>
          <w:rFonts w:ascii="Times New Roman" w:hAnsi="Times New Roman" w:cs="Times New Roman"/>
          <w:sz w:val="24"/>
          <w:lang w:val="en-GB"/>
        </w:rPr>
      </w:pPr>
      <w:r w:rsidRPr="009F55CC">
        <w:rPr>
          <w:rFonts w:ascii="Times New Roman" w:hAnsi="Times New Roman" w:cs="Times New Roman"/>
          <w:sz w:val="24"/>
          <w:lang w:val="en-GB"/>
        </w:rPr>
        <w:t>Improve the availability of appropriate information for healthcare workers and the tools to use and communicate that information effectively to improve quality</w:t>
      </w:r>
    </w:p>
    <w:p w:rsidR="000B3E90" w:rsidRPr="009F55CC" w:rsidRDefault="000B3E90" w:rsidP="000B3E90">
      <w:pPr>
        <w:numPr>
          <w:ilvl w:val="0"/>
          <w:numId w:val="28"/>
        </w:numPr>
        <w:spacing w:before="100" w:beforeAutospacing="1" w:after="100" w:afterAutospacing="1"/>
        <w:jc w:val="left"/>
        <w:rPr>
          <w:rFonts w:ascii="Times New Roman" w:hAnsi="Times New Roman" w:cs="Times New Roman"/>
          <w:sz w:val="24"/>
          <w:lang w:val="en-GB"/>
        </w:rPr>
      </w:pPr>
      <w:r w:rsidRPr="009F55CC">
        <w:rPr>
          <w:rFonts w:ascii="Times New Roman" w:hAnsi="Times New Roman" w:cs="Times New Roman"/>
          <w:sz w:val="24"/>
          <w:lang w:val="en-GB"/>
        </w:rPr>
        <w:t>Improve the safety of people taking medicines and their effective use</w:t>
      </w:r>
    </w:p>
    <w:p w:rsidR="000B3E90" w:rsidRPr="009F55CC" w:rsidRDefault="000B3E90" w:rsidP="000B3E90">
      <w:pPr>
        <w:numPr>
          <w:ilvl w:val="0"/>
          <w:numId w:val="28"/>
        </w:numPr>
        <w:spacing w:before="100" w:beforeAutospacing="1" w:after="100" w:afterAutospacing="1"/>
        <w:jc w:val="left"/>
        <w:rPr>
          <w:rFonts w:ascii="Times New Roman" w:hAnsi="Times New Roman" w:cs="Times New Roman"/>
          <w:sz w:val="24"/>
          <w:lang w:val="en-GB"/>
        </w:rPr>
      </w:pPr>
      <w:r w:rsidRPr="009F55CC">
        <w:rPr>
          <w:rFonts w:ascii="Times New Roman" w:hAnsi="Times New Roman" w:cs="Times New Roman"/>
          <w:sz w:val="24"/>
          <w:lang w:val="en-GB"/>
        </w:rPr>
        <w:t>Information and technology in a co-ordinate way to provide clinical and other local managers across the health and social care spectrum with the timely management information they need to inform their decisions on service quality, performance and delivery</w:t>
      </w:r>
    </w:p>
    <w:p w:rsidR="000B3E90" w:rsidRPr="009F55CC" w:rsidRDefault="000B3E90" w:rsidP="000B3E90">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NHS England is developing an NHS Technology Strategy and Roadmap, setting a national direction for NHS IT.</w:t>
      </w:r>
    </w:p>
    <w:p w:rsidR="000B3E90" w:rsidRPr="009F55CC" w:rsidRDefault="000B3E90" w:rsidP="000B3E90">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 </w:t>
      </w:r>
    </w:p>
    <w:p w:rsidR="000B3E90" w:rsidRPr="009F55CC" w:rsidRDefault="000B3E90" w:rsidP="000B3E90">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NHS England has published its Business Plan for 2013-2015 called 'Putting Patients First', which explains how it will deliver its mandate from the government.</w:t>
      </w:r>
    </w:p>
    <w:p w:rsidR="000B3E90" w:rsidRPr="009F55CC" w:rsidRDefault="000B3E90" w:rsidP="000B3E90">
      <w:pPr>
        <w:autoSpaceDE w:val="0"/>
        <w:autoSpaceDN w:val="0"/>
        <w:adjustRightInd w:val="0"/>
        <w:rPr>
          <w:rFonts w:ascii="Times New Roman" w:hAnsi="Times New Roman" w:cs="Times New Roman"/>
          <w:sz w:val="24"/>
          <w:szCs w:val="24"/>
          <w:lang w:val="en-GB"/>
        </w:rPr>
      </w:pPr>
    </w:p>
    <w:p w:rsidR="000B3E90" w:rsidRPr="009F55CC" w:rsidRDefault="000B3E90" w:rsidP="000B3E90">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sz w:val="24"/>
          <w:szCs w:val="24"/>
          <w:lang w:val="en-GB"/>
        </w:rPr>
        <w:t>'Putting Patients First' says NHS England will “set the direction for NHS technology and informatics so that commissioners, providers and suppliers can make informed investment decisions.</w:t>
      </w: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r w:rsidRPr="009F55CC">
        <w:rPr>
          <w:rFonts w:ascii="Times New Roman" w:eastAsia="Arial Unicode MS" w:hAnsi="Times New Roman" w:cs="Times New Roman"/>
          <w:b/>
          <w:color w:val="000000" w:themeColor="text1"/>
          <w:sz w:val="24"/>
          <w:lang w:val="en-GB"/>
        </w:rPr>
        <w:t>Ireland</w:t>
      </w: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r w:rsidRPr="009F55CC">
        <w:rPr>
          <w:rFonts w:ascii="Times New Roman" w:eastAsia="Arial Unicode MS" w:hAnsi="Times New Roman" w:cs="Times New Roman"/>
          <w:color w:val="000000" w:themeColor="text1"/>
          <w:sz w:val="24"/>
          <w:lang w:val="en-GB"/>
        </w:rPr>
        <w:t>The eHealth Strategy</w:t>
      </w:r>
      <w:r w:rsidRPr="009F55CC">
        <w:rPr>
          <w:rStyle w:val="FootnoteReference"/>
          <w:rFonts w:ascii="Times New Roman" w:eastAsia="Arial Unicode MS" w:hAnsi="Times New Roman" w:cs="Times New Roman"/>
          <w:color w:val="000000" w:themeColor="text1"/>
          <w:sz w:val="24"/>
          <w:lang w:val="en-GB"/>
        </w:rPr>
        <w:footnoteReference w:id="46"/>
      </w:r>
      <w:r w:rsidRPr="009F55CC">
        <w:rPr>
          <w:rFonts w:ascii="Times New Roman" w:eastAsia="Arial Unicode MS" w:hAnsi="Times New Roman" w:cs="Times New Roman"/>
          <w:color w:val="000000" w:themeColor="text1"/>
          <w:sz w:val="24"/>
          <w:lang w:val="en-GB"/>
        </w:rPr>
        <w:t xml:space="preserve"> will put Ireland in a position to fully exploit all of the many benefits which today’s information and communication technology has to offer in modernizing the way we treat patients and particularly in providing care in the most appropriate setting and at the most appropriate level within the health services. eHealth is a key enabler of change, the type of radical reform that we have put in train for our health services. I am also pleased by the proposals for cooperation with Northern Ireland in this area”. </w:t>
      </w: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r w:rsidRPr="009F55CC">
        <w:rPr>
          <w:rFonts w:ascii="Times New Roman" w:eastAsia="Arial Unicode MS" w:hAnsi="Times New Roman" w:cs="Times New Roman"/>
          <w:color w:val="000000" w:themeColor="text1"/>
          <w:sz w:val="24"/>
          <w:lang w:val="en-GB"/>
        </w:rPr>
        <w:t>The Health Identifiers Bill 2013 provides the legal basis for Individual Health Identifiers for health service users and unique identifiers for health service providers. The identifiers will be used across the health service, both public and private.</w:t>
      </w:r>
    </w:p>
    <w:p w:rsidR="000B3E90" w:rsidRPr="009F55CC" w:rsidRDefault="000B3E90" w:rsidP="000B3E90">
      <w:pPr>
        <w:pStyle w:val="ListParagraph"/>
        <w:autoSpaceDE w:val="0"/>
        <w:autoSpaceDN w:val="0"/>
        <w:adjustRightInd w:val="0"/>
        <w:rPr>
          <w:rFonts w:ascii="Times New Roman" w:eastAsia="Arial Unicode MS" w:hAnsi="Times New Roman" w:cs="Times New Roman"/>
          <w:color w:val="000000" w:themeColor="text1"/>
          <w:sz w:val="24"/>
          <w:lang w:val="en-GB"/>
        </w:rPr>
      </w:pP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r w:rsidRPr="009F55CC">
        <w:rPr>
          <w:rFonts w:ascii="Times New Roman" w:eastAsia="Arial Unicode MS" w:hAnsi="Times New Roman" w:cs="Times New Roman"/>
          <w:color w:val="000000" w:themeColor="text1"/>
          <w:sz w:val="24"/>
          <w:lang w:val="en-GB"/>
        </w:rPr>
        <w:t>eHealth Ecosystems will be a key mechanism for delivering on the eHealth strategy. These will involve partnerships between health service providers, academia, industry and patients. Such eHealth Ecosystems have been established in a number of EU countries and are amenable to cross border cooperation. The Irish Presidency Declaration at the EU eHealth Conference held in Dublin in May 2013 committed member states to developing eHealth Ecosystems.</w:t>
      </w: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p>
    <w:p w:rsidR="000B3E90" w:rsidRPr="009F55CC" w:rsidRDefault="000B3E90" w:rsidP="000B3E90">
      <w:pPr>
        <w:autoSpaceDE w:val="0"/>
        <w:autoSpaceDN w:val="0"/>
        <w:adjustRightInd w:val="0"/>
        <w:rPr>
          <w:rFonts w:ascii="Times New Roman" w:eastAsia="Arial Unicode MS" w:hAnsi="Times New Roman" w:cs="Times New Roman"/>
          <w:b/>
          <w:color w:val="000000" w:themeColor="text1"/>
          <w:sz w:val="24"/>
          <w:lang w:val="en-GB"/>
        </w:rPr>
      </w:pPr>
      <w:r w:rsidRPr="009F55CC">
        <w:rPr>
          <w:rFonts w:ascii="Times New Roman" w:eastAsia="Arial Unicode MS" w:hAnsi="Times New Roman" w:cs="Times New Roman"/>
          <w:b/>
          <w:color w:val="000000" w:themeColor="text1"/>
          <w:sz w:val="24"/>
          <w:lang w:val="en-GB"/>
        </w:rPr>
        <w:t>Portugal</w:t>
      </w: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r w:rsidRPr="009F55CC">
        <w:rPr>
          <w:rFonts w:ascii="Times New Roman" w:eastAsia="Arial Unicode MS" w:hAnsi="Times New Roman" w:cs="Times New Roman"/>
          <w:color w:val="000000" w:themeColor="text1"/>
          <w:sz w:val="24"/>
          <w:lang w:val="en-GB"/>
        </w:rPr>
        <w:t>In Portugal the e-health strategy</w:t>
      </w:r>
      <w:r w:rsidRPr="009F55CC">
        <w:rPr>
          <w:rStyle w:val="FootnoteReference"/>
          <w:rFonts w:ascii="Times New Roman" w:eastAsia="Arial Unicode MS" w:hAnsi="Times New Roman" w:cs="Times New Roman"/>
          <w:color w:val="000000" w:themeColor="text1"/>
          <w:sz w:val="24"/>
          <w:lang w:val="en-GB"/>
        </w:rPr>
        <w:footnoteReference w:id="47"/>
      </w:r>
      <w:r w:rsidRPr="009F55CC">
        <w:rPr>
          <w:rFonts w:ascii="Times New Roman" w:eastAsia="Arial Unicode MS" w:hAnsi="Times New Roman" w:cs="Times New Roman"/>
          <w:color w:val="000000" w:themeColor="text1"/>
          <w:sz w:val="24"/>
          <w:lang w:val="en-GB"/>
        </w:rPr>
        <w:t xml:space="preserve"> is being developed.</w:t>
      </w:r>
    </w:p>
    <w:p w:rsidR="000B3E90" w:rsidRPr="009F55CC" w:rsidRDefault="000B3E90" w:rsidP="000B3E90">
      <w:pPr>
        <w:rPr>
          <w:rFonts w:ascii="Times New Roman" w:hAnsi="Times New Roman" w:cs="Times New Roman"/>
          <w:lang w:val="en-GB"/>
        </w:rPr>
      </w:pP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r w:rsidRPr="009F55CC">
        <w:rPr>
          <w:rFonts w:ascii="Times New Roman" w:eastAsia="Arial Unicode MS" w:hAnsi="Times New Roman" w:cs="Times New Roman"/>
          <w:noProof/>
          <w:color w:val="000000" w:themeColor="text1"/>
          <w:sz w:val="24"/>
          <w:lang w:val="en-GB" w:eastAsia="en-GB"/>
        </w:rPr>
        <w:drawing>
          <wp:inline distT="0" distB="0" distL="0" distR="0">
            <wp:extent cx="4572000" cy="2759732"/>
            <wp:effectExtent l="0" t="0" r="0" b="254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C368.tmp"/>
                    <pic:cNvPicPr/>
                  </pic:nvPicPr>
                  <pic:blipFill>
                    <a:blip r:embed="rId22">
                      <a:extLst>
                        <a:ext uri="{28A0092B-C50C-407E-A947-70E740481C1C}">
                          <a14:useLocalDpi xmlns:a14="http://schemas.microsoft.com/office/drawing/2010/main" val="0"/>
                        </a:ext>
                      </a:extLst>
                    </a:blip>
                    <a:stretch>
                      <a:fillRect/>
                    </a:stretch>
                  </pic:blipFill>
                  <pic:spPr>
                    <a:xfrm>
                      <a:off x="0" y="0"/>
                      <a:ext cx="4571838" cy="2759634"/>
                    </a:xfrm>
                    <a:prstGeom prst="rect">
                      <a:avLst/>
                    </a:prstGeom>
                  </pic:spPr>
                </pic:pic>
              </a:graphicData>
            </a:graphic>
          </wp:inline>
        </w:drawing>
      </w:r>
    </w:p>
    <w:p w:rsidR="000B3E90" w:rsidRPr="009F55CC" w:rsidRDefault="000B3E90" w:rsidP="000B3E90">
      <w:pPr>
        <w:pStyle w:val="Caption"/>
      </w:pPr>
      <w:bookmarkStart w:id="165" w:name="_Toc385616678"/>
      <w:r w:rsidRPr="009F55CC">
        <w:t xml:space="preserve">Figure </w:t>
      </w:r>
      <w:r w:rsidR="00AB7AA8">
        <w:fldChar w:fldCharType="begin"/>
      </w:r>
      <w:r w:rsidR="00AB7AA8">
        <w:instrText xml:space="preserve"> SEQ Figure \* ARABIC </w:instrText>
      </w:r>
      <w:r w:rsidR="00AB7AA8">
        <w:fldChar w:fldCharType="separate"/>
      </w:r>
      <w:r w:rsidRPr="009F55CC">
        <w:rPr>
          <w:noProof/>
        </w:rPr>
        <w:t>6</w:t>
      </w:r>
      <w:r w:rsidR="00AB7AA8">
        <w:rPr>
          <w:noProof/>
        </w:rPr>
        <w:fldChar w:fldCharType="end"/>
      </w:r>
      <w:r w:rsidRPr="009F55CC">
        <w:rPr>
          <w:noProof/>
        </w:rPr>
        <w:t>: Portugese policy documents related to eHealth</w:t>
      </w:r>
      <w:bookmarkEnd w:id="165"/>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p>
    <w:p w:rsidR="000B3E90" w:rsidRPr="009F55CC" w:rsidRDefault="000B3E90" w:rsidP="000B3E90">
      <w:pPr>
        <w:autoSpaceDE w:val="0"/>
        <w:autoSpaceDN w:val="0"/>
        <w:adjustRightInd w:val="0"/>
        <w:rPr>
          <w:rFonts w:ascii="Times New Roman" w:eastAsia="Arial Unicode MS" w:hAnsi="Times New Roman" w:cs="Times New Roman"/>
          <w:color w:val="000000" w:themeColor="text1"/>
          <w:sz w:val="24"/>
          <w:lang w:val="en-GB"/>
        </w:rPr>
      </w:pPr>
      <w:r w:rsidRPr="009F55CC">
        <w:rPr>
          <w:rFonts w:ascii="Times New Roman" w:eastAsia="Arial Unicode MS" w:hAnsi="Times New Roman" w:cs="Times New Roman"/>
          <w:color w:val="000000" w:themeColor="text1"/>
          <w:sz w:val="24"/>
          <w:lang w:val="en-GB"/>
        </w:rPr>
        <w:t xml:space="preserve">Major deployment areas are: the electronic health record, e-prescriptions and telemedicine. Basically, there is no national initiative in place for the use of telemedicine, but there are many local and regional telemedicine activities, which evolved over the years from the initiatives of a few hospital clinicians. Examples of telemedicine projects running by routine can be found in the fields of cardiology, radiology and dermatology, involving both primary and secondary care, since the middle of 90's. For the last item no national strategy is in place but many promising pilots are being implemented and their results are being studied. </w:t>
      </w:r>
    </w:p>
    <w:p w:rsidR="000B3E90" w:rsidRDefault="000B3E90" w:rsidP="000B3E90">
      <w:pPr>
        <w:autoSpaceDE w:val="0"/>
        <w:autoSpaceDN w:val="0"/>
        <w:adjustRightInd w:val="0"/>
        <w:rPr>
          <w:rFonts w:ascii="Times New Roman" w:eastAsia="Arial Unicode MS" w:hAnsi="Times New Roman" w:cs="Times New Roman"/>
          <w:color w:val="000000" w:themeColor="text1"/>
          <w:sz w:val="24"/>
          <w:lang w:val="en-GB"/>
        </w:rPr>
      </w:pPr>
    </w:p>
    <w:p w:rsidR="001E6FBF" w:rsidRPr="009F55CC" w:rsidRDefault="001E6FBF" w:rsidP="000B3E90">
      <w:pPr>
        <w:autoSpaceDE w:val="0"/>
        <w:autoSpaceDN w:val="0"/>
        <w:adjustRightInd w:val="0"/>
        <w:rPr>
          <w:rFonts w:ascii="Times New Roman" w:eastAsia="Arial Unicode MS" w:hAnsi="Times New Roman" w:cs="Times New Roman"/>
          <w:color w:val="000000" w:themeColor="text1"/>
          <w:sz w:val="24"/>
          <w:lang w:val="en-GB"/>
        </w:rPr>
      </w:pPr>
    </w:p>
    <w:p w:rsidR="000B3E90" w:rsidRPr="00D66C82" w:rsidRDefault="00D66C82" w:rsidP="00D66C82">
      <w:pPr>
        <w:autoSpaceDE w:val="0"/>
        <w:autoSpaceDN w:val="0"/>
        <w:adjustRightInd w:val="0"/>
        <w:outlineLvl w:val="1"/>
        <w:rPr>
          <w:rStyle w:val="Heading2Char"/>
          <w:rFonts w:ascii="Times New Roman" w:eastAsia="Arial Unicode MS" w:hAnsi="Times New Roman" w:cs="Times New Roman"/>
          <w:bCs w:val="0"/>
          <w:sz w:val="28"/>
          <w:szCs w:val="28"/>
        </w:rPr>
      </w:pPr>
      <w:bookmarkStart w:id="166" w:name="_Toc379184033"/>
      <w:bookmarkStart w:id="167" w:name="_Toc380112585"/>
      <w:bookmarkStart w:id="168" w:name="_Toc385623505"/>
      <w:r>
        <w:rPr>
          <w:rStyle w:val="Heading2Char"/>
          <w:rFonts w:ascii="Times New Roman" w:eastAsia="Arial Unicode MS" w:hAnsi="Times New Roman" w:cs="Times New Roman"/>
          <w:bCs w:val="0"/>
          <w:sz w:val="28"/>
          <w:szCs w:val="28"/>
        </w:rPr>
        <w:t xml:space="preserve">6.4 </w:t>
      </w:r>
      <w:r w:rsidR="000B3E90" w:rsidRPr="00D66C82">
        <w:rPr>
          <w:rStyle w:val="Heading2Char"/>
          <w:rFonts w:ascii="Times New Roman" w:eastAsia="Arial Unicode MS" w:hAnsi="Times New Roman" w:cs="Times New Roman"/>
          <w:bCs w:val="0"/>
          <w:sz w:val="28"/>
          <w:szCs w:val="28"/>
        </w:rPr>
        <w:t>Conclusions</w:t>
      </w:r>
      <w:bookmarkEnd w:id="166"/>
      <w:bookmarkEnd w:id="167"/>
      <w:bookmarkEnd w:id="168"/>
    </w:p>
    <w:p w:rsidR="000B3E90" w:rsidRPr="009F55CC" w:rsidRDefault="000B3E90" w:rsidP="000B3E90">
      <w:pPr>
        <w:autoSpaceDE w:val="0"/>
        <w:autoSpaceDN w:val="0"/>
        <w:adjustRightInd w:val="0"/>
        <w:outlineLvl w:val="1"/>
        <w:rPr>
          <w:rFonts w:ascii="Times New Roman" w:hAnsi="Times New Roman" w:cs="Times New Roman"/>
          <w:color w:val="000000"/>
          <w:sz w:val="24"/>
          <w:szCs w:val="24"/>
          <w:lang w:val="en-GB"/>
        </w:rPr>
      </w:pPr>
    </w:p>
    <w:p w:rsidR="000B3E90" w:rsidRPr="009F55CC" w:rsidRDefault="000B3E90" w:rsidP="000B3E90">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In an increasingly digital world, spurred by technological advances, economic investment, and social and cultural changes, there is growing recognition that inevitably the health sector must integrate ICT into its way of doing business. This applies whether the goal is to reach all citizens with high-quality, equitable and safe care, or to meet obligations for public health research, reporting and humanitarian action.</w:t>
      </w:r>
    </w:p>
    <w:p w:rsidR="000B3E90" w:rsidRPr="009F55CC" w:rsidRDefault="000B3E90" w:rsidP="000B3E90">
      <w:pPr>
        <w:rPr>
          <w:rFonts w:ascii="Times New Roman" w:eastAsia="Arial Unicode MS" w:hAnsi="Times New Roman" w:cs="Times New Roman"/>
          <w:sz w:val="24"/>
          <w:lang w:val="en-GB"/>
        </w:rPr>
      </w:pPr>
    </w:p>
    <w:p w:rsidR="000B3E90" w:rsidRPr="009F55CC" w:rsidRDefault="000B3E90" w:rsidP="000B3E90">
      <w:pPr>
        <w:rPr>
          <w:rFonts w:ascii="Times New Roman" w:eastAsia="Arial Unicode MS" w:hAnsi="Times New Roman" w:cs="Times New Roman"/>
          <w:sz w:val="24"/>
          <w:lang w:val="en-GB"/>
        </w:rPr>
      </w:pPr>
      <w:r w:rsidRPr="009F55CC">
        <w:rPr>
          <w:rFonts w:ascii="Times New Roman" w:hAnsi="Times New Roman" w:cs="Times New Roman"/>
          <w:color w:val="000000"/>
          <w:sz w:val="24"/>
          <w:lang w:val="en-GB"/>
        </w:rPr>
        <w:t xml:space="preserve">The case for adopting these technologies has been evident for over a decade. Many countries are taking strategic steps regarding e-health. </w:t>
      </w:r>
      <w:r w:rsidRPr="009F55CC">
        <w:rPr>
          <w:rFonts w:ascii="Times New Roman" w:eastAsia="Arial Unicode MS" w:hAnsi="Times New Roman" w:cs="Times New Roman"/>
          <w:sz w:val="24"/>
          <w:lang w:val="en-GB"/>
        </w:rPr>
        <w:t xml:space="preserve">Expectations from ICT solutions and e-health in health care have the promise to be enormous. Countries in Europe have eHealth agenda’s and strategies. </w:t>
      </w:r>
    </w:p>
    <w:p w:rsidR="000B3E90" w:rsidRPr="009F55CC" w:rsidRDefault="000B3E90" w:rsidP="000B3E90">
      <w:pPr>
        <w:rPr>
          <w:rFonts w:ascii="Times New Roman" w:eastAsia="Arial Unicode MS" w:hAnsi="Times New Roman" w:cs="Times New Roman"/>
          <w:sz w:val="24"/>
          <w:lang w:val="en-GB"/>
        </w:rPr>
      </w:pPr>
    </w:p>
    <w:p w:rsidR="000B3E90" w:rsidRPr="009F55CC" w:rsidRDefault="000B3E90" w:rsidP="000B3E90">
      <w:pPr>
        <w:rPr>
          <w:rFonts w:ascii="Times New Roman" w:eastAsia="Arial Unicode MS" w:hAnsi="Times New Roman" w:cs="Times New Roman"/>
          <w:sz w:val="24"/>
          <w:lang w:val="en-GB"/>
        </w:rPr>
      </w:pPr>
      <w:r w:rsidRPr="009F55CC">
        <w:rPr>
          <w:rFonts w:ascii="Times New Roman" w:eastAsia="Arial Unicode MS" w:hAnsi="Times New Roman" w:cs="Times New Roman"/>
          <w:sz w:val="24"/>
          <w:lang w:val="en-GB"/>
        </w:rPr>
        <w:t xml:space="preserve">The major focus on ICT adoption so far is in the area of health informatics; electronic health cards and health data storage. All countries in Europe are in the process of developing and implementing electronic health cards and health data storage. All countries have challenges in merging different, often regional systems and ensuring interoperability.  </w:t>
      </w:r>
    </w:p>
    <w:p w:rsidR="000B3E90" w:rsidRPr="009F55CC" w:rsidRDefault="000B3E90" w:rsidP="000B3E90">
      <w:pPr>
        <w:rPr>
          <w:rFonts w:ascii="Times New Roman" w:eastAsia="Arial Unicode MS" w:hAnsi="Times New Roman" w:cs="Times New Roman"/>
          <w:sz w:val="24"/>
          <w:lang w:val="en-GB"/>
        </w:rPr>
      </w:pPr>
    </w:p>
    <w:p w:rsidR="000B3E90" w:rsidRPr="009F55CC" w:rsidRDefault="000B3E90" w:rsidP="000B3E90">
      <w:pPr>
        <w:rPr>
          <w:rFonts w:ascii="Times New Roman" w:eastAsia="Arial Unicode MS" w:hAnsi="Times New Roman" w:cs="Times New Roman"/>
          <w:sz w:val="24"/>
          <w:lang w:val="en-GB"/>
        </w:rPr>
      </w:pPr>
      <w:r w:rsidRPr="009F55CC">
        <w:rPr>
          <w:rFonts w:ascii="Times New Roman" w:eastAsia="Arial Unicode MS" w:hAnsi="Times New Roman" w:cs="Times New Roman"/>
          <w:sz w:val="24"/>
          <w:lang w:val="en-GB"/>
        </w:rPr>
        <w:t xml:space="preserve">Many countries do have deployed telemedicine applications, mainly in the care of chronic diseases such as diabetes control and monitoring of heart disease. Electronic medication prescription is being used to give alerts for fall risk in elderly. </w:t>
      </w:r>
    </w:p>
    <w:p w:rsidR="000B3E90" w:rsidRPr="009F55CC" w:rsidRDefault="000B3E90" w:rsidP="000B3E90">
      <w:pPr>
        <w:rPr>
          <w:rFonts w:ascii="Times New Roman" w:eastAsia="Arial Unicode MS" w:hAnsi="Times New Roman" w:cs="Times New Roman"/>
          <w:sz w:val="24"/>
          <w:lang w:val="en-GB"/>
        </w:rPr>
      </w:pPr>
    </w:p>
    <w:p w:rsidR="000B3E90" w:rsidRPr="009F55CC" w:rsidRDefault="000B3E90" w:rsidP="000B3E90">
      <w:pPr>
        <w:rPr>
          <w:rFonts w:ascii="Times New Roman" w:eastAsia="Arial Unicode MS" w:hAnsi="Times New Roman" w:cs="Times New Roman"/>
          <w:sz w:val="24"/>
          <w:lang w:val="en-GB"/>
        </w:rPr>
      </w:pPr>
      <w:r w:rsidRPr="009F55CC">
        <w:rPr>
          <w:rFonts w:ascii="Times New Roman" w:eastAsia="Arial Unicode MS" w:hAnsi="Times New Roman" w:cs="Times New Roman"/>
          <w:sz w:val="24"/>
          <w:lang w:val="en-GB"/>
        </w:rPr>
        <w:t xml:space="preserve">Many pilot projects and research projects regarding fall prevention and fall detection are in the process of being implemented and evaluated. </w:t>
      </w:r>
    </w:p>
    <w:p w:rsidR="000B3E90" w:rsidRPr="009F55CC" w:rsidRDefault="000B3E90" w:rsidP="000B3E90">
      <w:pPr>
        <w:autoSpaceDE w:val="0"/>
        <w:autoSpaceDN w:val="0"/>
        <w:adjustRightInd w:val="0"/>
        <w:outlineLvl w:val="1"/>
        <w:rPr>
          <w:rFonts w:ascii="Times New Roman" w:eastAsia="Arial Unicode MS" w:hAnsi="Times New Roman" w:cs="Times New Roman"/>
          <w:color w:val="000000" w:themeColor="text1"/>
          <w:sz w:val="24"/>
          <w:lang w:val="en-GB"/>
        </w:rPr>
      </w:pPr>
    </w:p>
    <w:p w:rsidR="000B3E90" w:rsidRPr="009F55CC" w:rsidRDefault="000B3E90" w:rsidP="000B3E90">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Based on the ICT environment and enabling environment for eHealth</w:t>
      </w:r>
      <w:r w:rsidRPr="009F55CC">
        <w:rPr>
          <w:rStyle w:val="FootnoteReference"/>
          <w:rFonts w:ascii="Times New Roman" w:eastAsia="Arial Unicode MS" w:hAnsi="Times New Roman" w:cs="Times New Roman"/>
          <w:b/>
          <w:color w:val="000000" w:themeColor="text1"/>
          <w:sz w:val="24"/>
          <w:lang w:val="en-GB"/>
        </w:rPr>
        <w:footnoteReference w:id="48"/>
      </w:r>
      <w:r w:rsidRPr="009F55CC">
        <w:rPr>
          <w:rFonts w:ascii="Times New Roman" w:hAnsi="Times New Roman" w:cs="Times New Roman"/>
          <w:color w:val="000000"/>
          <w:sz w:val="24"/>
          <w:lang w:val="en-GB"/>
        </w:rPr>
        <w:t>, the national context can be described in the following way:</w:t>
      </w:r>
    </w:p>
    <w:p w:rsidR="000B3E90" w:rsidRPr="009F55CC" w:rsidRDefault="000B3E90" w:rsidP="000B3E90">
      <w:pPr>
        <w:pStyle w:val="ListParagraph"/>
        <w:numPr>
          <w:ilvl w:val="0"/>
          <w:numId w:val="31"/>
        </w:numPr>
        <w:autoSpaceDE w:val="0"/>
        <w:autoSpaceDN w:val="0"/>
        <w:adjustRightInd w:val="0"/>
        <w:jc w:val="left"/>
        <w:rPr>
          <w:rFonts w:ascii="Times New Roman" w:hAnsi="Times New Roman" w:cs="Times New Roman"/>
          <w:color w:val="000000"/>
          <w:sz w:val="24"/>
          <w:lang w:val="en-GB"/>
        </w:rPr>
      </w:pPr>
      <w:r w:rsidRPr="009F55CC">
        <w:rPr>
          <w:rFonts w:ascii="Times New Roman" w:hAnsi="Times New Roman" w:cs="Times New Roman"/>
          <w:i/>
          <w:iCs/>
          <w:color w:val="000000"/>
          <w:sz w:val="24"/>
          <w:lang w:val="en-GB"/>
        </w:rPr>
        <w:t>Experimentation and early adoption</w:t>
      </w:r>
      <w:r w:rsidRPr="009F55CC">
        <w:rPr>
          <w:rFonts w:ascii="Times New Roman" w:hAnsi="Times New Roman" w:cs="Times New Roman"/>
          <w:color w:val="000000"/>
          <w:sz w:val="24"/>
          <w:lang w:val="en-GB"/>
        </w:rPr>
        <w:t>, where both the ICT and enabling environments are at an early stage</w:t>
      </w:r>
    </w:p>
    <w:p w:rsidR="000B3E90" w:rsidRPr="009F55CC" w:rsidRDefault="000B3E90" w:rsidP="000B3E90">
      <w:pPr>
        <w:pStyle w:val="ListParagraph"/>
        <w:numPr>
          <w:ilvl w:val="0"/>
          <w:numId w:val="31"/>
        </w:numPr>
        <w:autoSpaceDE w:val="0"/>
        <w:autoSpaceDN w:val="0"/>
        <w:adjustRightInd w:val="0"/>
        <w:jc w:val="left"/>
        <w:rPr>
          <w:rFonts w:ascii="Times New Roman" w:hAnsi="Times New Roman" w:cs="Times New Roman"/>
          <w:color w:val="000000"/>
          <w:sz w:val="24"/>
          <w:lang w:val="en-GB"/>
        </w:rPr>
      </w:pPr>
      <w:r w:rsidRPr="009F55CC">
        <w:rPr>
          <w:rFonts w:ascii="Times New Roman" w:hAnsi="Times New Roman" w:cs="Times New Roman"/>
          <w:i/>
          <w:iCs/>
          <w:color w:val="000000"/>
          <w:sz w:val="24"/>
          <w:lang w:val="en-GB"/>
        </w:rPr>
        <w:t>Developing and building up</w:t>
      </w:r>
      <w:r w:rsidRPr="009F55CC">
        <w:rPr>
          <w:rFonts w:ascii="Times New Roman" w:hAnsi="Times New Roman" w:cs="Times New Roman"/>
          <w:color w:val="000000"/>
          <w:sz w:val="24"/>
          <w:lang w:val="en-GB"/>
        </w:rPr>
        <w:t>, where the ICT environment grows at a faster rate than the enabling environment</w:t>
      </w:r>
    </w:p>
    <w:p w:rsidR="000B3E90" w:rsidRPr="009F55CC" w:rsidRDefault="000B3E90" w:rsidP="000B3E90">
      <w:pPr>
        <w:pStyle w:val="ListParagraph"/>
        <w:numPr>
          <w:ilvl w:val="0"/>
          <w:numId w:val="31"/>
        </w:numPr>
        <w:autoSpaceDE w:val="0"/>
        <w:autoSpaceDN w:val="0"/>
        <w:adjustRightInd w:val="0"/>
        <w:jc w:val="left"/>
        <w:rPr>
          <w:rFonts w:ascii="Times New Roman" w:hAnsi="Times New Roman" w:cs="Times New Roman"/>
          <w:color w:val="000000"/>
          <w:sz w:val="24"/>
          <w:lang w:val="en-GB"/>
        </w:rPr>
      </w:pPr>
      <w:r w:rsidRPr="009F55CC">
        <w:rPr>
          <w:rFonts w:ascii="Times New Roman" w:hAnsi="Times New Roman" w:cs="Times New Roman"/>
          <w:i/>
          <w:iCs/>
          <w:color w:val="000000"/>
          <w:sz w:val="24"/>
          <w:lang w:val="en-GB"/>
        </w:rPr>
        <w:t>Scaling up and mainstreaming</w:t>
      </w:r>
      <w:r w:rsidRPr="009F55CC">
        <w:rPr>
          <w:rFonts w:ascii="Times New Roman" w:hAnsi="Times New Roman" w:cs="Times New Roman"/>
          <w:color w:val="000000"/>
          <w:sz w:val="24"/>
          <w:lang w:val="en-GB"/>
        </w:rPr>
        <w:t>, during which the enabling environment matures to support the broader adoption of ICT.</w:t>
      </w:r>
    </w:p>
    <w:p w:rsidR="000B3E90" w:rsidRPr="009F55CC" w:rsidRDefault="000B3E90" w:rsidP="000B3E90">
      <w:pPr>
        <w:autoSpaceDE w:val="0"/>
        <w:autoSpaceDN w:val="0"/>
        <w:adjustRightInd w:val="0"/>
        <w:jc w:val="left"/>
        <w:rPr>
          <w:rFonts w:ascii="Times New Roman" w:hAnsi="Times New Roman" w:cs="Times New Roman"/>
          <w:color w:val="000000"/>
          <w:sz w:val="24"/>
          <w:lang w:val="en-GB"/>
        </w:rPr>
      </w:pPr>
    </w:p>
    <w:p w:rsidR="000B3E90" w:rsidRPr="009F55CC" w:rsidRDefault="000B3E90" w:rsidP="000B3E90">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The case if using ICT solutions in fall prevention and management is still in the stage of experimentation and early adoption.</w:t>
      </w:r>
    </w:p>
    <w:p w:rsidR="000B3E90" w:rsidRPr="009F55CC" w:rsidRDefault="000B3E90" w:rsidP="000B3E90">
      <w:pPr>
        <w:autoSpaceDE w:val="0"/>
        <w:autoSpaceDN w:val="0"/>
        <w:adjustRightInd w:val="0"/>
        <w:outlineLvl w:val="1"/>
        <w:rPr>
          <w:rFonts w:ascii="Times New Roman" w:hAnsi="Times New Roman" w:cs="Times New Roman"/>
          <w:color w:val="000000"/>
          <w:sz w:val="24"/>
          <w:szCs w:val="24"/>
          <w:lang w:val="en-GB"/>
        </w:rPr>
      </w:pPr>
    </w:p>
    <w:p w:rsidR="003024A2" w:rsidRPr="009F55CC" w:rsidRDefault="003024A2" w:rsidP="000B3E90">
      <w:pPr>
        <w:pStyle w:val="Heading1"/>
        <w:rPr>
          <w:rFonts w:ascii="Times New Roman" w:hAnsi="Times New Roman" w:cs="Times New Roman"/>
          <w:sz w:val="24"/>
          <w:szCs w:val="24"/>
          <w:lang w:val="en-GB"/>
        </w:rPr>
      </w:pPr>
    </w:p>
    <w:p w:rsidR="00AA4DCE" w:rsidRPr="009F55CC" w:rsidRDefault="007613DB" w:rsidP="000B3E90">
      <w:pPr>
        <w:pStyle w:val="Heading1"/>
        <w:pageBreakBefore/>
        <w:rPr>
          <w:rFonts w:ascii="Times New Roman" w:hAnsi="Times New Roman" w:cs="Times New Roman"/>
        </w:rPr>
      </w:pPr>
      <w:bookmarkStart w:id="169" w:name="_Toc379962492"/>
      <w:bookmarkStart w:id="170" w:name="_Toc385623506"/>
      <w:r w:rsidRPr="009F55CC">
        <w:rPr>
          <w:rFonts w:ascii="Times New Roman" w:hAnsi="Times New Roman" w:cs="Times New Roman"/>
        </w:rPr>
        <w:t xml:space="preserve">7 </w:t>
      </w:r>
      <w:r w:rsidR="00AA4DCE" w:rsidRPr="009F55CC">
        <w:rPr>
          <w:rFonts w:ascii="Times New Roman" w:hAnsi="Times New Roman" w:cs="Times New Roman"/>
        </w:rPr>
        <w:t>Payment methods analysis</w:t>
      </w:r>
      <w:bookmarkEnd w:id="169"/>
      <w:bookmarkEnd w:id="170"/>
      <w:r w:rsidR="00AA4DCE" w:rsidRPr="009F55CC">
        <w:rPr>
          <w:rFonts w:ascii="Times New Roman" w:hAnsi="Times New Roman" w:cs="Times New Roman"/>
        </w:rPr>
        <w:t xml:space="preserve"> </w:t>
      </w:r>
    </w:p>
    <w:p w:rsidR="00AA4DCE" w:rsidRDefault="00AA4DCE" w:rsidP="00AA4DCE">
      <w:pPr>
        <w:rPr>
          <w:rFonts w:ascii="Times New Roman" w:hAnsi="Times New Roman" w:cs="Times New Roman"/>
          <w:lang w:val="en-GB"/>
        </w:rPr>
      </w:pPr>
    </w:p>
    <w:p w:rsidR="006C75EC" w:rsidRPr="009F55CC" w:rsidRDefault="006C75EC" w:rsidP="00AA4DCE">
      <w:pPr>
        <w:rPr>
          <w:rFonts w:ascii="Times New Roman" w:hAnsi="Times New Roman" w:cs="Times New Roman"/>
          <w:lang w:val="en-GB"/>
        </w:rPr>
      </w:pPr>
    </w:p>
    <w:p w:rsidR="00AA4DCE" w:rsidRPr="009F55CC" w:rsidRDefault="00AA4DCE" w:rsidP="00AA4DCE">
      <w:pPr>
        <w:autoSpaceDE w:val="0"/>
        <w:autoSpaceDN w:val="0"/>
        <w:adjustRightInd w:val="0"/>
        <w:rPr>
          <w:rFonts w:ascii="Times New Roman" w:eastAsiaTheme="minorHAnsi" w:hAnsi="Times New Roman" w:cs="Times New Roman"/>
          <w:iCs/>
          <w:sz w:val="24"/>
          <w:lang w:val="en-GB" w:eastAsia="en-US"/>
        </w:rPr>
      </w:pPr>
      <w:r w:rsidRPr="009F55CC">
        <w:rPr>
          <w:rFonts w:ascii="Times New Roman" w:eastAsiaTheme="minorHAnsi" w:hAnsi="Times New Roman" w:cs="Times New Roman"/>
          <w:sz w:val="24"/>
          <w:lang w:val="en-GB" w:eastAsia="en-US"/>
        </w:rPr>
        <w:t>The Estonian President Toomas Hendrik Ilves, Chair of the independent high-level eHealth Task Force stated clearly in May 2012: "</w:t>
      </w:r>
      <w:r w:rsidRPr="009F55CC">
        <w:rPr>
          <w:rFonts w:ascii="Times New Roman" w:eastAsiaTheme="minorHAnsi" w:hAnsi="Times New Roman" w:cs="Times New Roman"/>
          <w:i/>
          <w:iCs/>
          <w:sz w:val="24"/>
          <w:lang w:val="en-GB" w:eastAsia="en-US"/>
        </w:rPr>
        <w:t xml:space="preserve">We know that in healthcare we lag at least 10 years behind virtually every other area in the implementation of IT solutions. We know from a wide range of other services that information technology applications can radically </w:t>
      </w:r>
      <w:r w:rsidR="00421EDB" w:rsidRPr="009F55CC">
        <w:rPr>
          <w:rFonts w:ascii="Times New Roman" w:eastAsiaTheme="minorHAnsi" w:hAnsi="Times New Roman" w:cs="Times New Roman"/>
          <w:i/>
          <w:iCs/>
          <w:sz w:val="24"/>
          <w:lang w:val="en-GB" w:eastAsia="en-US"/>
        </w:rPr>
        <w:t>revolutionize</w:t>
      </w:r>
      <w:r w:rsidRPr="009F55CC">
        <w:rPr>
          <w:rFonts w:ascii="Times New Roman" w:eastAsiaTheme="minorHAnsi" w:hAnsi="Times New Roman" w:cs="Times New Roman"/>
          <w:i/>
          <w:iCs/>
          <w:sz w:val="24"/>
          <w:lang w:val="en-GB" w:eastAsia="en-US"/>
        </w:rPr>
        <w:t xml:space="preserve"> and improve the way we do things”</w:t>
      </w:r>
      <w:r w:rsidRPr="009F55CC">
        <w:rPr>
          <w:rStyle w:val="FootnoteReference"/>
          <w:rFonts w:ascii="Times New Roman" w:eastAsiaTheme="minorHAnsi" w:hAnsi="Times New Roman" w:cs="Times New Roman"/>
          <w:i/>
          <w:iCs/>
          <w:sz w:val="24"/>
          <w:lang w:val="en-GB" w:eastAsia="en-US"/>
        </w:rPr>
        <w:footnoteReference w:id="49"/>
      </w:r>
      <w:r w:rsidRPr="009F55CC">
        <w:rPr>
          <w:rFonts w:ascii="Times New Roman" w:eastAsiaTheme="minorHAnsi" w:hAnsi="Times New Roman" w:cs="Times New Roman"/>
          <w:i/>
          <w:iCs/>
          <w:sz w:val="24"/>
          <w:lang w:val="en-GB" w:eastAsia="en-US"/>
        </w:rPr>
        <w:t xml:space="preserve">. </w:t>
      </w:r>
      <w:r w:rsidRPr="009F55CC">
        <w:rPr>
          <w:rFonts w:ascii="Times New Roman" w:eastAsiaTheme="minorHAnsi" w:hAnsi="Times New Roman" w:cs="Times New Roman"/>
          <w:iCs/>
          <w:sz w:val="24"/>
          <w:lang w:val="en-GB" w:eastAsia="en-US"/>
        </w:rPr>
        <w:t>Although many factors are pointed out as barriers for faster and broader implementation of telehealth, the cost of deploying the systems and the clarity on their return on investment (ROI) ratio for the stakeholders involved, are among the most important, either due to the high start-up costs involved in setting up some eHealth systems, the lack of reimbursement schemes or the limited large-scale evidence of its cost-effectiveness</w:t>
      </w:r>
      <w:bookmarkStart w:id="171" w:name="_Ref375241241"/>
      <w:r w:rsidRPr="009F55CC">
        <w:rPr>
          <w:rStyle w:val="FootnoteReference"/>
          <w:rFonts w:ascii="Times New Roman" w:hAnsi="Times New Roman" w:cs="Times New Roman"/>
          <w:bCs/>
          <w:color w:val="000000"/>
          <w:sz w:val="24"/>
          <w:lang w:val="en-GB"/>
        </w:rPr>
        <w:footnoteReference w:id="50"/>
      </w:r>
      <w:bookmarkEnd w:id="171"/>
      <w:r w:rsidRPr="009F55CC">
        <w:rPr>
          <w:rFonts w:ascii="Times New Roman" w:eastAsiaTheme="minorHAnsi" w:hAnsi="Times New Roman" w:cs="Times New Roman"/>
          <w:iCs/>
          <w:sz w:val="24"/>
          <w:lang w:val="en-GB" w:eastAsia="en-US"/>
        </w:rPr>
        <w:t xml:space="preserve">. </w:t>
      </w:r>
    </w:p>
    <w:p w:rsidR="00AA4DCE" w:rsidRDefault="00AA4DCE" w:rsidP="00AA4DCE">
      <w:pPr>
        <w:autoSpaceDE w:val="0"/>
        <w:autoSpaceDN w:val="0"/>
        <w:adjustRightInd w:val="0"/>
        <w:rPr>
          <w:rFonts w:ascii="Times New Roman" w:hAnsi="Times New Roman" w:cs="Times New Roman"/>
          <w:sz w:val="24"/>
          <w:szCs w:val="24"/>
          <w:lang w:val="en-GB" w:eastAsia="en-US"/>
        </w:rPr>
      </w:pPr>
    </w:p>
    <w:p w:rsidR="00BC1726" w:rsidRPr="009F55CC" w:rsidRDefault="00BC1726" w:rsidP="00AA4DCE">
      <w:pPr>
        <w:autoSpaceDE w:val="0"/>
        <w:autoSpaceDN w:val="0"/>
        <w:adjustRightInd w:val="0"/>
        <w:rPr>
          <w:rFonts w:ascii="Times New Roman" w:hAnsi="Times New Roman" w:cs="Times New Roman"/>
          <w:sz w:val="24"/>
          <w:szCs w:val="24"/>
          <w:lang w:val="en-GB" w:eastAsia="en-US"/>
        </w:rPr>
      </w:pPr>
    </w:p>
    <w:p w:rsidR="00AA4DCE" w:rsidRPr="00AB00D6" w:rsidRDefault="00AB00D6" w:rsidP="00D66C82">
      <w:pPr>
        <w:pStyle w:val="Heading2"/>
        <w:jc w:val="left"/>
        <w:rPr>
          <w:rFonts w:ascii="Times New Roman" w:hAnsi="Times New Roman" w:cs="Times New Roman"/>
          <w:lang w:val="en-GB"/>
        </w:rPr>
      </w:pPr>
      <w:bookmarkStart w:id="172" w:name="_Toc385623507"/>
      <w:r w:rsidRPr="00D66C82">
        <w:rPr>
          <w:rFonts w:ascii="Times New Roman" w:hAnsi="Times New Roman" w:cs="Times New Roman"/>
        </w:rPr>
        <w:t xml:space="preserve">7.1 </w:t>
      </w:r>
      <w:r w:rsidR="00D66C82">
        <w:rPr>
          <w:rFonts w:ascii="Times New Roman" w:hAnsi="Times New Roman" w:cs="Times New Roman"/>
        </w:rPr>
        <w:t xml:space="preserve">A </w:t>
      </w:r>
      <w:r w:rsidR="00AA4DCE" w:rsidRPr="00D66C82">
        <w:rPr>
          <w:rFonts w:ascii="Times New Roman" w:hAnsi="Times New Roman" w:cs="Times New Roman"/>
        </w:rPr>
        <w:t>generic European business model for ICT and ageing well</w:t>
      </w:r>
      <w:bookmarkEnd w:id="172"/>
    </w:p>
    <w:p w:rsidR="00BC1726" w:rsidRPr="00BC1726" w:rsidRDefault="00BC1726" w:rsidP="00BC1726">
      <w:pPr>
        <w:pStyle w:val="ListParagraph"/>
        <w:rPr>
          <w:b/>
          <w:lang w:val="en-GB"/>
        </w:rPr>
      </w:pPr>
    </w:p>
    <w:p w:rsidR="00AA4DCE" w:rsidRPr="009F55CC" w:rsidRDefault="00AA4DCE" w:rsidP="00AA4DCE">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TechnolAGE</w:t>
      </w:r>
      <w:r w:rsidRPr="009F55CC">
        <w:rPr>
          <w:rStyle w:val="FootnoteReference"/>
          <w:rFonts w:ascii="Times New Roman" w:hAnsi="Times New Roman" w:cs="Times New Roman"/>
          <w:color w:val="000000"/>
          <w:sz w:val="24"/>
          <w:lang w:val="en-GB"/>
        </w:rPr>
        <w:footnoteReference w:id="51"/>
      </w:r>
      <w:r w:rsidRPr="009F55CC">
        <w:rPr>
          <w:rFonts w:ascii="Times New Roman" w:hAnsi="Times New Roman" w:cs="Times New Roman"/>
          <w:color w:val="000000"/>
          <w:sz w:val="24"/>
          <w:lang w:val="en-GB"/>
        </w:rPr>
        <w:t xml:space="preserve"> project has recently published “ICTechnicolage. Study on business and financing models related to ICT for Ageing well”</w:t>
      </w:r>
      <w:r w:rsidRPr="009F55CC">
        <w:rPr>
          <w:rStyle w:val="FootnoteReference"/>
          <w:rFonts w:ascii="Times New Roman" w:hAnsi="Times New Roman" w:cs="Times New Roman"/>
          <w:color w:val="000000"/>
          <w:sz w:val="24"/>
          <w:lang w:val="en-GB"/>
        </w:rPr>
        <w:footnoteReference w:id="52"/>
      </w:r>
      <w:r w:rsidRPr="009F55CC">
        <w:rPr>
          <w:rFonts w:ascii="Times New Roman" w:hAnsi="Times New Roman" w:cs="Times New Roman"/>
          <w:color w:val="000000"/>
          <w:sz w:val="24"/>
          <w:lang w:val="en-GB"/>
        </w:rPr>
        <w:t>, one of the scarce studies available which tries to identify successful business models in Europe in the sector of ICT solutions for Ageing. One conclusion of this report is the fact that different Europe areas tend to adopt different solutions (i.e. more “off-the-shelf” solutions or innovative ones, adjusted in any case to the particular framework of the region, the elderly users as well as the careers providing the service and the budget available for the payment of the service); most of the systems reported as successful by</w:t>
      </w:r>
      <w:r w:rsidR="00421EDB" w:rsidRPr="009F55CC">
        <w:rPr>
          <w:rFonts w:ascii="Times New Roman" w:hAnsi="Times New Roman" w:cs="Times New Roman"/>
          <w:color w:val="000000"/>
          <w:sz w:val="24"/>
          <w:lang w:val="en-GB"/>
        </w:rPr>
        <w:t xml:space="preserve"> Techn</w:t>
      </w:r>
      <w:r w:rsidRPr="009F55CC">
        <w:rPr>
          <w:rFonts w:ascii="Times New Roman" w:hAnsi="Times New Roman" w:cs="Times New Roman"/>
          <w:color w:val="000000"/>
          <w:sz w:val="24"/>
          <w:lang w:val="en-GB"/>
        </w:rPr>
        <w:t>o</w:t>
      </w:r>
      <w:r w:rsidR="00421EDB" w:rsidRPr="009F55CC">
        <w:rPr>
          <w:rFonts w:ascii="Times New Roman" w:hAnsi="Times New Roman" w:cs="Times New Roman"/>
          <w:color w:val="000000"/>
          <w:sz w:val="24"/>
          <w:lang w:val="en-GB"/>
        </w:rPr>
        <w:t>l</w:t>
      </w:r>
      <w:r w:rsidRPr="009F55CC">
        <w:rPr>
          <w:rFonts w:ascii="Times New Roman" w:hAnsi="Times New Roman" w:cs="Times New Roman"/>
          <w:color w:val="000000"/>
          <w:sz w:val="24"/>
          <w:lang w:val="en-GB"/>
        </w:rPr>
        <w:t>AGE have in common the fact that they provide solutions/service for diverse ageing needs in one system</w:t>
      </w:r>
      <w:r w:rsidR="004634EE" w:rsidRPr="009F55CC">
        <w:rPr>
          <w:rFonts w:ascii="Times New Roman" w:hAnsi="Times New Roman" w:cs="Times New Roman"/>
          <w:color w:val="000000"/>
          <w:sz w:val="24"/>
          <w:lang w:val="en-GB"/>
        </w:rPr>
        <w:t>, so they offer a “complete service pack” for elderly people and not just one solution for a particular problem</w:t>
      </w:r>
      <w:r w:rsidRPr="009F55CC">
        <w:rPr>
          <w:rFonts w:ascii="Times New Roman" w:hAnsi="Times New Roman" w:cs="Times New Roman"/>
          <w:color w:val="000000"/>
          <w:sz w:val="24"/>
          <w:lang w:val="en-GB"/>
        </w:rPr>
        <w:t xml:space="preserve">. </w:t>
      </w:r>
      <w:r w:rsidR="004634EE" w:rsidRPr="009F55CC">
        <w:rPr>
          <w:rFonts w:ascii="Times New Roman" w:hAnsi="Times New Roman" w:cs="Times New Roman"/>
          <w:color w:val="000000"/>
          <w:sz w:val="24"/>
          <w:lang w:val="en-GB"/>
        </w:rPr>
        <w:t xml:space="preserve">In this scenario, the </w:t>
      </w:r>
      <w:r w:rsidRPr="009F55CC">
        <w:rPr>
          <w:rFonts w:ascii="Times New Roman" w:hAnsi="Times New Roman" w:cs="Times New Roman"/>
          <w:color w:val="000000"/>
          <w:sz w:val="24"/>
          <w:lang w:val="en-GB"/>
        </w:rPr>
        <w:t xml:space="preserve">payment methods are a factor correlated to the business model canvas in different ways: it is a main variable in the revenue streams and the value proposition, and it is closely affected by the cost structure of the particular ICT solution for aging, all of them related to the </w:t>
      </w:r>
      <w:r w:rsidR="004634EE" w:rsidRPr="009F55CC">
        <w:rPr>
          <w:rFonts w:ascii="Times New Roman" w:hAnsi="Times New Roman" w:cs="Times New Roman"/>
          <w:color w:val="000000"/>
          <w:sz w:val="24"/>
          <w:lang w:val="en-GB"/>
        </w:rPr>
        <w:t xml:space="preserve">particular </w:t>
      </w:r>
      <w:r w:rsidRPr="009F55CC">
        <w:rPr>
          <w:rFonts w:ascii="Times New Roman" w:hAnsi="Times New Roman" w:cs="Times New Roman"/>
          <w:color w:val="000000"/>
          <w:sz w:val="24"/>
          <w:lang w:val="en-GB"/>
        </w:rPr>
        <w:t>combination of services provided by the system</w:t>
      </w:r>
      <w:r w:rsidR="004634EE" w:rsidRPr="009F55CC">
        <w:rPr>
          <w:rFonts w:ascii="Times New Roman" w:hAnsi="Times New Roman" w:cs="Times New Roman"/>
          <w:color w:val="000000"/>
          <w:sz w:val="24"/>
          <w:lang w:val="en-GB"/>
        </w:rPr>
        <w:t xml:space="preserve"> and it cannot be defined a “payment method” just for one of the solutions offered by the system</w:t>
      </w:r>
      <w:r w:rsidRPr="009F55CC">
        <w:rPr>
          <w:rFonts w:ascii="Times New Roman" w:hAnsi="Times New Roman" w:cs="Times New Roman"/>
          <w:color w:val="000000"/>
          <w:sz w:val="24"/>
          <w:lang w:val="en-GB"/>
        </w:rPr>
        <w:t>.</w:t>
      </w:r>
    </w:p>
    <w:p w:rsidR="00AA4DCE" w:rsidRPr="009F55CC" w:rsidRDefault="00AA4DCE" w:rsidP="00AA4DCE">
      <w:pPr>
        <w:autoSpaceDE w:val="0"/>
        <w:autoSpaceDN w:val="0"/>
        <w:adjustRightInd w:val="0"/>
        <w:rPr>
          <w:rFonts w:ascii="Times New Roman" w:hAnsi="Times New Roman" w:cs="Times New Roman"/>
          <w:color w:val="000000"/>
          <w:sz w:val="24"/>
          <w:lang w:val="en-GB"/>
        </w:rPr>
      </w:pPr>
      <w:r w:rsidRPr="009F55CC">
        <w:rPr>
          <w:rFonts w:ascii="Times New Roman" w:hAnsi="Times New Roman" w:cs="Times New Roman"/>
          <w:color w:val="000000"/>
          <w:sz w:val="24"/>
          <w:lang w:val="en-GB"/>
        </w:rPr>
        <w:t>In this scenario, the analysis the 20 success cases of TechnolAGE shows, as expected, that there is no a single payment method possible, but each ICT systems for aging well has its own feasible payment solutions depending on the stakeholders, channels and value proposition, among other factors. The only cross-factor relevant to all success cases is the win-win-win approach for the stakeholders involved (providers – careers – user), being also a relevant factor the break point needed to achieve a suitable ROI for all the stakeholders involved, both in terms of health-cost savings, increase in quality of life as well as profitability and the continuity that public funding can provide to this type of initiative.</w:t>
      </w:r>
    </w:p>
    <w:p w:rsidR="00AA4DCE" w:rsidRPr="009F55CC" w:rsidRDefault="00AA4DCE" w:rsidP="00AA4DCE">
      <w:pPr>
        <w:autoSpaceDE w:val="0"/>
        <w:autoSpaceDN w:val="0"/>
        <w:adjustRightInd w:val="0"/>
        <w:rPr>
          <w:rFonts w:ascii="Times New Roman" w:hAnsi="Times New Roman" w:cs="Times New Roman"/>
          <w:color w:val="000000"/>
          <w:sz w:val="24"/>
          <w:szCs w:val="24"/>
          <w:lang w:val="en-GB"/>
        </w:rPr>
      </w:pPr>
    </w:p>
    <w:p w:rsidR="00AA4DCE" w:rsidRPr="009F55CC" w:rsidRDefault="00AA4DCE" w:rsidP="00AA4DCE">
      <w:pPr>
        <w:autoSpaceDE w:val="0"/>
        <w:autoSpaceDN w:val="0"/>
        <w:adjustRightInd w:val="0"/>
        <w:rPr>
          <w:rFonts w:ascii="Times New Roman" w:hAnsi="Times New Roman" w:cs="Times New Roman"/>
          <w:sz w:val="24"/>
          <w:szCs w:val="24"/>
          <w:lang w:val="en-GB"/>
        </w:rPr>
      </w:pPr>
      <w:r w:rsidRPr="009F55CC">
        <w:rPr>
          <w:rFonts w:ascii="Times New Roman" w:hAnsi="Times New Roman" w:cs="Times New Roman"/>
          <w:color w:val="000000"/>
          <w:sz w:val="24"/>
          <w:lang w:val="en-GB"/>
        </w:rPr>
        <w:t>ICTechnicolage</w:t>
      </w:r>
      <w:r w:rsidRPr="009F55CC" w:rsidDel="00F56554">
        <w:rPr>
          <w:rFonts w:ascii="Times New Roman" w:hAnsi="Times New Roman" w:cs="Times New Roman"/>
          <w:color w:val="000000"/>
          <w:sz w:val="24"/>
          <w:szCs w:val="24"/>
          <w:lang w:val="en-GB"/>
        </w:rPr>
        <w:t xml:space="preserve"> </w:t>
      </w:r>
      <w:r w:rsidRPr="009F55CC">
        <w:rPr>
          <w:rFonts w:ascii="Times New Roman" w:hAnsi="Times New Roman" w:cs="Times New Roman"/>
          <w:color w:val="000000"/>
          <w:sz w:val="24"/>
          <w:szCs w:val="24"/>
          <w:lang w:val="en-GB"/>
        </w:rPr>
        <w:t xml:space="preserve">has summarized the characteristics of a generic European business model for ICT and ageing well based on the study of their 20 cases as well as complementary literature. From this information, </w:t>
      </w:r>
      <w:r w:rsidRPr="009F55CC">
        <w:rPr>
          <w:rFonts w:ascii="Times New Roman" w:hAnsi="Times New Roman" w:cs="Times New Roman"/>
          <w:color w:val="000000"/>
          <w:sz w:val="24"/>
          <w:lang w:val="en-GB"/>
        </w:rPr>
        <w:t>ICTechnicolage</w:t>
      </w:r>
      <w:r w:rsidRPr="009F55CC">
        <w:rPr>
          <w:rFonts w:ascii="Times New Roman" w:hAnsi="Times New Roman" w:cs="Times New Roman"/>
          <w:color w:val="000000"/>
          <w:sz w:val="24"/>
          <w:szCs w:val="24"/>
          <w:lang w:val="en-GB"/>
        </w:rPr>
        <w:t xml:space="preserve"> defines three main axis: “Create value” (which represents the value proposition offered to improve elderly care and includes the type of partnership created among stakeholders, the activities offered and the resources available), “Deliver value” (includes the segmentation of the customers and the delivery of the service including the channels to arrive to the customer) and “Capture value” (divided as cost structure, which requires well developed economies of scale at national and international levels, and value-driven costs, and revenue streams, which need an important state funding, either tied, in kind or contracting out, as well as contributions from commercial and insurance funding, being relevant the target pricing, the end-user payment and the carers contributions).</w:t>
      </w:r>
    </w:p>
    <w:p w:rsidR="00AA4DCE" w:rsidRPr="009F55CC" w:rsidRDefault="00AA4DCE" w:rsidP="00AA4DCE">
      <w:pPr>
        <w:autoSpaceDE w:val="0"/>
        <w:autoSpaceDN w:val="0"/>
        <w:adjustRightInd w:val="0"/>
        <w:rPr>
          <w:rFonts w:ascii="Times New Roman" w:hAnsi="Times New Roman" w:cs="Times New Roman"/>
          <w:color w:val="000000"/>
          <w:sz w:val="24"/>
          <w:szCs w:val="24"/>
          <w:lang w:val="en-GB"/>
        </w:rPr>
      </w:pPr>
    </w:p>
    <w:p w:rsidR="00AA4DCE" w:rsidRPr="009F55CC" w:rsidRDefault="00AA4DCE" w:rsidP="00AA4DCE">
      <w:pPr>
        <w:autoSpaceDE w:val="0"/>
        <w:autoSpaceDN w:val="0"/>
        <w:adjustRightInd w:val="0"/>
        <w:rPr>
          <w:rFonts w:ascii="Times New Roman" w:hAnsi="Times New Roman" w:cs="Times New Roman"/>
          <w:color w:val="000000"/>
          <w:sz w:val="24"/>
          <w:szCs w:val="24"/>
          <w:lang w:val="en-GB"/>
        </w:rPr>
      </w:pPr>
      <w:r w:rsidRPr="009F55CC">
        <w:rPr>
          <w:rFonts w:ascii="Times New Roman" w:hAnsi="Times New Roman" w:cs="Times New Roman"/>
          <w:color w:val="000000"/>
          <w:sz w:val="24"/>
          <w:szCs w:val="24"/>
          <w:lang w:val="en-GB"/>
        </w:rPr>
        <w:t xml:space="preserve">Regarding the key attributes of the generic European business model for delivering value, </w:t>
      </w:r>
      <w:r w:rsidRPr="009F55CC">
        <w:rPr>
          <w:rFonts w:ascii="Times New Roman" w:hAnsi="Times New Roman" w:cs="Times New Roman"/>
          <w:color w:val="000000"/>
          <w:sz w:val="24"/>
          <w:lang w:val="en-GB"/>
        </w:rPr>
        <w:t>ICTechnicolage has summarized them as customer segment, customer relation and channel. Segmentation is a key issue in any product, but in the case of ICT solutions for elderly people</w:t>
      </w:r>
      <w:r w:rsidR="004634EE" w:rsidRPr="009F55CC">
        <w:rPr>
          <w:rFonts w:ascii="Times New Roman" w:hAnsi="Times New Roman" w:cs="Times New Roman"/>
          <w:color w:val="000000"/>
          <w:sz w:val="24"/>
          <w:lang w:val="en-GB"/>
        </w:rPr>
        <w:t>,</w:t>
      </w:r>
      <w:r w:rsidRPr="009F55CC">
        <w:rPr>
          <w:rFonts w:ascii="Times New Roman" w:hAnsi="Times New Roman" w:cs="Times New Roman"/>
          <w:color w:val="000000"/>
          <w:sz w:val="24"/>
          <w:lang w:val="en-GB"/>
        </w:rPr>
        <w:t xml:space="preserve"> it is even more important to define the most suitable price policy</w:t>
      </w:r>
      <w:r w:rsidR="004634EE" w:rsidRPr="009F55CC">
        <w:rPr>
          <w:rFonts w:ascii="Times New Roman" w:hAnsi="Times New Roman" w:cs="Times New Roman"/>
          <w:color w:val="000000"/>
          <w:sz w:val="24"/>
          <w:lang w:val="en-GB"/>
        </w:rPr>
        <w:t xml:space="preserve"> for each population, as big differences on needs, culture and spending power can be observed among the EU countries</w:t>
      </w:r>
      <w:r w:rsidRPr="009F55CC">
        <w:rPr>
          <w:rFonts w:ascii="Times New Roman" w:hAnsi="Times New Roman" w:cs="Times New Roman"/>
          <w:color w:val="000000"/>
          <w:sz w:val="24"/>
          <w:lang w:val="en-GB"/>
        </w:rPr>
        <w:t xml:space="preserve">. </w:t>
      </w:r>
    </w:p>
    <w:p w:rsidR="00AA4DCE" w:rsidRDefault="00AA4DCE" w:rsidP="00AA4DCE">
      <w:pPr>
        <w:autoSpaceDE w:val="0"/>
        <w:autoSpaceDN w:val="0"/>
        <w:adjustRightInd w:val="0"/>
        <w:rPr>
          <w:rFonts w:ascii="Times New Roman" w:hAnsi="Times New Roman" w:cs="Times New Roman"/>
          <w:sz w:val="24"/>
          <w:szCs w:val="24"/>
          <w:lang w:val="en-GB" w:eastAsia="en-US"/>
        </w:rPr>
      </w:pPr>
    </w:p>
    <w:p w:rsidR="006C75EC" w:rsidRPr="009F55CC" w:rsidRDefault="006C75EC" w:rsidP="00AA4DCE">
      <w:pPr>
        <w:autoSpaceDE w:val="0"/>
        <w:autoSpaceDN w:val="0"/>
        <w:adjustRightInd w:val="0"/>
        <w:rPr>
          <w:rFonts w:ascii="Times New Roman" w:hAnsi="Times New Roman" w:cs="Times New Roman"/>
          <w:sz w:val="24"/>
          <w:szCs w:val="24"/>
          <w:lang w:val="en-GB" w:eastAsia="en-US"/>
        </w:rPr>
      </w:pPr>
    </w:p>
    <w:p w:rsidR="00AA4DCE" w:rsidRDefault="004F3EE7" w:rsidP="00D66C82">
      <w:pPr>
        <w:pStyle w:val="Heading2"/>
        <w:jc w:val="left"/>
        <w:rPr>
          <w:rFonts w:ascii="Times New Roman" w:hAnsi="Times New Roman" w:cs="Times New Roman"/>
          <w:lang w:val="en-GB"/>
        </w:rPr>
      </w:pPr>
      <w:bookmarkStart w:id="173" w:name="_Toc385623508"/>
      <w:r w:rsidRPr="009F55CC">
        <w:rPr>
          <w:rFonts w:ascii="Times New Roman" w:hAnsi="Times New Roman" w:cs="Times New Roman"/>
          <w:lang w:val="en-GB"/>
        </w:rPr>
        <w:t xml:space="preserve">7.2 </w:t>
      </w:r>
      <w:r w:rsidR="00AA4DCE" w:rsidRPr="009F55CC">
        <w:rPr>
          <w:rFonts w:ascii="Times New Roman" w:hAnsi="Times New Roman" w:cs="Times New Roman"/>
          <w:lang w:val="en-GB"/>
        </w:rPr>
        <w:t>A business model for ICT solutions for fall prevention and detection</w:t>
      </w:r>
      <w:bookmarkEnd w:id="173"/>
    </w:p>
    <w:p w:rsidR="00AB00D6" w:rsidRPr="006C75EC" w:rsidRDefault="00AB00D6" w:rsidP="00AB00D6">
      <w:pPr>
        <w:rPr>
          <w:rFonts w:ascii="Times New Roman" w:hAnsi="Times New Roman" w:cs="Times New Roman"/>
          <w:sz w:val="24"/>
          <w:szCs w:val="24"/>
          <w:lang w:val="en-GB"/>
        </w:rPr>
      </w:pPr>
    </w:p>
    <w:p w:rsidR="00AA4DCE" w:rsidRPr="009F55CC" w:rsidRDefault="00AA4DCE" w:rsidP="00AA4DCE">
      <w:pPr>
        <w:rPr>
          <w:rFonts w:ascii="Times New Roman" w:hAnsi="Times New Roman" w:cs="Times New Roman"/>
          <w:bCs/>
          <w:color w:val="000000"/>
          <w:sz w:val="24"/>
          <w:lang w:val="en-GB"/>
        </w:rPr>
      </w:pPr>
      <w:r w:rsidRPr="009F55CC">
        <w:rPr>
          <w:rFonts w:ascii="Times New Roman" w:hAnsi="Times New Roman" w:cs="Times New Roman"/>
          <w:sz w:val="24"/>
          <w:lang w:val="en-GB"/>
        </w:rPr>
        <w:t xml:space="preserve">Many different </w:t>
      </w:r>
      <w:r w:rsidRPr="009F55CC">
        <w:rPr>
          <w:rFonts w:ascii="Times New Roman" w:hAnsi="Times New Roman" w:cs="Times New Roman"/>
          <w:bCs/>
          <w:color w:val="000000"/>
          <w:sz w:val="24"/>
          <w:lang w:val="en-GB"/>
        </w:rPr>
        <w:t>ICT</w:t>
      </w:r>
      <w:r w:rsidRPr="009F55CC">
        <w:rPr>
          <w:rFonts w:ascii="Times New Roman" w:hAnsi="Times New Roman" w:cs="Times New Roman"/>
          <w:color w:val="000000"/>
          <w:sz w:val="24"/>
          <w:lang w:val="en-GB"/>
        </w:rPr>
        <w:t xml:space="preserve"> solutions for </w:t>
      </w:r>
      <w:r w:rsidRPr="009F55CC">
        <w:rPr>
          <w:rFonts w:ascii="Times New Roman" w:hAnsi="Times New Roman" w:cs="Times New Roman"/>
          <w:bCs/>
          <w:color w:val="000000"/>
          <w:sz w:val="24"/>
          <w:lang w:val="en-GB"/>
        </w:rPr>
        <w:t>fall</w:t>
      </w:r>
      <w:r w:rsidRPr="009F55CC">
        <w:rPr>
          <w:rFonts w:ascii="Times New Roman" w:hAnsi="Times New Roman" w:cs="Times New Roman"/>
          <w:color w:val="000000"/>
          <w:sz w:val="24"/>
          <w:lang w:val="en-GB"/>
        </w:rPr>
        <w:t xml:space="preserve"> detection and prevention </w:t>
      </w:r>
      <w:r w:rsidRPr="009F55CC">
        <w:rPr>
          <w:rFonts w:ascii="Times New Roman" w:hAnsi="Times New Roman" w:cs="Times New Roman"/>
          <w:bCs/>
          <w:color w:val="000000"/>
          <w:sz w:val="24"/>
          <w:lang w:val="en-GB"/>
        </w:rPr>
        <w:t xml:space="preserve">management exist or are being developed in the scope of public or private projects, but as it has been shown in section 5, the devices that are marketed nowadays are the most basic versions, i.e. </w:t>
      </w:r>
      <w:r w:rsidRPr="009F55CC">
        <w:rPr>
          <w:rFonts w:ascii="Times New Roman" w:hAnsi="Times New Roman" w:cs="Times New Roman"/>
          <w:color w:val="000000"/>
          <w:sz w:val="24"/>
          <w:shd w:val="clear" w:color="auto" w:fill="FFFFFF"/>
          <w:lang w:val="en-GB"/>
        </w:rPr>
        <w:t>user-activated alarms and pendants as well as automatic wearable fall detectors. More sophisticated or innovative systems for fall detection, such as video monitoring-based fall detectors</w:t>
      </w:r>
      <w:r w:rsidRPr="009F55CC">
        <w:rPr>
          <w:rFonts w:ascii="Times New Roman" w:hAnsi="Times New Roman" w:cs="Times New Roman"/>
          <w:bCs/>
          <w:color w:val="000000"/>
          <w:sz w:val="24"/>
          <w:lang w:val="en-GB"/>
        </w:rPr>
        <w:t xml:space="preserve">, floor vibration-based fall detectors and acoustic fall detectors are still under development and not commercially available. Furthermore, solutions capable of offering a service to help the user to improve/modify his </w:t>
      </w:r>
      <w:r w:rsidR="00CF102A" w:rsidRPr="009F55CC">
        <w:rPr>
          <w:rFonts w:ascii="Times New Roman" w:hAnsi="Times New Roman" w:cs="Times New Roman"/>
          <w:bCs/>
          <w:color w:val="000000"/>
          <w:sz w:val="24"/>
          <w:lang w:val="en-GB"/>
        </w:rPr>
        <w:t>behaviour</w:t>
      </w:r>
      <w:r w:rsidRPr="009F55CC">
        <w:rPr>
          <w:rFonts w:ascii="Times New Roman" w:hAnsi="Times New Roman" w:cs="Times New Roman"/>
          <w:bCs/>
          <w:color w:val="000000"/>
          <w:sz w:val="24"/>
          <w:lang w:val="en-GB"/>
        </w:rPr>
        <w:t xml:space="preserve"> to achieve a real fall prevention system are still being developed (i.e. WIISEL or FARSEEING) and no commercial version</w:t>
      </w:r>
      <w:r w:rsidR="00B32010" w:rsidRPr="009F55CC">
        <w:rPr>
          <w:rFonts w:ascii="Times New Roman" w:hAnsi="Times New Roman" w:cs="Times New Roman"/>
          <w:bCs/>
          <w:color w:val="000000"/>
          <w:sz w:val="24"/>
          <w:lang w:val="en-GB"/>
        </w:rPr>
        <w:t>s</w:t>
      </w:r>
      <w:r w:rsidRPr="009F55CC">
        <w:rPr>
          <w:rFonts w:ascii="Times New Roman" w:hAnsi="Times New Roman" w:cs="Times New Roman"/>
          <w:bCs/>
          <w:color w:val="000000"/>
          <w:sz w:val="24"/>
          <w:lang w:val="en-GB"/>
        </w:rPr>
        <w:t xml:space="preserve"> are available.</w:t>
      </w:r>
    </w:p>
    <w:p w:rsidR="00AA4DCE" w:rsidRPr="009F55CC" w:rsidRDefault="00AA4DCE" w:rsidP="00AA4DCE">
      <w:pPr>
        <w:rPr>
          <w:rFonts w:ascii="Times New Roman" w:hAnsi="Times New Roman" w:cs="Times New Roman"/>
          <w:bCs/>
          <w:color w:val="000000"/>
          <w:sz w:val="24"/>
          <w:lang w:val="en-GB"/>
        </w:rPr>
      </w:pPr>
    </w:p>
    <w:p w:rsidR="00AA4DCE" w:rsidRPr="009F55CC" w:rsidRDefault="00AA4DCE" w:rsidP="00AA4DCE">
      <w:pPr>
        <w:rPr>
          <w:rFonts w:ascii="Times New Roman" w:hAnsi="Times New Roman" w:cs="Times New Roman"/>
          <w:bCs/>
          <w:color w:val="000000"/>
          <w:sz w:val="24"/>
          <w:lang w:val="en-GB"/>
        </w:rPr>
      </w:pPr>
      <w:r w:rsidRPr="009F55CC">
        <w:rPr>
          <w:rFonts w:ascii="Times New Roman" w:hAnsi="Times New Roman" w:cs="Times New Roman"/>
          <w:bCs/>
          <w:color w:val="000000"/>
          <w:sz w:val="24"/>
          <w:lang w:val="en-GB"/>
        </w:rPr>
        <w:t>The capabilities of the fall</w:t>
      </w:r>
      <w:r w:rsidRPr="009F55CC">
        <w:rPr>
          <w:rFonts w:ascii="Times New Roman" w:hAnsi="Times New Roman" w:cs="Times New Roman"/>
          <w:color w:val="000000"/>
          <w:sz w:val="24"/>
          <w:lang w:val="en-GB"/>
        </w:rPr>
        <w:t xml:space="preserve"> detection</w:t>
      </w:r>
      <w:r w:rsidRPr="009F55CC">
        <w:rPr>
          <w:rFonts w:ascii="Times New Roman" w:hAnsi="Times New Roman" w:cs="Times New Roman"/>
          <w:bCs/>
          <w:color w:val="000000"/>
          <w:sz w:val="24"/>
          <w:lang w:val="en-GB"/>
        </w:rPr>
        <w:t xml:space="preserve"> systems marketed at the moment make them to be considered as “just an alarm system”, being classify inside the “Telecare” category rather than being considered “Telehealth” systems</w:t>
      </w:r>
      <w:r w:rsidRPr="009F55CC">
        <w:rPr>
          <w:rStyle w:val="FootnoteReference"/>
          <w:rFonts w:ascii="Times New Roman" w:hAnsi="Times New Roman" w:cs="Times New Roman"/>
          <w:bCs/>
          <w:color w:val="000000"/>
          <w:sz w:val="24"/>
          <w:lang w:val="en-GB"/>
        </w:rPr>
        <w:footnoteReference w:id="53"/>
      </w:r>
      <w:r w:rsidRPr="009F55CC">
        <w:rPr>
          <w:rFonts w:ascii="Times New Roman" w:hAnsi="Times New Roman" w:cs="Times New Roman"/>
          <w:bCs/>
          <w:color w:val="000000"/>
          <w:sz w:val="24"/>
          <w:lang w:val="en-GB"/>
        </w:rPr>
        <w:t>. As telecare system, fall</w:t>
      </w:r>
      <w:r w:rsidRPr="009F55CC">
        <w:rPr>
          <w:rFonts w:ascii="Times New Roman" w:hAnsi="Times New Roman" w:cs="Times New Roman"/>
          <w:color w:val="000000"/>
          <w:sz w:val="24"/>
          <w:lang w:val="en-GB"/>
        </w:rPr>
        <w:t xml:space="preserve"> detection services</w:t>
      </w:r>
      <w:r w:rsidRPr="009F55CC">
        <w:rPr>
          <w:rFonts w:ascii="Times New Roman" w:hAnsi="Times New Roman" w:cs="Times New Roman"/>
          <w:bCs/>
          <w:color w:val="000000"/>
          <w:sz w:val="24"/>
          <w:lang w:val="en-GB"/>
        </w:rPr>
        <w:t xml:space="preserve"> are sold as an alert service, at a monthly rate around 20 and 50$ per month</w:t>
      </w:r>
      <w:r w:rsidRPr="009F55CC">
        <w:rPr>
          <w:rStyle w:val="FootnoteReference"/>
          <w:rFonts w:ascii="Times New Roman" w:hAnsi="Times New Roman" w:cs="Times New Roman"/>
          <w:bCs/>
          <w:color w:val="000000"/>
          <w:sz w:val="24"/>
          <w:lang w:val="en-GB"/>
        </w:rPr>
        <w:footnoteReference w:id="54"/>
      </w:r>
      <w:r w:rsidRPr="009F55CC">
        <w:rPr>
          <w:rFonts w:ascii="Times New Roman" w:hAnsi="Times New Roman" w:cs="Times New Roman"/>
          <w:bCs/>
          <w:color w:val="000000"/>
          <w:sz w:val="24"/>
          <w:lang w:val="en-GB"/>
        </w:rPr>
        <w:t xml:space="preserve">, which covers the device use and the emergency centre service and might include some medical services. Just some of the solutions are sold directly at a fixed price, as is the case of BioSensics’s PAMSys™ device, but they are intended for scientist or healthcare providers rather than general consumers. Those systems allow the buyer (either a therapist or a researcher) to analyze the person’s </w:t>
      </w:r>
      <w:r w:rsidR="00CF102A" w:rsidRPr="009F55CC">
        <w:rPr>
          <w:rFonts w:ascii="Times New Roman" w:hAnsi="Times New Roman" w:cs="Times New Roman"/>
          <w:bCs/>
          <w:color w:val="000000"/>
          <w:sz w:val="24"/>
          <w:lang w:val="en-GB"/>
        </w:rPr>
        <w:t>behaviour</w:t>
      </w:r>
      <w:r w:rsidRPr="009F55CC">
        <w:rPr>
          <w:rFonts w:ascii="Times New Roman" w:hAnsi="Times New Roman" w:cs="Times New Roman"/>
          <w:bCs/>
          <w:color w:val="000000"/>
          <w:sz w:val="24"/>
          <w:lang w:val="en-GB"/>
        </w:rPr>
        <w:t xml:space="preserve"> in order to detect dangerous </w:t>
      </w:r>
      <w:r w:rsidR="00CF102A" w:rsidRPr="009F55CC">
        <w:rPr>
          <w:rFonts w:ascii="Times New Roman" w:hAnsi="Times New Roman" w:cs="Times New Roman"/>
          <w:bCs/>
          <w:color w:val="000000"/>
          <w:sz w:val="24"/>
          <w:lang w:val="en-GB"/>
        </w:rPr>
        <w:t>behaviours</w:t>
      </w:r>
      <w:r w:rsidRPr="009F55CC">
        <w:rPr>
          <w:rFonts w:ascii="Times New Roman" w:hAnsi="Times New Roman" w:cs="Times New Roman"/>
          <w:bCs/>
          <w:color w:val="000000"/>
          <w:sz w:val="24"/>
          <w:lang w:val="en-GB"/>
        </w:rPr>
        <w:t xml:space="preserve"> and give them recommendations afterwards</w:t>
      </w:r>
      <w:r w:rsidRPr="009F55CC">
        <w:rPr>
          <w:rStyle w:val="FootnoteReference"/>
          <w:rFonts w:ascii="Times New Roman" w:hAnsi="Times New Roman" w:cs="Times New Roman"/>
          <w:bCs/>
          <w:color w:val="000000"/>
          <w:sz w:val="24"/>
          <w:lang w:val="en-GB"/>
        </w:rPr>
        <w:footnoteReference w:id="55"/>
      </w:r>
      <w:r w:rsidRPr="009F55CC">
        <w:rPr>
          <w:rFonts w:ascii="Times New Roman" w:hAnsi="Times New Roman" w:cs="Times New Roman"/>
          <w:bCs/>
          <w:color w:val="000000"/>
          <w:sz w:val="24"/>
          <w:lang w:val="en-GB"/>
        </w:rPr>
        <w:t xml:space="preserve">. </w:t>
      </w:r>
    </w:p>
    <w:p w:rsidR="00B32010" w:rsidRPr="009F55CC" w:rsidRDefault="00B32010" w:rsidP="00AA4DCE">
      <w:pPr>
        <w:rPr>
          <w:rFonts w:ascii="Times New Roman" w:hAnsi="Times New Roman" w:cs="Times New Roman"/>
          <w:bCs/>
          <w:color w:val="000000"/>
          <w:sz w:val="24"/>
          <w:lang w:val="en-GB"/>
        </w:rPr>
      </w:pPr>
    </w:p>
    <w:p w:rsidR="00AA4DCE" w:rsidRPr="009F55CC" w:rsidRDefault="00AA4DCE" w:rsidP="00AA4DCE">
      <w:pPr>
        <w:rPr>
          <w:rFonts w:ascii="Times New Roman" w:hAnsi="Times New Roman" w:cs="Times New Roman"/>
          <w:sz w:val="24"/>
          <w:lang w:val="en-GB"/>
        </w:rPr>
      </w:pPr>
      <w:r w:rsidRPr="009F55CC">
        <w:rPr>
          <w:rFonts w:ascii="Times New Roman" w:hAnsi="Times New Roman" w:cs="Times New Roman"/>
          <w:sz w:val="24"/>
          <w:lang w:val="en-GB"/>
        </w:rPr>
        <w:t xml:space="preserve">Focusing on already available </w:t>
      </w:r>
      <w:r w:rsidRPr="009F55CC">
        <w:rPr>
          <w:rFonts w:ascii="Times New Roman" w:hAnsi="Times New Roman" w:cs="Times New Roman"/>
          <w:bCs/>
          <w:color w:val="000000"/>
          <w:sz w:val="24"/>
          <w:lang w:val="en-GB"/>
        </w:rPr>
        <w:t>fall</w:t>
      </w:r>
      <w:r w:rsidRPr="009F55CC">
        <w:rPr>
          <w:rFonts w:ascii="Times New Roman" w:hAnsi="Times New Roman" w:cs="Times New Roman"/>
          <w:color w:val="000000"/>
          <w:sz w:val="24"/>
          <w:lang w:val="en-GB"/>
        </w:rPr>
        <w:t xml:space="preserve"> detection</w:t>
      </w:r>
      <w:r w:rsidRPr="009F55CC">
        <w:rPr>
          <w:rFonts w:ascii="Times New Roman" w:hAnsi="Times New Roman" w:cs="Times New Roman"/>
          <w:sz w:val="24"/>
          <w:lang w:val="en-GB"/>
        </w:rPr>
        <w:t xml:space="preserve"> systems, the total market for social alarms in Europe was valued at $220.3 million in 2005, based on Frost&amp;Sullivan’s 2006 data</w:t>
      </w:r>
      <w:bookmarkStart w:id="174" w:name="_Ref375050522"/>
      <w:r w:rsidRPr="009F55CC">
        <w:rPr>
          <w:rStyle w:val="FootnoteReference"/>
          <w:rFonts w:ascii="Times New Roman" w:hAnsi="Times New Roman" w:cs="Times New Roman"/>
          <w:sz w:val="24"/>
          <w:lang w:val="en-GB"/>
        </w:rPr>
        <w:footnoteReference w:id="56"/>
      </w:r>
      <w:bookmarkEnd w:id="174"/>
      <w:r w:rsidRPr="009F55CC">
        <w:rPr>
          <w:rFonts w:ascii="Times New Roman" w:hAnsi="Times New Roman" w:cs="Times New Roman"/>
          <w:sz w:val="24"/>
          <w:lang w:val="en-GB"/>
        </w:rPr>
        <w:t xml:space="preserve"> and the market was expected to grow further at a compound annual growth rate of 6.1 percent from 2005 to 2012. From the estimated 734,000 units sold in 2005 all over Western Europe, nearly 70% of them were on UK market while the other regions offered promising conditions for wider acceptance of this technology as part of health and social care services although in 2006 only a 4.5% of European potential end users used a social alarm system.</w:t>
      </w:r>
      <w:r w:rsidR="00B32010" w:rsidRPr="009F55CC">
        <w:rPr>
          <w:rFonts w:ascii="Times New Roman" w:hAnsi="Times New Roman" w:cs="Times New Roman"/>
          <w:sz w:val="24"/>
          <w:lang w:val="en-GB"/>
        </w:rPr>
        <w:t xml:space="preserve"> This figures correlate with the UK already described leading position in the health care sector and show UK investment on telehealth.</w:t>
      </w:r>
    </w:p>
    <w:p w:rsidR="00AA4DCE" w:rsidRPr="009F55CC" w:rsidRDefault="00AA4DCE" w:rsidP="00AA4DCE">
      <w:pPr>
        <w:rPr>
          <w:rFonts w:ascii="Times New Roman" w:hAnsi="Times New Roman" w:cs="Times New Roman"/>
          <w:bCs/>
          <w:color w:val="000000"/>
          <w:sz w:val="24"/>
          <w:lang w:val="en-GB"/>
        </w:rPr>
      </w:pPr>
    </w:p>
    <w:p w:rsidR="00AA4DCE" w:rsidRPr="009F55CC" w:rsidRDefault="00AA4DCE" w:rsidP="00AA4DCE">
      <w:pPr>
        <w:rPr>
          <w:rFonts w:ascii="Times New Roman" w:hAnsi="Times New Roman" w:cs="Times New Roman"/>
          <w:bCs/>
          <w:color w:val="000000"/>
          <w:sz w:val="24"/>
          <w:lang w:val="en-GB"/>
        </w:rPr>
      </w:pPr>
      <w:r w:rsidRPr="009F55CC">
        <w:rPr>
          <w:rFonts w:ascii="Times New Roman" w:hAnsi="Times New Roman" w:cs="Times New Roman"/>
          <w:bCs/>
          <w:color w:val="000000"/>
          <w:sz w:val="24"/>
          <w:lang w:val="en-GB"/>
        </w:rPr>
        <w:t>The systems listed in sections 5.2.1 and 5.2.2</w:t>
      </w:r>
      <w:r w:rsidR="00B32010" w:rsidRPr="009F55CC">
        <w:rPr>
          <w:rFonts w:ascii="Times New Roman" w:hAnsi="Times New Roman" w:cs="Times New Roman"/>
          <w:bCs/>
          <w:color w:val="000000"/>
          <w:sz w:val="24"/>
          <w:lang w:val="en-GB"/>
        </w:rPr>
        <w:t xml:space="preserve"> also</w:t>
      </w:r>
      <w:r w:rsidRPr="009F55CC">
        <w:rPr>
          <w:rFonts w:ascii="Times New Roman" w:hAnsi="Times New Roman" w:cs="Times New Roman"/>
          <w:bCs/>
          <w:color w:val="000000"/>
          <w:sz w:val="24"/>
          <w:lang w:val="en-GB"/>
        </w:rPr>
        <w:t xml:space="preserve"> illustrate the fact that alarm services for fall detection are very common in the US, were they are offered as a telecare service by a high variety of private companies offering </w:t>
      </w:r>
      <w:r w:rsidR="00B32010" w:rsidRPr="009F55CC">
        <w:rPr>
          <w:rFonts w:ascii="Times New Roman" w:hAnsi="Times New Roman" w:cs="Times New Roman"/>
          <w:bCs/>
          <w:color w:val="000000"/>
          <w:sz w:val="24"/>
          <w:lang w:val="en-GB"/>
        </w:rPr>
        <w:t>those to particular users</w:t>
      </w:r>
      <w:r w:rsidRPr="009F55CC">
        <w:rPr>
          <w:rFonts w:ascii="Times New Roman" w:hAnsi="Times New Roman" w:cs="Times New Roman"/>
          <w:bCs/>
          <w:color w:val="000000"/>
          <w:sz w:val="24"/>
          <w:lang w:val="en-GB"/>
        </w:rPr>
        <w:t xml:space="preserve">. In Europe, depending on the country policies as well as other parameters, such as the income of the elderly person or the degree of disability, fall detection alarm systems might be provided and/or subsidized by the government, national/regional health services, private insurances or similar. The availability of this type of systems by public/private providers, the accessibility to subsidies or tax relief policies to make them more affordable, and the criteria to access those public or private subsidies, when available, varies widely among European countries, ranging from completely free of charge alert services provided by public/subsidized entities to “standard” alarm service providers at a monthly price by commercial providers. </w:t>
      </w:r>
    </w:p>
    <w:p w:rsidR="00AA4DCE" w:rsidRPr="009F55CC" w:rsidRDefault="00AA4DCE" w:rsidP="00AA4DCE">
      <w:pPr>
        <w:rPr>
          <w:rFonts w:ascii="Times New Roman" w:hAnsi="Times New Roman" w:cs="Times New Roman"/>
          <w:bCs/>
          <w:color w:val="000000"/>
          <w:sz w:val="24"/>
          <w:lang w:val="en-GB"/>
        </w:rPr>
      </w:pPr>
    </w:p>
    <w:p w:rsidR="00AA4DCE" w:rsidRDefault="00AA4DCE" w:rsidP="00AA4DCE">
      <w:pPr>
        <w:rPr>
          <w:rFonts w:ascii="Times New Roman" w:hAnsi="Times New Roman" w:cs="Times New Roman"/>
          <w:bCs/>
          <w:color w:val="000000"/>
          <w:sz w:val="24"/>
          <w:lang w:val="en-GB"/>
        </w:rPr>
      </w:pPr>
      <w:r w:rsidRPr="009F55CC">
        <w:rPr>
          <w:rFonts w:ascii="Times New Roman" w:hAnsi="Times New Roman" w:cs="Times New Roman"/>
          <w:bCs/>
          <w:color w:val="000000"/>
          <w:sz w:val="24"/>
          <w:lang w:val="en-GB"/>
        </w:rPr>
        <w:t>E-No Falls consortium expect that future fall</w:t>
      </w:r>
      <w:r w:rsidRPr="009F55CC">
        <w:rPr>
          <w:rFonts w:ascii="Times New Roman" w:hAnsi="Times New Roman" w:cs="Times New Roman"/>
          <w:color w:val="000000"/>
          <w:sz w:val="24"/>
          <w:lang w:val="en-GB"/>
        </w:rPr>
        <w:t xml:space="preserve"> detection and prevention </w:t>
      </w:r>
      <w:r w:rsidRPr="009F55CC">
        <w:rPr>
          <w:rFonts w:ascii="Times New Roman" w:hAnsi="Times New Roman" w:cs="Times New Roman"/>
          <w:bCs/>
          <w:color w:val="000000"/>
          <w:sz w:val="24"/>
          <w:lang w:val="en-GB"/>
        </w:rPr>
        <w:t>management systems will evolve and thus will be considered not mere telecare systems, but telehealth devices able to detect falling proneness and guide users and therapists to reduce the fall risk. In this scenario, fall</w:t>
      </w:r>
      <w:r w:rsidRPr="009F55CC">
        <w:rPr>
          <w:rFonts w:ascii="Times New Roman" w:hAnsi="Times New Roman" w:cs="Times New Roman"/>
          <w:color w:val="000000"/>
          <w:sz w:val="24"/>
          <w:lang w:val="en-GB"/>
        </w:rPr>
        <w:t xml:space="preserve"> detection and prevention </w:t>
      </w:r>
      <w:r w:rsidRPr="009F55CC">
        <w:rPr>
          <w:rFonts w:ascii="Times New Roman" w:hAnsi="Times New Roman" w:cs="Times New Roman"/>
          <w:bCs/>
          <w:color w:val="000000"/>
          <w:sz w:val="24"/>
          <w:lang w:val="en-GB"/>
        </w:rPr>
        <w:t>management systems are expected to be marketed as telehealth services, in combination probably with other solutions for ageing well</w:t>
      </w:r>
      <w:r w:rsidR="00B32010" w:rsidRPr="009F55CC">
        <w:rPr>
          <w:rFonts w:ascii="Times New Roman" w:hAnsi="Times New Roman" w:cs="Times New Roman"/>
          <w:bCs/>
          <w:color w:val="000000"/>
          <w:sz w:val="24"/>
          <w:lang w:val="en-GB"/>
        </w:rPr>
        <w:t xml:space="preserve">, providing “complete telehealth solutions” such as the ones already studied by </w:t>
      </w:r>
      <w:r w:rsidR="00B32010" w:rsidRPr="009F55CC">
        <w:rPr>
          <w:rFonts w:ascii="Times New Roman" w:hAnsi="Times New Roman" w:cs="Times New Roman"/>
          <w:color w:val="000000"/>
          <w:sz w:val="24"/>
          <w:lang w:val="en-GB"/>
        </w:rPr>
        <w:t>TechnolAGE project</w:t>
      </w:r>
      <w:r w:rsidRPr="009F55CC">
        <w:rPr>
          <w:rFonts w:ascii="Times New Roman" w:hAnsi="Times New Roman" w:cs="Times New Roman"/>
          <w:bCs/>
          <w:color w:val="000000"/>
          <w:sz w:val="24"/>
          <w:lang w:val="en-GB"/>
        </w:rPr>
        <w:t xml:space="preserve">. This assumption is the basis for the </w:t>
      </w:r>
      <w:r w:rsidR="00B32010" w:rsidRPr="009F55CC">
        <w:rPr>
          <w:rFonts w:ascii="Times New Roman" w:hAnsi="Times New Roman" w:cs="Times New Roman"/>
          <w:bCs/>
          <w:color w:val="000000"/>
          <w:sz w:val="24"/>
          <w:lang w:val="en-GB"/>
        </w:rPr>
        <w:t xml:space="preserve">present </w:t>
      </w:r>
      <w:r w:rsidRPr="009F55CC">
        <w:rPr>
          <w:rFonts w:ascii="Times New Roman" w:hAnsi="Times New Roman" w:cs="Times New Roman"/>
          <w:bCs/>
          <w:color w:val="000000"/>
          <w:sz w:val="24"/>
          <w:lang w:val="en-GB"/>
        </w:rPr>
        <w:t>payment methods analysis section, which is based on existing IT telehealth services already available in the market and the different payment methods being used nowadays and expected in the near future.</w:t>
      </w:r>
    </w:p>
    <w:p w:rsidR="00BC1726" w:rsidRDefault="00BC1726" w:rsidP="00AA4DCE">
      <w:pPr>
        <w:rPr>
          <w:rFonts w:ascii="Times New Roman" w:hAnsi="Times New Roman" w:cs="Times New Roman"/>
          <w:bCs/>
          <w:color w:val="000000"/>
          <w:sz w:val="24"/>
          <w:lang w:val="en-GB"/>
        </w:rPr>
      </w:pPr>
    </w:p>
    <w:p w:rsidR="00BC1726" w:rsidRPr="009F55CC" w:rsidRDefault="00BC1726" w:rsidP="00AA4DCE">
      <w:pPr>
        <w:rPr>
          <w:rFonts w:ascii="Times New Roman" w:hAnsi="Times New Roman" w:cs="Times New Roman"/>
          <w:color w:val="000000"/>
          <w:sz w:val="24"/>
          <w:szCs w:val="24"/>
          <w:lang w:val="en-GB"/>
        </w:rPr>
      </w:pPr>
    </w:p>
    <w:p w:rsidR="00AA4DCE" w:rsidRPr="009F55CC" w:rsidRDefault="004F3EE7" w:rsidP="00D66C82">
      <w:pPr>
        <w:pStyle w:val="Heading2"/>
        <w:jc w:val="left"/>
        <w:rPr>
          <w:rFonts w:ascii="Times New Roman" w:hAnsi="Times New Roman" w:cs="Times New Roman"/>
          <w:lang w:val="en-GB"/>
        </w:rPr>
      </w:pPr>
      <w:bookmarkStart w:id="175" w:name="_Toc379161534"/>
      <w:bookmarkStart w:id="176" w:name="_Toc385623509"/>
      <w:r w:rsidRPr="009F55CC">
        <w:rPr>
          <w:rFonts w:ascii="Times New Roman" w:hAnsi="Times New Roman" w:cs="Times New Roman"/>
          <w:lang w:val="en-GB"/>
        </w:rPr>
        <w:t xml:space="preserve">7.3 </w:t>
      </w:r>
      <w:r w:rsidR="00AA4DCE" w:rsidRPr="009F55CC">
        <w:rPr>
          <w:rFonts w:ascii="Times New Roman" w:hAnsi="Times New Roman" w:cs="Times New Roman"/>
          <w:lang w:val="en-GB"/>
        </w:rPr>
        <w:t>Overview</w:t>
      </w:r>
      <w:bookmarkEnd w:id="175"/>
      <w:bookmarkEnd w:id="176"/>
    </w:p>
    <w:p w:rsidR="00AA4DCE" w:rsidRPr="009F55CC" w:rsidRDefault="00AA4DCE" w:rsidP="00AA4DCE">
      <w:pPr>
        <w:pStyle w:val="ListParagraph"/>
        <w:autoSpaceDE w:val="0"/>
        <w:autoSpaceDN w:val="0"/>
        <w:adjustRightInd w:val="0"/>
        <w:ind w:left="1080"/>
        <w:outlineLvl w:val="1"/>
        <w:rPr>
          <w:rFonts w:ascii="Times New Roman" w:hAnsi="Times New Roman" w:cs="Times New Roman"/>
          <w:b/>
          <w:bCs/>
          <w:color w:val="000000"/>
          <w:sz w:val="24"/>
          <w:szCs w:val="24"/>
          <w:lang w:val="en-GB"/>
        </w:rPr>
      </w:pPr>
    </w:p>
    <w:p w:rsidR="00AA4DCE" w:rsidRPr="009F55CC" w:rsidRDefault="00AA4DCE" w:rsidP="00AA4DCE">
      <w:pPr>
        <w:rPr>
          <w:rFonts w:ascii="Times New Roman" w:hAnsi="Times New Roman" w:cs="Times New Roman"/>
          <w:bCs/>
          <w:color w:val="000000"/>
          <w:sz w:val="24"/>
          <w:lang w:val="en-GB"/>
        </w:rPr>
      </w:pPr>
      <w:r w:rsidRPr="009F55CC">
        <w:rPr>
          <w:rFonts w:ascii="Times New Roman" w:hAnsi="Times New Roman" w:cs="Times New Roman"/>
          <w:bCs/>
          <w:color w:val="000000"/>
          <w:sz w:val="24"/>
          <w:lang w:val="en-GB"/>
        </w:rPr>
        <w:t>Adoption of telehealth technologies among potential users, such as elderly or disabled persons, is still slower than expected by the industry</w:t>
      </w:r>
      <w:bookmarkStart w:id="177" w:name="_Ref375123647"/>
      <w:r w:rsidRPr="009F55CC">
        <w:rPr>
          <w:rStyle w:val="FootnoteReference"/>
          <w:rFonts w:ascii="Times New Roman" w:hAnsi="Times New Roman" w:cs="Times New Roman"/>
          <w:bCs/>
          <w:color w:val="000000"/>
          <w:sz w:val="24"/>
          <w:lang w:val="en-GB"/>
        </w:rPr>
        <w:footnoteReference w:id="57"/>
      </w:r>
      <w:bookmarkEnd w:id="177"/>
      <w:r w:rsidRPr="009F55CC">
        <w:rPr>
          <w:rFonts w:ascii="Times New Roman" w:hAnsi="Times New Roman" w:cs="Times New Roman"/>
          <w:bCs/>
          <w:color w:val="000000"/>
          <w:sz w:val="24"/>
          <w:lang w:val="en-GB"/>
        </w:rPr>
        <w:t xml:space="preserve"> and even European government</w:t>
      </w:r>
      <w:r w:rsidR="00AB7AA8">
        <w:fldChar w:fldCharType="begin"/>
      </w:r>
      <w:r w:rsidR="00AB7AA8">
        <w:instrText xml:space="preserve"> NOTEREF _Ref375241241 \h  \* MERGEFORMAT </w:instrText>
      </w:r>
      <w:r w:rsidR="00AB7AA8">
        <w:fldChar w:fldCharType="separate"/>
      </w:r>
      <w:r w:rsidR="003265A4" w:rsidRPr="009F55CC">
        <w:rPr>
          <w:rFonts w:ascii="Times New Roman" w:hAnsi="Times New Roman" w:cs="Times New Roman"/>
          <w:vertAlign w:val="superscript"/>
          <w:lang w:val="en-GB"/>
        </w:rPr>
        <w:t>66</w:t>
      </w:r>
      <w:r w:rsidR="00AB7AA8">
        <w:fldChar w:fldCharType="end"/>
      </w:r>
      <w:r w:rsidRPr="009F55CC">
        <w:rPr>
          <w:rFonts w:ascii="Times New Roman" w:hAnsi="Times New Roman" w:cs="Times New Roman"/>
          <w:bCs/>
          <w:color w:val="000000"/>
          <w:sz w:val="24"/>
          <w:lang w:val="en-GB"/>
        </w:rPr>
        <w:t xml:space="preserve">. One of the main reasons that are pointed out to explain this low penetration rate is the lack of wide reimbursement policies for the use of those technologies, together with the </w:t>
      </w:r>
      <w:r w:rsidRPr="009F55CC">
        <w:rPr>
          <w:rFonts w:ascii="Times New Roman" w:hAnsi="Times New Roman" w:cs="Times New Roman"/>
          <w:sz w:val="24"/>
          <w:lang w:val="en-GB"/>
        </w:rPr>
        <w:t>lack of financial incentives for healthcare providers or insurance companies</w:t>
      </w:r>
      <w:r w:rsidRPr="009F55CC">
        <w:rPr>
          <w:rFonts w:ascii="Times New Roman" w:hAnsi="Times New Roman" w:cs="Times New Roman"/>
          <w:bCs/>
          <w:color w:val="000000"/>
          <w:sz w:val="24"/>
          <w:lang w:val="en-GB"/>
        </w:rPr>
        <w:t>. These factors, together with the physicians’ low awareness on the cost/benefit ratios of the different telehealth solutions available, are trying to be overcome by some big players, such as Intel, GE Healthcare, Philips, Honeywell, and Bosch Healthcare.</w:t>
      </w:r>
    </w:p>
    <w:p w:rsidR="00B32010" w:rsidRPr="009F55CC" w:rsidRDefault="00B32010" w:rsidP="00AA4DCE">
      <w:pPr>
        <w:rPr>
          <w:rFonts w:ascii="Times New Roman" w:hAnsi="Times New Roman" w:cs="Times New Roman"/>
          <w:bCs/>
          <w:color w:val="000000"/>
          <w:sz w:val="24"/>
          <w:lang w:val="en-GB"/>
        </w:rPr>
      </w:pPr>
    </w:p>
    <w:p w:rsidR="00AA4DCE" w:rsidRPr="009F55CC" w:rsidRDefault="00AA4DCE" w:rsidP="00AA4DCE">
      <w:pPr>
        <w:rPr>
          <w:rFonts w:ascii="Times New Roman" w:hAnsi="Times New Roman" w:cs="Times New Roman"/>
          <w:bCs/>
          <w:color w:val="000000"/>
          <w:sz w:val="24"/>
          <w:lang w:val="en-GB"/>
        </w:rPr>
      </w:pPr>
      <w:r w:rsidRPr="009F55CC">
        <w:rPr>
          <w:rFonts w:ascii="Times New Roman" w:hAnsi="Times New Roman" w:cs="Times New Roman"/>
          <w:bCs/>
          <w:color w:val="000000"/>
          <w:sz w:val="24"/>
          <w:lang w:val="en-GB"/>
        </w:rPr>
        <w:t xml:space="preserve">Another obstacle when talking about reimbursement policies for telehealth in general and fall prevention in particular is that, unlike in other medical technologies, there are no specific codes for telehealth, so there is no a CPT (Common Procedure Terminology) code to decide reimbursement, which is consequence of </w:t>
      </w:r>
      <w:r w:rsidRPr="009F55CC">
        <w:rPr>
          <w:rFonts w:ascii="Times New Roman" w:hAnsi="Times New Roman" w:cs="Times New Roman"/>
          <w:sz w:val="24"/>
          <w:lang w:val="en-GB"/>
        </w:rPr>
        <w:t>the general lack of global e-health policies, directives, regulations, laws to regulate e-health lifecycle in developed countries</w:t>
      </w:r>
      <w:r w:rsidRPr="009F55CC">
        <w:rPr>
          <w:rFonts w:ascii="Times New Roman" w:hAnsi="Times New Roman" w:cs="Times New Roman"/>
          <w:bCs/>
          <w:color w:val="000000"/>
          <w:sz w:val="24"/>
          <w:lang w:val="en-GB"/>
        </w:rPr>
        <w:t>. The lack of a CPT code has played an important role to analyze the results of the large-scale clinical trials conducted by companies such as</w:t>
      </w:r>
      <w:r w:rsidRPr="009F55CC">
        <w:rPr>
          <w:rFonts w:ascii="Times New Roman" w:hAnsi="Times New Roman" w:cs="Times New Roman"/>
          <w:sz w:val="24"/>
          <w:lang w:val="en-GB"/>
        </w:rPr>
        <w:t xml:space="preserve"> </w:t>
      </w:r>
      <w:r w:rsidRPr="009F55CC">
        <w:rPr>
          <w:rFonts w:ascii="Times New Roman" w:hAnsi="Times New Roman" w:cs="Times New Roman"/>
          <w:bCs/>
          <w:color w:val="000000"/>
          <w:sz w:val="24"/>
          <w:lang w:val="en-GB"/>
        </w:rPr>
        <w:t>Philips, GE, and Robert Bosch Healthcare, and partly explains why the benefits shown by their telehealth systems were not clearly understood by healthcare providers and health institutions</w:t>
      </w:r>
      <w:r w:rsidR="00AB7AA8">
        <w:fldChar w:fldCharType="begin"/>
      </w:r>
      <w:r w:rsidR="00AB7AA8">
        <w:instrText xml:space="preserve"> NOTEREF _Ref375123647 \h  \* MERGEFORMAT </w:instrText>
      </w:r>
      <w:r w:rsidR="00AB7AA8">
        <w:fldChar w:fldCharType="separate"/>
      </w:r>
      <w:r w:rsidRPr="009F55CC">
        <w:t>5</w:t>
      </w:r>
      <w:r w:rsidR="00AB7AA8">
        <w:fldChar w:fldCharType="end"/>
      </w:r>
      <w:r w:rsidRPr="009F55CC">
        <w:rPr>
          <w:rFonts w:ascii="Times New Roman" w:hAnsi="Times New Roman" w:cs="Times New Roman"/>
          <w:bCs/>
          <w:color w:val="000000"/>
          <w:sz w:val="24"/>
          <w:lang w:val="en-GB"/>
        </w:rPr>
        <w:t xml:space="preserve">. </w:t>
      </w:r>
    </w:p>
    <w:p w:rsidR="00B32010" w:rsidRPr="009F55CC" w:rsidRDefault="00B32010" w:rsidP="00AA4DCE">
      <w:pPr>
        <w:rPr>
          <w:rFonts w:ascii="Times New Roman" w:hAnsi="Times New Roman" w:cs="Times New Roman"/>
          <w:bCs/>
          <w:color w:val="000000"/>
          <w:sz w:val="24"/>
          <w:lang w:val="en-GB"/>
        </w:rPr>
      </w:pPr>
    </w:p>
    <w:p w:rsidR="00AA4DCE" w:rsidRPr="009F55CC" w:rsidRDefault="006A345F" w:rsidP="00AA4DCE">
      <w:pPr>
        <w:rPr>
          <w:rFonts w:ascii="Times New Roman" w:hAnsi="Times New Roman" w:cs="Times New Roman"/>
          <w:bCs/>
          <w:color w:val="000000"/>
          <w:sz w:val="24"/>
          <w:lang w:val="en-GB"/>
        </w:rPr>
      </w:pPr>
      <w:r w:rsidRPr="009F55CC">
        <w:rPr>
          <w:rFonts w:ascii="Times New Roman" w:hAnsi="Times New Roman" w:cs="Times New Roman"/>
          <w:bCs/>
          <w:color w:val="000000"/>
          <w:sz w:val="24"/>
          <w:lang w:val="en-GB"/>
        </w:rPr>
        <w:t>However, a change in the incentives has been produced since 2009 and, based on the potential cost-saving shown by some pilot trials, various developed countries such as US, UK and other European regions have started to introduce incentives to promote the use of the most attractive telehealth systems, producing a notable increase in the number of users. In the US, The Centre for Technology and Aging</w:t>
      </w:r>
      <w:r w:rsidRPr="009F55CC">
        <w:rPr>
          <w:rFonts w:ascii="Times New Roman" w:hAnsi="Times New Roman" w:cs="Times New Roman"/>
          <w:bCs/>
          <w:color w:val="000000"/>
          <w:sz w:val="24"/>
          <w:vertAlign w:val="superscript"/>
          <w:lang w:val="en-GB"/>
        </w:rPr>
        <w:footnoteReference w:id="58"/>
      </w:r>
      <w:r w:rsidRPr="009F55CC">
        <w:rPr>
          <w:rFonts w:ascii="Times New Roman" w:hAnsi="Times New Roman" w:cs="Times New Roman"/>
          <w:bCs/>
          <w:color w:val="000000"/>
          <w:sz w:val="24"/>
          <w:lang w:val="en-GB"/>
        </w:rPr>
        <w:t xml:space="preserve"> as well as other key health organizations are doing research studies on ROI of Remote Patient Monitoring (RPM) technologies and, at the same time, have been subsidizing healthcare institutions to implement telehealth solutions in order to demonstrate their benefits for the healthcare institutions, elderly persons as well as other stakeholders. Despite this fact, the lack of substantial evidence on the clinical and economical benefit of some RPM solutions is still an issue that has delayed </w:t>
      </w:r>
      <w:r w:rsidR="00346077" w:rsidRPr="009F55CC">
        <w:rPr>
          <w:rFonts w:ascii="Times New Roman" w:hAnsi="Times New Roman" w:cs="Times New Roman"/>
          <w:bCs/>
          <w:color w:val="000000"/>
          <w:sz w:val="24"/>
          <w:lang w:val="en-GB"/>
        </w:rPr>
        <w:t xml:space="preserve">the development of suitable </w:t>
      </w:r>
      <w:r w:rsidRPr="009F55CC">
        <w:rPr>
          <w:rFonts w:ascii="Times New Roman" w:hAnsi="Times New Roman" w:cs="Times New Roman"/>
          <w:bCs/>
          <w:color w:val="000000"/>
          <w:sz w:val="24"/>
          <w:lang w:val="en-GB"/>
        </w:rPr>
        <w:t>reimbursement</w:t>
      </w:r>
      <w:r w:rsidR="00346077" w:rsidRPr="009F55CC">
        <w:rPr>
          <w:rFonts w:ascii="Times New Roman" w:hAnsi="Times New Roman" w:cs="Times New Roman"/>
          <w:bCs/>
          <w:color w:val="000000"/>
          <w:sz w:val="24"/>
          <w:lang w:val="en-GB"/>
        </w:rPr>
        <w:t xml:space="preserve"> policies</w:t>
      </w:r>
      <w:r w:rsidRPr="009F55CC">
        <w:rPr>
          <w:rFonts w:ascii="Times New Roman" w:hAnsi="Times New Roman" w:cs="Times New Roman"/>
          <w:bCs/>
          <w:color w:val="000000"/>
          <w:sz w:val="24"/>
          <w:lang w:val="en-GB"/>
        </w:rPr>
        <w:t>, thus delaying its implementation in key markets, such as US and Europe.</w:t>
      </w:r>
      <w:r w:rsidR="00AA4DCE" w:rsidRPr="009F55CC">
        <w:rPr>
          <w:rFonts w:ascii="Times New Roman" w:hAnsi="Times New Roman" w:cs="Times New Roman"/>
          <w:bCs/>
          <w:color w:val="000000"/>
          <w:sz w:val="24"/>
          <w:lang w:val="en-GB"/>
        </w:rPr>
        <w:t xml:space="preserve"> </w:t>
      </w:r>
    </w:p>
    <w:p w:rsidR="00346077" w:rsidRPr="009F55CC" w:rsidRDefault="00346077" w:rsidP="00AA4DCE">
      <w:pPr>
        <w:rPr>
          <w:rFonts w:ascii="Times New Roman" w:hAnsi="Times New Roman" w:cs="Times New Roman"/>
          <w:bCs/>
          <w:color w:val="000000"/>
          <w:sz w:val="24"/>
          <w:lang w:val="en-GB"/>
        </w:rPr>
      </w:pPr>
    </w:p>
    <w:p w:rsidR="00AA4DCE" w:rsidRPr="009F55CC" w:rsidRDefault="00AA4DCE" w:rsidP="00AA4DCE">
      <w:pPr>
        <w:rPr>
          <w:rFonts w:ascii="Times New Roman" w:hAnsi="Times New Roman" w:cs="Times New Roman"/>
          <w:bCs/>
          <w:color w:val="000000"/>
          <w:sz w:val="24"/>
          <w:lang w:val="en-GB"/>
        </w:rPr>
      </w:pPr>
      <w:r w:rsidRPr="009F55CC">
        <w:rPr>
          <w:rFonts w:ascii="Times New Roman" w:hAnsi="Times New Roman" w:cs="Times New Roman"/>
          <w:bCs/>
          <w:color w:val="000000"/>
          <w:sz w:val="24"/>
          <w:lang w:val="en-GB"/>
        </w:rPr>
        <w:t>Nevertheless, further studies on the different telehealth solutions in order to assess the cost required to deploy them</w:t>
      </w:r>
      <w:r w:rsidR="00346077" w:rsidRPr="009F55CC">
        <w:rPr>
          <w:rFonts w:ascii="Times New Roman" w:hAnsi="Times New Roman" w:cs="Times New Roman"/>
          <w:bCs/>
          <w:color w:val="000000"/>
          <w:sz w:val="24"/>
          <w:lang w:val="en-GB"/>
        </w:rPr>
        <w:t>,</w:t>
      </w:r>
      <w:r w:rsidRPr="009F55CC">
        <w:rPr>
          <w:rFonts w:ascii="Times New Roman" w:hAnsi="Times New Roman" w:cs="Times New Roman"/>
          <w:bCs/>
          <w:color w:val="000000"/>
          <w:sz w:val="24"/>
          <w:lang w:val="en-GB"/>
        </w:rPr>
        <w:t xml:space="preserve"> together with their potential ROI and clinical benefits, are expected to be determinant to facilitate the creation of reimbursement and/or subsidies policies, depending on each country casuistry, and thus foster the market uptake of those technologies. Those studies are expected to highlight, among others, the high </w:t>
      </w:r>
      <w:r w:rsidR="001B7947" w:rsidRPr="009F55CC">
        <w:rPr>
          <w:rFonts w:ascii="Times New Roman" w:hAnsi="Times New Roman" w:cs="Times New Roman"/>
          <w:bCs/>
          <w:color w:val="000000"/>
          <w:sz w:val="24"/>
          <w:lang w:val="en-GB"/>
        </w:rPr>
        <w:t>benefit/</w:t>
      </w:r>
      <w:r w:rsidRPr="009F55CC">
        <w:rPr>
          <w:rFonts w:ascii="Times New Roman" w:hAnsi="Times New Roman" w:cs="Times New Roman"/>
          <w:bCs/>
          <w:color w:val="000000"/>
          <w:sz w:val="24"/>
          <w:lang w:val="en-GB"/>
        </w:rPr>
        <w:t>cost ratio expected for fall</w:t>
      </w:r>
      <w:r w:rsidRPr="009F55CC">
        <w:rPr>
          <w:rFonts w:ascii="Times New Roman" w:hAnsi="Times New Roman" w:cs="Times New Roman"/>
          <w:color w:val="000000"/>
          <w:sz w:val="24"/>
          <w:lang w:val="en-GB"/>
        </w:rPr>
        <w:t xml:space="preserve"> detection and prevention </w:t>
      </w:r>
      <w:r w:rsidRPr="009F55CC">
        <w:rPr>
          <w:rFonts w:ascii="Times New Roman" w:hAnsi="Times New Roman" w:cs="Times New Roman"/>
          <w:bCs/>
          <w:color w:val="000000"/>
          <w:sz w:val="24"/>
          <w:lang w:val="en-GB"/>
        </w:rPr>
        <w:t>management systems. Additionally, the development of cost-effective technology in a near future (reduction on the price of the sensors, decrease of operation cost, improvement on communications protocols, mobile devices, etc.), is expected to have also a positive impact on RPM solutions market penetration.</w:t>
      </w:r>
    </w:p>
    <w:p w:rsidR="001B7947" w:rsidRPr="009F55CC" w:rsidRDefault="001B7947" w:rsidP="00AA4DCE">
      <w:pPr>
        <w:rPr>
          <w:rFonts w:ascii="Times New Roman" w:hAnsi="Times New Roman" w:cs="Times New Roman"/>
          <w:bCs/>
          <w:color w:val="000000"/>
          <w:sz w:val="24"/>
          <w:lang w:val="en-GB"/>
        </w:rPr>
      </w:pPr>
    </w:p>
    <w:p w:rsidR="00AA4DCE" w:rsidRPr="009F55CC" w:rsidRDefault="00AA4DCE" w:rsidP="00AA4DCE">
      <w:pPr>
        <w:rPr>
          <w:rFonts w:ascii="Times New Roman" w:hAnsi="Times New Roman" w:cs="Times New Roman"/>
          <w:sz w:val="24"/>
          <w:lang w:val="en-GB"/>
        </w:rPr>
      </w:pPr>
      <w:r w:rsidRPr="009F55CC">
        <w:rPr>
          <w:rFonts w:ascii="Times New Roman" w:hAnsi="Times New Roman" w:cs="Times New Roman"/>
          <w:bCs/>
          <w:color w:val="000000"/>
          <w:sz w:val="24"/>
          <w:lang w:val="en-GB"/>
        </w:rPr>
        <w:t>Another main concern</w:t>
      </w:r>
      <w:r w:rsidR="001B7947" w:rsidRPr="009F55CC">
        <w:rPr>
          <w:rFonts w:ascii="Times New Roman" w:hAnsi="Times New Roman" w:cs="Times New Roman"/>
          <w:bCs/>
          <w:color w:val="000000"/>
          <w:sz w:val="24"/>
          <w:lang w:val="en-GB"/>
        </w:rPr>
        <w:t xml:space="preserve"> to consider</w:t>
      </w:r>
      <w:r w:rsidRPr="009F55CC">
        <w:rPr>
          <w:rFonts w:ascii="Times New Roman" w:hAnsi="Times New Roman" w:cs="Times New Roman"/>
          <w:bCs/>
          <w:color w:val="000000"/>
          <w:sz w:val="24"/>
          <w:lang w:val="en-GB"/>
        </w:rPr>
        <w:t xml:space="preserve"> when analyzing telehealth services and the flux of money </w:t>
      </w:r>
      <w:r w:rsidR="001B7947" w:rsidRPr="009F55CC">
        <w:rPr>
          <w:rFonts w:ascii="Times New Roman" w:hAnsi="Times New Roman" w:cs="Times New Roman"/>
          <w:bCs/>
          <w:color w:val="000000"/>
          <w:sz w:val="24"/>
          <w:lang w:val="en-GB"/>
        </w:rPr>
        <w:t xml:space="preserve">involved </w:t>
      </w:r>
      <w:r w:rsidRPr="009F55CC">
        <w:rPr>
          <w:rFonts w:ascii="Times New Roman" w:hAnsi="Times New Roman" w:cs="Times New Roman"/>
          <w:bCs/>
          <w:color w:val="000000"/>
          <w:sz w:val="24"/>
          <w:lang w:val="en-GB"/>
        </w:rPr>
        <w:t>is the complexity of telehealth value chain and the broad range of stakeholders involved from different segments, such as mobile device and systems manufacturers, telecom operators,</w:t>
      </w:r>
      <w:r w:rsidRPr="009F55CC">
        <w:rPr>
          <w:rFonts w:ascii="Times New Roman" w:hAnsi="Times New Roman" w:cs="Times New Roman"/>
          <w:sz w:val="24"/>
          <w:lang w:val="en-GB"/>
        </w:rPr>
        <w:t xml:space="preserve"> hospitals, and clinics, governments and/or regulatory bodies, medical and image devices manufacturers, doctors and health professionals, pharmaceutical industry, as well as system integrators and the patient/end-user of the system</w:t>
      </w:r>
      <w:r w:rsidRPr="009F55CC">
        <w:rPr>
          <w:rStyle w:val="FootnoteReference"/>
          <w:rFonts w:ascii="Times New Roman" w:hAnsi="Times New Roman" w:cs="Times New Roman"/>
          <w:sz w:val="24"/>
          <w:lang w:val="en-GB"/>
        </w:rPr>
        <w:footnoteReference w:id="59"/>
      </w:r>
      <w:r w:rsidRPr="009F55CC">
        <w:rPr>
          <w:rFonts w:ascii="Times New Roman" w:hAnsi="Times New Roman" w:cs="Times New Roman"/>
          <w:sz w:val="24"/>
          <w:lang w:val="en-GB"/>
        </w:rPr>
        <w:t xml:space="preserve">. This complex ecosystem is summarized in the next table: </w:t>
      </w:r>
    </w:p>
    <w:p w:rsidR="00AA4DCE" w:rsidRPr="009F55CC" w:rsidRDefault="00AA4DCE" w:rsidP="00AA4DCE">
      <w:pPr>
        <w:rPr>
          <w:rFonts w:ascii="Times New Roman" w:hAnsi="Times New Roman" w:cs="Times New Roman"/>
          <w:sz w:val="24"/>
          <w:lang w:val="en-GB"/>
        </w:rPr>
      </w:pPr>
    </w:p>
    <w:p w:rsidR="00AA4DCE" w:rsidRPr="009F55CC" w:rsidRDefault="00AA4DCE" w:rsidP="00AA4DCE">
      <w:pPr>
        <w:rPr>
          <w:rFonts w:ascii="Times New Roman" w:hAnsi="Times New Roman" w:cs="Times New Roman"/>
          <w:sz w:val="24"/>
          <w:lang w:val="en-GB"/>
        </w:rPr>
      </w:pPr>
    </w:p>
    <w:tbl>
      <w:tblPr>
        <w:tblStyle w:val="TableGrid"/>
        <w:tblW w:w="0" w:type="auto"/>
        <w:tblInd w:w="108" w:type="dxa"/>
        <w:tblLook w:val="04A0" w:firstRow="1" w:lastRow="0" w:firstColumn="1" w:lastColumn="0" w:noHBand="0" w:noVBand="1"/>
      </w:tblPr>
      <w:tblGrid>
        <w:gridCol w:w="4253"/>
        <w:gridCol w:w="4518"/>
      </w:tblGrid>
      <w:tr w:rsidR="00AA4DCE" w:rsidRPr="009F55CC" w:rsidTr="00F91CAD">
        <w:tc>
          <w:tcPr>
            <w:tcW w:w="4253" w:type="dxa"/>
          </w:tcPr>
          <w:p w:rsidR="00AA4DCE" w:rsidRPr="009F55CC" w:rsidRDefault="00AA4DCE" w:rsidP="00F91CAD">
            <w:pPr>
              <w:rPr>
                <w:rFonts w:ascii="Times New Roman" w:hAnsi="Times New Roman" w:cs="Times New Roman"/>
                <w:sz w:val="24"/>
                <w:lang w:val="en-GB"/>
              </w:rPr>
            </w:pPr>
            <w:r w:rsidRPr="009F55CC">
              <w:rPr>
                <w:rFonts w:ascii="Times New Roman" w:hAnsi="Times New Roman" w:cs="Times New Roman"/>
                <w:b/>
                <w:sz w:val="24"/>
                <w:lang w:val="en-GB"/>
              </w:rPr>
              <w:t>Key Markets Served by Remote Patient Monitoring (RPM) Solutions</w:t>
            </w:r>
          </w:p>
        </w:tc>
        <w:tc>
          <w:tcPr>
            <w:tcW w:w="4518" w:type="dxa"/>
          </w:tcPr>
          <w:p w:rsidR="00AA4DCE" w:rsidRPr="009F55CC" w:rsidRDefault="00AA4DCE" w:rsidP="00F91CAD">
            <w:pPr>
              <w:rPr>
                <w:rFonts w:ascii="Times New Roman" w:hAnsi="Times New Roman" w:cs="Times New Roman"/>
                <w:sz w:val="24"/>
                <w:lang w:val="en-GB"/>
              </w:rPr>
            </w:pPr>
            <w:r w:rsidRPr="009F55CC">
              <w:rPr>
                <w:rFonts w:ascii="Times New Roman" w:hAnsi="Times New Roman" w:cs="Times New Roman"/>
                <w:b/>
                <w:sz w:val="24"/>
                <w:lang w:val="en-GB"/>
              </w:rPr>
              <w:t>Technology Stakeholders</w:t>
            </w:r>
          </w:p>
        </w:tc>
      </w:tr>
      <w:tr w:rsidR="00AA4DCE" w:rsidRPr="009F55CC" w:rsidTr="00F91CAD">
        <w:tc>
          <w:tcPr>
            <w:tcW w:w="4253" w:type="dxa"/>
          </w:tcPr>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Home healthcare agencies.</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Health Maintenance Organizations.</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Managed Care Organizations.</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Disease Management Companies.</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Government Agencies.</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Rural Healthcare.</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Clinical Trials.</w:t>
            </w:r>
          </w:p>
          <w:p w:rsidR="00AA4DCE" w:rsidRPr="009F55CC" w:rsidRDefault="00AA4DCE" w:rsidP="00F91CAD">
            <w:pPr>
              <w:jc w:val="left"/>
              <w:rPr>
                <w:rFonts w:ascii="Times New Roman" w:hAnsi="Times New Roman" w:cs="Times New Roman"/>
                <w:sz w:val="24"/>
                <w:lang w:val="en-GB"/>
              </w:rPr>
            </w:pPr>
          </w:p>
        </w:tc>
        <w:tc>
          <w:tcPr>
            <w:tcW w:w="4518" w:type="dxa"/>
          </w:tcPr>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Government agencies (who fund telehealth).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Non-profit industry and trade associations.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Military.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First responders.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Public health departments.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Healthcare institutions.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Clinicians.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Manufacturers and services firms (suppliers).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Payers. </w:t>
            </w:r>
          </w:p>
          <w:p w:rsidR="00AA4DCE" w:rsidRPr="009F55CC" w:rsidRDefault="00AA4DCE" w:rsidP="00F91CAD">
            <w:pPr>
              <w:pStyle w:val="ListParagraph"/>
              <w:numPr>
                <w:ilvl w:val="0"/>
                <w:numId w:val="9"/>
              </w:numPr>
              <w:ind w:left="175" w:hanging="283"/>
              <w:jc w:val="left"/>
              <w:rPr>
                <w:rFonts w:ascii="Times New Roman" w:hAnsi="Times New Roman" w:cs="Times New Roman"/>
                <w:sz w:val="24"/>
                <w:lang w:val="en-GB"/>
              </w:rPr>
            </w:pPr>
            <w:r w:rsidRPr="009F55CC">
              <w:rPr>
                <w:rFonts w:ascii="Times New Roman" w:hAnsi="Times New Roman" w:cs="Times New Roman"/>
                <w:sz w:val="24"/>
                <w:lang w:val="en-GB"/>
              </w:rPr>
              <w:t xml:space="preserve">Consumers. </w:t>
            </w:r>
          </w:p>
        </w:tc>
      </w:tr>
    </w:tbl>
    <w:p w:rsidR="00AA4DCE" w:rsidRPr="009F55CC" w:rsidRDefault="00AA4DCE" w:rsidP="00AA4DCE">
      <w:pPr>
        <w:rPr>
          <w:rFonts w:ascii="Times New Roman" w:hAnsi="Times New Roman" w:cs="Times New Roman"/>
          <w:sz w:val="24"/>
          <w:lang w:val="en-GB"/>
        </w:rPr>
      </w:pPr>
    </w:p>
    <w:p w:rsidR="00AA4DCE" w:rsidRPr="009F55CC" w:rsidRDefault="00AA4DCE" w:rsidP="00AA4DCE">
      <w:pPr>
        <w:jc w:val="center"/>
        <w:rPr>
          <w:rFonts w:ascii="Times New Roman" w:hAnsi="Times New Roman" w:cs="Times New Roman"/>
          <w:sz w:val="24"/>
          <w:lang w:val="en-GB"/>
        </w:rPr>
      </w:pPr>
      <w:bookmarkStart w:id="178" w:name="_Toc385620022"/>
      <w:r w:rsidRPr="009F55CC">
        <w:rPr>
          <w:rFonts w:ascii="Times New Roman" w:hAnsi="Times New Roman" w:cs="Times New Roman"/>
          <w:color w:val="000000"/>
          <w:lang w:val="en-GB"/>
        </w:rPr>
        <w:t xml:space="preserve">Table </w:t>
      </w:r>
      <w:r w:rsidR="005167AC" w:rsidRPr="009F55CC">
        <w:rPr>
          <w:rFonts w:ascii="Times New Roman" w:hAnsi="Times New Roman" w:cs="Times New Roman"/>
          <w:color w:val="000000"/>
          <w:lang w:val="en-GB"/>
        </w:rPr>
        <w:fldChar w:fldCharType="begin"/>
      </w:r>
      <w:r w:rsidRPr="009F55CC">
        <w:rPr>
          <w:rFonts w:ascii="Times New Roman" w:hAnsi="Times New Roman" w:cs="Times New Roman"/>
          <w:color w:val="000000"/>
          <w:lang w:val="en-GB"/>
        </w:rPr>
        <w:instrText xml:space="preserve"> SEQ Table \* ARABIC </w:instrText>
      </w:r>
      <w:r w:rsidR="005167AC" w:rsidRPr="009F55CC">
        <w:rPr>
          <w:rFonts w:ascii="Times New Roman" w:hAnsi="Times New Roman" w:cs="Times New Roman"/>
          <w:color w:val="000000"/>
          <w:lang w:val="en-GB"/>
        </w:rPr>
        <w:fldChar w:fldCharType="separate"/>
      </w:r>
      <w:r w:rsidR="00A76C25">
        <w:rPr>
          <w:rFonts w:ascii="Times New Roman" w:hAnsi="Times New Roman" w:cs="Times New Roman"/>
          <w:noProof/>
          <w:color w:val="000000"/>
          <w:lang w:val="en-GB"/>
        </w:rPr>
        <w:t>4</w:t>
      </w:r>
      <w:r w:rsidR="005167AC" w:rsidRPr="009F55CC">
        <w:rPr>
          <w:rFonts w:ascii="Times New Roman" w:hAnsi="Times New Roman" w:cs="Times New Roman"/>
          <w:color w:val="000000"/>
          <w:lang w:val="en-GB"/>
        </w:rPr>
        <w:fldChar w:fldCharType="end"/>
      </w:r>
      <w:r w:rsidRPr="009F55CC">
        <w:rPr>
          <w:rFonts w:ascii="Times New Roman" w:hAnsi="Times New Roman" w:cs="Times New Roman"/>
          <w:color w:val="000000"/>
          <w:lang w:val="en-GB"/>
        </w:rPr>
        <w:t xml:space="preserve"> </w:t>
      </w:r>
      <w:r w:rsidRPr="009F55CC">
        <w:rPr>
          <w:rFonts w:ascii="Times New Roman" w:hAnsi="Times New Roman" w:cs="Times New Roman"/>
          <w:bCs/>
          <w:color w:val="000000"/>
          <w:sz w:val="24"/>
          <w:lang w:val="en-GB"/>
        </w:rPr>
        <w:t>Telehealth ecosystem</w:t>
      </w:r>
      <w:bookmarkEnd w:id="178"/>
    </w:p>
    <w:p w:rsidR="00AA4DCE" w:rsidRPr="009F55CC" w:rsidRDefault="00AA4DCE" w:rsidP="00AA4DCE">
      <w:pPr>
        <w:rPr>
          <w:rFonts w:ascii="Times New Roman" w:hAnsi="Times New Roman" w:cs="Times New Roman"/>
          <w:sz w:val="24"/>
          <w:lang w:val="en-GB"/>
        </w:rPr>
      </w:pPr>
    </w:p>
    <w:p w:rsidR="00AA4DCE" w:rsidRPr="009F55CC" w:rsidRDefault="00AA4DCE" w:rsidP="00AA4DCE">
      <w:pPr>
        <w:rPr>
          <w:rFonts w:ascii="Times New Roman" w:hAnsi="Times New Roman" w:cs="Times New Roman"/>
          <w:sz w:val="24"/>
          <w:szCs w:val="24"/>
          <w:lang w:val="en-GB"/>
        </w:rPr>
      </w:pPr>
      <w:r w:rsidRPr="009F55CC">
        <w:rPr>
          <w:rFonts w:ascii="Times New Roman" w:hAnsi="Times New Roman" w:cs="Times New Roman"/>
          <w:sz w:val="24"/>
          <w:lang w:val="en-GB"/>
        </w:rPr>
        <w:t xml:space="preserve">As a consequence of this complex value chain and the variety of stakeholders involved, many different payment methods are possible, depending on the type of service, the country policies, etc. and they are expected to be strongly influenced by each Healthcare System vision of healthcare service in general, as well as the particular service provided by a particular telehealth system. In the case of </w:t>
      </w:r>
      <w:r w:rsidRPr="009F55CC">
        <w:rPr>
          <w:rFonts w:ascii="Times New Roman" w:hAnsi="Times New Roman" w:cs="Times New Roman"/>
          <w:bCs/>
          <w:color w:val="000000"/>
          <w:sz w:val="24"/>
          <w:lang w:val="en-GB"/>
        </w:rPr>
        <w:t>fall</w:t>
      </w:r>
      <w:r w:rsidRPr="009F55CC">
        <w:rPr>
          <w:rFonts w:ascii="Times New Roman" w:hAnsi="Times New Roman" w:cs="Times New Roman"/>
          <w:color w:val="000000"/>
          <w:sz w:val="24"/>
          <w:lang w:val="en-GB"/>
        </w:rPr>
        <w:t xml:space="preserve"> detection and prevention </w:t>
      </w:r>
      <w:r w:rsidRPr="009F55CC">
        <w:rPr>
          <w:rFonts w:ascii="Times New Roman" w:hAnsi="Times New Roman" w:cs="Times New Roman"/>
          <w:bCs/>
          <w:color w:val="000000"/>
          <w:sz w:val="24"/>
          <w:lang w:val="en-GB"/>
        </w:rPr>
        <w:t>management systems, it is expected that Healthcare System will promote reimbursement policies aligned both with the country’s general policies and the particular cost/benefit</w:t>
      </w:r>
      <w:r w:rsidR="00BB35DF" w:rsidRPr="009F55CC">
        <w:rPr>
          <w:rFonts w:ascii="Times New Roman" w:hAnsi="Times New Roman" w:cs="Times New Roman"/>
          <w:bCs/>
          <w:color w:val="000000"/>
          <w:sz w:val="24"/>
          <w:lang w:val="en-GB"/>
        </w:rPr>
        <w:t xml:space="preserve"> ratio</w:t>
      </w:r>
      <w:r w:rsidRPr="009F55CC">
        <w:rPr>
          <w:rFonts w:ascii="Times New Roman" w:hAnsi="Times New Roman" w:cs="Times New Roman"/>
          <w:bCs/>
          <w:color w:val="000000"/>
          <w:sz w:val="24"/>
          <w:lang w:val="en-GB"/>
        </w:rPr>
        <w:t xml:space="preserve"> anticipated for the solution as well as its availability to be integrated with already </w:t>
      </w:r>
      <w:r w:rsidR="00BB35DF" w:rsidRPr="009F55CC">
        <w:rPr>
          <w:rFonts w:ascii="Times New Roman" w:hAnsi="Times New Roman" w:cs="Times New Roman"/>
          <w:bCs/>
          <w:color w:val="000000"/>
          <w:sz w:val="24"/>
          <w:lang w:val="en-GB"/>
        </w:rPr>
        <w:t>existing</w:t>
      </w:r>
      <w:r w:rsidRPr="009F55CC">
        <w:rPr>
          <w:rFonts w:ascii="Times New Roman" w:hAnsi="Times New Roman" w:cs="Times New Roman"/>
          <w:bCs/>
          <w:color w:val="000000"/>
          <w:sz w:val="24"/>
          <w:lang w:val="en-GB"/>
        </w:rPr>
        <w:t xml:space="preserve"> telehealth services provided in the region/country.</w:t>
      </w:r>
    </w:p>
    <w:p w:rsidR="00AA4DCE" w:rsidRDefault="00AA4DCE" w:rsidP="00AA4DCE">
      <w:pPr>
        <w:rPr>
          <w:rFonts w:ascii="Times New Roman" w:hAnsi="Times New Roman" w:cs="Times New Roman"/>
          <w:lang w:val="en-GB"/>
        </w:rPr>
      </w:pPr>
    </w:p>
    <w:p w:rsidR="00BC1726" w:rsidRDefault="00BC1726" w:rsidP="00AA4DCE">
      <w:pPr>
        <w:rPr>
          <w:rFonts w:ascii="Times New Roman" w:hAnsi="Times New Roman" w:cs="Times New Roman"/>
          <w:lang w:val="en-GB"/>
        </w:rPr>
      </w:pPr>
    </w:p>
    <w:p w:rsidR="00BC1726" w:rsidRPr="009F55CC" w:rsidRDefault="00BC1726" w:rsidP="00AA4DCE">
      <w:pPr>
        <w:rPr>
          <w:rFonts w:ascii="Times New Roman" w:hAnsi="Times New Roman" w:cs="Times New Roman"/>
          <w:lang w:val="en-GB"/>
        </w:rPr>
      </w:pPr>
    </w:p>
    <w:p w:rsidR="00AA4DCE" w:rsidRPr="009F55CC" w:rsidRDefault="004F3EE7" w:rsidP="00D66C82">
      <w:pPr>
        <w:pStyle w:val="Heading2"/>
        <w:jc w:val="left"/>
        <w:rPr>
          <w:rFonts w:ascii="Times New Roman" w:hAnsi="Times New Roman" w:cs="Times New Roman"/>
          <w:lang w:val="en-GB"/>
        </w:rPr>
      </w:pPr>
      <w:bookmarkStart w:id="179" w:name="_Toc379161535"/>
      <w:bookmarkStart w:id="180" w:name="_Toc385623510"/>
      <w:r w:rsidRPr="009F55CC">
        <w:rPr>
          <w:rFonts w:ascii="Times New Roman" w:hAnsi="Times New Roman" w:cs="Times New Roman"/>
          <w:lang w:val="en-GB"/>
        </w:rPr>
        <w:t xml:space="preserve">7.4 </w:t>
      </w:r>
      <w:r w:rsidR="00AA4DCE" w:rsidRPr="009F55CC">
        <w:rPr>
          <w:rFonts w:ascii="Times New Roman" w:hAnsi="Times New Roman" w:cs="Times New Roman"/>
          <w:lang w:val="en-GB"/>
        </w:rPr>
        <w:t>Countries experience</w:t>
      </w:r>
      <w:bookmarkEnd w:id="179"/>
      <w:bookmarkEnd w:id="180"/>
    </w:p>
    <w:p w:rsidR="00AA4DCE" w:rsidRPr="009F55CC" w:rsidRDefault="00AA4DCE" w:rsidP="00AA4DCE">
      <w:pPr>
        <w:rPr>
          <w:rFonts w:ascii="Times New Roman" w:hAnsi="Times New Roman" w:cs="Times New Roman"/>
          <w:i/>
          <w:iCs/>
          <w:lang w:val="en-GB"/>
        </w:rPr>
      </w:pPr>
    </w:p>
    <w:p w:rsidR="00AA4DCE" w:rsidRPr="009F55CC" w:rsidRDefault="00AA4DCE" w:rsidP="00AA4DCE">
      <w:pPr>
        <w:rPr>
          <w:rFonts w:ascii="Times New Roman" w:hAnsi="Times New Roman" w:cs="Times New Roman"/>
          <w:sz w:val="24"/>
          <w:lang w:val="en-GB"/>
        </w:rPr>
      </w:pPr>
      <w:r w:rsidRPr="009F55CC">
        <w:rPr>
          <w:rFonts w:ascii="Times New Roman" w:hAnsi="Times New Roman" w:cs="Times New Roman"/>
          <w:sz w:val="24"/>
          <w:lang w:val="en-GB"/>
        </w:rPr>
        <w:t xml:space="preserve">Government agencies </w:t>
      </w:r>
      <w:r w:rsidR="00BB35DF" w:rsidRPr="009F55CC">
        <w:rPr>
          <w:rFonts w:ascii="Times New Roman" w:hAnsi="Times New Roman" w:cs="Times New Roman"/>
          <w:sz w:val="24"/>
          <w:lang w:val="en-GB"/>
        </w:rPr>
        <w:t>together with</w:t>
      </w:r>
      <w:r w:rsidRPr="009F55CC">
        <w:rPr>
          <w:rFonts w:ascii="Times New Roman" w:hAnsi="Times New Roman" w:cs="Times New Roman"/>
          <w:sz w:val="24"/>
          <w:lang w:val="en-GB"/>
        </w:rPr>
        <w:t xml:space="preserve"> healthcare agencies are the most conscious on the benefits of deploying telehealth and this fact is revealed after analyzing the different funding programmes available to promote the development of telehealth technology and the validation of its implementation</w:t>
      </w:r>
      <w:r w:rsidR="00BB35DF" w:rsidRPr="009F55CC">
        <w:rPr>
          <w:rFonts w:ascii="Times New Roman" w:hAnsi="Times New Roman" w:cs="Times New Roman"/>
          <w:sz w:val="24"/>
          <w:lang w:val="en-GB"/>
        </w:rPr>
        <w:t xml:space="preserve"> in different regions around the world</w:t>
      </w:r>
      <w:r w:rsidRPr="009F55CC">
        <w:rPr>
          <w:rFonts w:ascii="Times New Roman" w:hAnsi="Times New Roman" w:cs="Times New Roman"/>
          <w:sz w:val="24"/>
          <w:lang w:val="en-GB"/>
        </w:rPr>
        <w:t xml:space="preserve">. In US, the Centre for Technology and Aging has funded 22 organizations in the lasts years to identify the best ways to deploy and sustain technology-enabled programs for older adults and other initiatives, such as the </w:t>
      </w:r>
      <w:r w:rsidRPr="009F55CC">
        <w:rPr>
          <w:rFonts w:ascii="Times New Roman" w:hAnsi="Times New Roman" w:cs="Times New Roman"/>
          <w:i/>
          <w:sz w:val="24"/>
          <w:lang w:val="en-GB"/>
        </w:rPr>
        <w:t>Telehealth Network Grants Program,</w:t>
      </w:r>
      <w:r w:rsidRPr="009F55CC">
        <w:rPr>
          <w:rFonts w:ascii="Times New Roman" w:hAnsi="Times New Roman" w:cs="Times New Roman"/>
          <w:sz w:val="24"/>
          <w:lang w:val="en-GB"/>
        </w:rPr>
        <w:t xml:space="preserve"> are promoting its use in rural areas. In Europe, apart from the FP7 Programme (now Horizon 2020) where calls such as Health and ICT have fostered the creation of new telehealth systems</w:t>
      </w:r>
      <w:r w:rsidR="00BB35DF" w:rsidRPr="009F55CC">
        <w:rPr>
          <w:rFonts w:ascii="Times New Roman" w:hAnsi="Times New Roman" w:cs="Times New Roman"/>
          <w:sz w:val="24"/>
          <w:lang w:val="en-GB"/>
        </w:rPr>
        <w:t xml:space="preserve"> both for elderly population and chronic patients</w:t>
      </w:r>
      <w:r w:rsidRPr="009F55CC">
        <w:rPr>
          <w:rFonts w:ascii="Times New Roman" w:hAnsi="Times New Roman" w:cs="Times New Roman"/>
          <w:sz w:val="24"/>
          <w:lang w:val="en-GB"/>
        </w:rPr>
        <w:t xml:space="preserve">, other initiatives such as Ambient Assisted Living (AAL) Network have focused on the use of ICT solutions to develop technologies to support </w:t>
      </w:r>
      <w:r w:rsidR="00F24A6D" w:rsidRPr="009F55CC">
        <w:rPr>
          <w:rFonts w:ascii="Times New Roman" w:hAnsi="Times New Roman" w:cs="Times New Roman"/>
          <w:sz w:val="24"/>
          <w:lang w:val="en-GB"/>
        </w:rPr>
        <w:t xml:space="preserve">specifically </w:t>
      </w:r>
      <w:r w:rsidRPr="009F55CC">
        <w:rPr>
          <w:rFonts w:ascii="Times New Roman" w:hAnsi="Times New Roman" w:cs="Times New Roman"/>
          <w:sz w:val="24"/>
          <w:lang w:val="en-GB"/>
        </w:rPr>
        <w:t>elderly people, while the Competitiveness and Innovation framework Programme (CIP) ICT-PSP has focused on filling the gap to test and demonstrate the market potential of already developed telehealth technologies.</w:t>
      </w:r>
    </w:p>
    <w:p w:rsidR="00AA4DCE" w:rsidRPr="009F55CC" w:rsidRDefault="00AA4DCE" w:rsidP="00AA4DCE">
      <w:pPr>
        <w:rPr>
          <w:rFonts w:ascii="Times New Roman" w:hAnsi="Times New Roman" w:cs="Times New Roman"/>
          <w:sz w:val="24"/>
          <w:lang w:val="en-GB"/>
        </w:rPr>
      </w:pPr>
    </w:p>
    <w:p w:rsidR="00AA4DCE" w:rsidRPr="009F55CC" w:rsidRDefault="00AA4DCE" w:rsidP="00AA4DCE">
      <w:pPr>
        <w:rPr>
          <w:rFonts w:ascii="Times New Roman" w:hAnsi="Times New Roman" w:cs="Times New Roman"/>
          <w:sz w:val="24"/>
          <w:lang w:val="en-GB"/>
        </w:rPr>
      </w:pPr>
      <w:r w:rsidRPr="009F55CC">
        <w:rPr>
          <w:rFonts w:ascii="Times New Roman" w:hAnsi="Times New Roman" w:cs="Times New Roman"/>
          <w:sz w:val="24"/>
          <w:lang w:val="en-GB"/>
        </w:rPr>
        <w:t>Even though the healthcare industry in Europe foresaw some years ago a wide deployment of IT in the healthcare reimbursement systems portfolio, it was already anticipated that this would not be easy due to many factors, such as the limited implementation of universal standards, incompatibility of new state of the art modules with already existing one</w:t>
      </w:r>
      <w:r w:rsidR="00F24A6D" w:rsidRPr="009F55CC">
        <w:rPr>
          <w:rFonts w:ascii="Times New Roman" w:hAnsi="Times New Roman" w:cs="Times New Roman"/>
          <w:sz w:val="24"/>
          <w:lang w:val="en-GB"/>
        </w:rPr>
        <w:t>s</w:t>
      </w:r>
      <w:r w:rsidRPr="009F55CC">
        <w:rPr>
          <w:rFonts w:ascii="Times New Roman" w:hAnsi="Times New Roman" w:cs="Times New Roman"/>
          <w:sz w:val="24"/>
          <w:lang w:val="en-GB"/>
        </w:rPr>
        <w:t>, normal budgetary restrictions and the prevalence of public sector dominated healthcare systems</w:t>
      </w:r>
      <w:bookmarkStart w:id="181" w:name="_Ref375217025"/>
      <w:r w:rsidRPr="009F55CC">
        <w:rPr>
          <w:rStyle w:val="FootnoteReference"/>
          <w:rFonts w:ascii="Times New Roman" w:hAnsi="Times New Roman" w:cs="Times New Roman"/>
          <w:sz w:val="24"/>
          <w:lang w:val="en-GB"/>
        </w:rPr>
        <w:footnoteReference w:id="60"/>
      </w:r>
      <w:bookmarkEnd w:id="181"/>
      <w:r w:rsidRPr="009F55CC">
        <w:rPr>
          <w:rFonts w:ascii="Times New Roman" w:hAnsi="Times New Roman" w:cs="Times New Roman"/>
          <w:sz w:val="24"/>
          <w:lang w:val="en-GB"/>
        </w:rPr>
        <w:t>. The fact is that the global economical crisis has further slowed the IT and telehealth broad implementation by European Healthcare systems due to the freezing, or even reduction, of health expenditure in many European regions. The US market in contraposition is characterized by the use of financial incentives programmes, offered by private and public organizations, to support IT solutions implementation, which allows providers to urge on the implementation of those solutions and accelerates the implementation of solutions capable of improving the Healthcare system efficiency.</w:t>
      </w:r>
    </w:p>
    <w:p w:rsidR="00F24A6D" w:rsidRPr="009F55CC" w:rsidRDefault="00F24A6D" w:rsidP="00AA4DCE">
      <w:pPr>
        <w:rPr>
          <w:rFonts w:ascii="Times New Roman" w:hAnsi="Times New Roman" w:cs="Times New Roman"/>
          <w:sz w:val="24"/>
          <w:lang w:val="en-GB"/>
        </w:rPr>
      </w:pPr>
    </w:p>
    <w:p w:rsidR="00AA4DCE" w:rsidRPr="009F55CC" w:rsidRDefault="00AA4DCE" w:rsidP="00AA4DCE">
      <w:pPr>
        <w:rPr>
          <w:rFonts w:ascii="Times New Roman" w:hAnsi="Times New Roman" w:cs="Times New Roman"/>
          <w:sz w:val="24"/>
          <w:szCs w:val="24"/>
          <w:lang w:val="en-GB"/>
        </w:rPr>
      </w:pPr>
      <w:r w:rsidRPr="009F55CC">
        <w:rPr>
          <w:rFonts w:ascii="Times New Roman" w:hAnsi="Times New Roman" w:cs="Times New Roman"/>
          <w:sz w:val="24"/>
          <w:lang w:val="en-GB"/>
        </w:rPr>
        <w:t>Regarding particular Healthcare Systems across Europe, some highlights of the main facts about each of them is detailed next table</w:t>
      </w:r>
      <w:r w:rsidRPr="009F55CC">
        <w:rPr>
          <w:rStyle w:val="FootnoteReference"/>
          <w:rFonts w:ascii="Times New Roman" w:hAnsi="Times New Roman" w:cs="Times New Roman"/>
          <w:sz w:val="24"/>
          <w:lang w:val="en-GB"/>
        </w:rPr>
        <w:footnoteReference w:id="61"/>
      </w:r>
      <w:r w:rsidRPr="009F55CC">
        <w:rPr>
          <w:rFonts w:ascii="Times New Roman" w:hAnsi="Times New Roman" w:cs="Times New Roman"/>
          <w:sz w:val="24"/>
          <w:lang w:val="en-GB"/>
        </w:rPr>
        <w:t>, which clearly illustrates its diversity:</w:t>
      </w:r>
    </w:p>
    <w:p w:rsidR="00AA4DCE" w:rsidRPr="009F55CC" w:rsidRDefault="00AA4DCE" w:rsidP="00AA4DCE">
      <w:pPr>
        <w:spacing w:after="200" w:line="276" w:lineRule="auto"/>
        <w:jc w:val="left"/>
        <w:rPr>
          <w:rFonts w:ascii="Times New Roman" w:hAnsi="Times New Roman" w:cs="Times New Roman"/>
          <w:lang w:val="en-GB"/>
        </w:rPr>
        <w:sectPr w:rsidR="00AA4DCE" w:rsidRPr="009F55CC" w:rsidSect="00711351">
          <w:headerReference w:type="default" r:id="rId23"/>
          <w:footerReference w:type="even" r:id="rId24"/>
          <w:footerReference w:type="default" r:id="rId25"/>
          <w:headerReference w:type="first" r:id="rId26"/>
          <w:pgSz w:w="11900" w:h="16840"/>
          <w:pgMar w:top="2268" w:right="1460" w:bottom="1418" w:left="1701" w:header="709" w:footer="709" w:gutter="0"/>
          <w:cols w:space="708"/>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2317"/>
        <w:gridCol w:w="1901"/>
        <w:gridCol w:w="1323"/>
        <w:gridCol w:w="2113"/>
        <w:gridCol w:w="4077"/>
      </w:tblGrid>
      <w:tr w:rsidR="00AA4DCE" w:rsidRPr="009F55CC" w:rsidTr="0004584C">
        <w:trPr>
          <w:trHeight w:val="300"/>
        </w:trPr>
        <w:tc>
          <w:tcPr>
            <w:tcW w:w="1413" w:type="dxa"/>
            <w:noWrap/>
          </w:tcPr>
          <w:p w:rsidR="00AA4DCE" w:rsidRPr="009F55CC" w:rsidRDefault="00AA4DCE" w:rsidP="00F91CAD">
            <w:pPr>
              <w:jc w:val="left"/>
              <w:rPr>
                <w:rFonts w:ascii="Times New Roman" w:hAnsi="Times New Roman" w:cs="Times New Roman"/>
                <w:b/>
                <w:bCs/>
                <w:lang w:val="en-GB"/>
              </w:rPr>
            </w:pPr>
            <w:r w:rsidRPr="009F55CC">
              <w:rPr>
                <w:rFonts w:ascii="Times New Roman" w:hAnsi="Times New Roman" w:cs="Times New Roman"/>
                <w:b/>
                <w:bCs/>
                <w:lang w:val="en-GB"/>
              </w:rPr>
              <w:t>Country</w:t>
            </w:r>
          </w:p>
        </w:tc>
        <w:tc>
          <w:tcPr>
            <w:tcW w:w="2317" w:type="dxa"/>
            <w:noWrap/>
          </w:tcPr>
          <w:p w:rsidR="00AA4DCE" w:rsidRPr="009F55CC" w:rsidRDefault="00AA4DCE" w:rsidP="00F91CAD">
            <w:pPr>
              <w:jc w:val="left"/>
              <w:rPr>
                <w:rFonts w:ascii="Times New Roman" w:hAnsi="Times New Roman" w:cs="Times New Roman"/>
                <w:b/>
                <w:bCs/>
                <w:lang w:val="en-GB"/>
              </w:rPr>
            </w:pPr>
            <w:r w:rsidRPr="009F55CC">
              <w:rPr>
                <w:rFonts w:ascii="Times New Roman" w:hAnsi="Times New Roman" w:cs="Times New Roman"/>
                <w:b/>
                <w:bCs/>
                <w:lang w:val="en-GB"/>
              </w:rPr>
              <w:t>Origin of the funds</w:t>
            </w:r>
          </w:p>
        </w:tc>
        <w:tc>
          <w:tcPr>
            <w:tcW w:w="1901" w:type="dxa"/>
            <w:noWrap/>
          </w:tcPr>
          <w:p w:rsidR="00AA4DCE" w:rsidRPr="009F55CC" w:rsidRDefault="00AA4DCE" w:rsidP="00F91CAD">
            <w:pPr>
              <w:jc w:val="left"/>
              <w:rPr>
                <w:rFonts w:ascii="Times New Roman" w:hAnsi="Times New Roman" w:cs="Times New Roman"/>
                <w:b/>
                <w:bCs/>
                <w:lang w:val="en-GB"/>
              </w:rPr>
            </w:pPr>
            <w:r w:rsidRPr="009F55CC">
              <w:rPr>
                <w:rFonts w:ascii="Times New Roman" w:hAnsi="Times New Roman" w:cs="Times New Roman"/>
                <w:b/>
                <w:bCs/>
                <w:lang w:val="en-GB"/>
              </w:rPr>
              <w:t>Who control it?</w:t>
            </w:r>
          </w:p>
        </w:tc>
        <w:tc>
          <w:tcPr>
            <w:tcW w:w="1323" w:type="dxa"/>
            <w:noWrap/>
          </w:tcPr>
          <w:p w:rsidR="00AA4DCE" w:rsidRPr="009F55CC" w:rsidRDefault="00AA4DCE" w:rsidP="00F91CAD">
            <w:pPr>
              <w:jc w:val="left"/>
              <w:rPr>
                <w:rFonts w:ascii="Times New Roman" w:hAnsi="Times New Roman" w:cs="Times New Roman"/>
                <w:b/>
                <w:bCs/>
                <w:lang w:val="en-GB"/>
              </w:rPr>
            </w:pPr>
            <w:r w:rsidRPr="009F55CC">
              <w:rPr>
                <w:rFonts w:ascii="Times New Roman" w:hAnsi="Times New Roman" w:cs="Times New Roman"/>
                <w:b/>
                <w:bCs/>
                <w:lang w:val="en-GB"/>
              </w:rPr>
              <w:t>Who is covered?</w:t>
            </w:r>
          </w:p>
        </w:tc>
        <w:tc>
          <w:tcPr>
            <w:tcW w:w="2113" w:type="dxa"/>
            <w:noWrap/>
          </w:tcPr>
          <w:p w:rsidR="00AA4DCE" w:rsidRPr="009F55CC" w:rsidRDefault="00AA4DCE" w:rsidP="00F91CAD">
            <w:pPr>
              <w:jc w:val="left"/>
              <w:rPr>
                <w:rFonts w:ascii="Times New Roman" w:hAnsi="Times New Roman" w:cs="Times New Roman"/>
                <w:b/>
                <w:bCs/>
                <w:lang w:val="en-GB"/>
              </w:rPr>
            </w:pPr>
            <w:r w:rsidRPr="009F55CC">
              <w:rPr>
                <w:rFonts w:ascii="Times New Roman" w:hAnsi="Times New Roman" w:cs="Times New Roman"/>
                <w:b/>
                <w:bCs/>
                <w:lang w:val="en-GB"/>
              </w:rPr>
              <w:t>Co-payment?</w:t>
            </w:r>
          </w:p>
        </w:tc>
        <w:tc>
          <w:tcPr>
            <w:tcW w:w="4077" w:type="dxa"/>
            <w:noWrap/>
          </w:tcPr>
          <w:p w:rsidR="00AA4DCE" w:rsidRPr="009F55CC" w:rsidRDefault="00AA4DCE" w:rsidP="00F91CAD">
            <w:pPr>
              <w:jc w:val="left"/>
              <w:rPr>
                <w:rFonts w:ascii="Times New Roman" w:hAnsi="Times New Roman" w:cs="Times New Roman"/>
                <w:b/>
                <w:bCs/>
                <w:lang w:val="en-GB"/>
              </w:rPr>
            </w:pPr>
            <w:r w:rsidRPr="009F55CC">
              <w:rPr>
                <w:rFonts w:ascii="Times New Roman" w:hAnsi="Times New Roman" w:cs="Times New Roman"/>
                <w:b/>
                <w:bCs/>
                <w:lang w:val="en-GB"/>
              </w:rPr>
              <w:t>Private healthcare sector?</w:t>
            </w:r>
          </w:p>
        </w:tc>
      </w:tr>
      <w:tr w:rsidR="00AA4DCE" w:rsidRPr="009F55CC" w:rsidTr="0004584C">
        <w:trPr>
          <w:trHeight w:val="6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UK</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General tax revenues</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NHS</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Entire population</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Prescriptions and certain services</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Small but covers 80% residential long-term care, 33% medium secure mental healthcare and  20% acute elective surgery</w:t>
            </w:r>
          </w:p>
        </w:tc>
      </w:tr>
      <w:tr w:rsidR="00AA4DCE" w:rsidRPr="009F55CC" w:rsidTr="0004584C">
        <w:trPr>
          <w:trHeight w:val="9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Germany</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diverse but mainly Statutory health insurance (SHI)</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Federal Joint Committee</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85% by SHI</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Certain services (sometimes covered with private health insurances)</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15% of population</w:t>
            </w:r>
          </w:p>
        </w:tc>
      </w:tr>
      <w:tr w:rsidR="00AA4DCE" w:rsidRPr="009F55CC" w:rsidTr="0004584C">
        <w:trPr>
          <w:trHeight w:val="9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French</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universal health charge (tax deductible from income)</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CNAM</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84% CNAM</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Mixed system (public and private provision and funding coexist)</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94% of the population covered somehow by private sector</w:t>
            </w:r>
          </w:p>
        </w:tc>
      </w:tr>
      <w:tr w:rsidR="00AA4DCE" w:rsidRPr="009F55CC" w:rsidTr="0004584C">
        <w:trPr>
          <w:trHeight w:val="9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Italy</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xml:space="preserve">employees&amp;employeers's contribution plus </w:t>
            </w:r>
            <w:r w:rsidR="00F91CAD" w:rsidRPr="009F55CC">
              <w:rPr>
                <w:rFonts w:ascii="Times New Roman" w:hAnsi="Times New Roman" w:cs="Times New Roman"/>
                <w:lang w:val="en-GB"/>
              </w:rPr>
              <w:t>Government</w:t>
            </w:r>
            <w:r w:rsidRPr="009F55CC">
              <w:rPr>
                <w:rFonts w:ascii="Times New Roman" w:hAnsi="Times New Roman" w:cs="Times New Roman"/>
                <w:lang w:val="en-GB"/>
              </w:rPr>
              <w:t xml:space="preserve"> budget</w:t>
            </w:r>
          </w:p>
        </w:tc>
        <w:tc>
          <w:tcPr>
            <w:tcW w:w="1901" w:type="dxa"/>
          </w:tcPr>
          <w:p w:rsidR="00AA4DCE" w:rsidRPr="009F55CC" w:rsidRDefault="003265A4" w:rsidP="00F91CAD">
            <w:pPr>
              <w:jc w:val="left"/>
              <w:rPr>
                <w:rFonts w:ascii="Times New Roman" w:hAnsi="Times New Roman" w:cs="Times New Roman"/>
                <w:lang w:val="en-GB"/>
              </w:rPr>
            </w:pPr>
            <w:r w:rsidRPr="009F55CC">
              <w:rPr>
                <w:rFonts w:ascii="Times New Roman" w:hAnsi="Times New Roman" w:cs="Times New Roman"/>
                <w:lang w:val="en-GB"/>
              </w:rPr>
              <w:t>SSN (Ministero della Sanità; regional gov. coordinate)</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Universal entitlement</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Drugs, specialists, lab tests and treatments; some exemptions</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w:t>
            </w:r>
          </w:p>
        </w:tc>
      </w:tr>
      <w:tr w:rsidR="00AA4DCE" w:rsidRPr="009F55CC" w:rsidTr="0004584C">
        <w:trPr>
          <w:trHeight w:val="9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Spain</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xml:space="preserve">employees&amp;employeers's contribution plus regional </w:t>
            </w:r>
            <w:r w:rsidR="00F91CAD" w:rsidRPr="009F55CC">
              <w:rPr>
                <w:rFonts w:ascii="Times New Roman" w:hAnsi="Times New Roman" w:cs="Times New Roman"/>
                <w:lang w:val="en-GB"/>
              </w:rPr>
              <w:t>Government</w:t>
            </w:r>
            <w:r w:rsidRPr="009F55CC">
              <w:rPr>
                <w:rFonts w:ascii="Times New Roman" w:hAnsi="Times New Roman" w:cs="Times New Roman"/>
                <w:lang w:val="en-GB"/>
              </w:rPr>
              <w:t xml:space="preserve"> budget</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xml:space="preserve">INSALUD (but </w:t>
            </w:r>
            <w:r w:rsidR="00F91CAD" w:rsidRPr="009F55CC">
              <w:rPr>
                <w:rFonts w:ascii="Times New Roman" w:hAnsi="Times New Roman" w:cs="Times New Roman"/>
                <w:lang w:val="en-GB"/>
              </w:rPr>
              <w:t>responsibilities</w:t>
            </w:r>
            <w:r w:rsidRPr="009F55CC">
              <w:rPr>
                <w:rFonts w:ascii="Times New Roman" w:hAnsi="Times New Roman" w:cs="Times New Roman"/>
                <w:lang w:val="en-GB"/>
              </w:rPr>
              <w:t xml:space="preserve"> </w:t>
            </w:r>
            <w:r w:rsidR="00F91CAD" w:rsidRPr="009F55CC">
              <w:rPr>
                <w:rFonts w:ascii="Times New Roman" w:hAnsi="Times New Roman" w:cs="Times New Roman"/>
                <w:lang w:val="en-GB"/>
              </w:rPr>
              <w:t>transferred</w:t>
            </w:r>
            <w:r w:rsidRPr="009F55CC">
              <w:rPr>
                <w:rFonts w:ascii="Times New Roman" w:hAnsi="Times New Roman" w:cs="Times New Roman"/>
                <w:lang w:val="en-GB"/>
              </w:rPr>
              <w:t xml:space="preserve"> to regions)</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Entire population</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Drugs</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18% total expenditure</w:t>
            </w:r>
          </w:p>
        </w:tc>
      </w:tr>
      <w:tr w:rsidR="00AA4DCE" w:rsidRPr="009F55CC" w:rsidTr="0004584C">
        <w:trPr>
          <w:trHeight w:val="9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Sweden</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xml:space="preserve">collective </w:t>
            </w:r>
            <w:r w:rsidR="00F91CAD" w:rsidRPr="009F55CC">
              <w:rPr>
                <w:rFonts w:ascii="Times New Roman" w:hAnsi="Times New Roman" w:cs="Times New Roman"/>
                <w:lang w:val="en-GB"/>
              </w:rPr>
              <w:t>responsibility</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xml:space="preserve">Ministry of Health and Social Affairs (central </w:t>
            </w:r>
            <w:r w:rsidR="00F91CAD" w:rsidRPr="009F55CC">
              <w:rPr>
                <w:rFonts w:ascii="Times New Roman" w:hAnsi="Times New Roman" w:cs="Times New Roman"/>
                <w:lang w:val="en-GB"/>
              </w:rPr>
              <w:t>government</w:t>
            </w:r>
            <w:r w:rsidRPr="009F55CC">
              <w:rPr>
                <w:rFonts w:ascii="Times New Roman" w:hAnsi="Times New Roman" w:cs="Times New Roman"/>
                <w:lang w:val="en-GB"/>
              </w:rPr>
              <w:t xml:space="preserve"> supervises)</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Entire population</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Fees for services, with a maximum amount per person/year</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Few private hospitals and nursing homes</w:t>
            </w:r>
          </w:p>
        </w:tc>
      </w:tr>
      <w:tr w:rsidR="00AA4DCE" w:rsidRPr="009F55CC" w:rsidTr="0004584C">
        <w:trPr>
          <w:trHeight w:val="9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Norway</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xml:space="preserve">collective </w:t>
            </w:r>
            <w:r w:rsidR="00F91CAD" w:rsidRPr="009F55CC">
              <w:rPr>
                <w:rFonts w:ascii="Times New Roman" w:hAnsi="Times New Roman" w:cs="Times New Roman"/>
                <w:lang w:val="en-GB"/>
              </w:rPr>
              <w:t>responsibility</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State (health policy, allocate funding), counties and municipalities provide service</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Entire population</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Relatively small</w:t>
            </w:r>
          </w:p>
        </w:tc>
      </w:tr>
      <w:tr w:rsidR="00AA4DCE" w:rsidRPr="009F55CC" w:rsidTr="0004584C">
        <w:trPr>
          <w:trHeight w:val="6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Finland</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xml:space="preserve">compulsory national sickness insurance </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SII, state supervises</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Entire population</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NSI can be used to cover private treatments and prescriptions</w:t>
            </w:r>
          </w:p>
        </w:tc>
      </w:tr>
      <w:tr w:rsidR="00AA4DCE" w:rsidRPr="009F55CC" w:rsidTr="0004584C">
        <w:trPr>
          <w:trHeight w:val="900"/>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Belgium</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Diverse</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CPAS (private are run by local communities or mutual aid societies)</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w:t>
            </w:r>
          </w:p>
          <w:p w:rsidR="00AA4DCE" w:rsidRPr="009F55CC" w:rsidRDefault="00AA4DCE" w:rsidP="00F91CAD">
            <w:pPr>
              <w:rPr>
                <w:rFonts w:ascii="Times New Roman" w:hAnsi="Times New Roman" w:cs="Times New Roman"/>
                <w:lang w:val="en-GB"/>
              </w:rPr>
            </w:pPr>
          </w:p>
          <w:p w:rsidR="00AA4DCE" w:rsidRPr="009F55CC" w:rsidRDefault="00AA4DCE" w:rsidP="00F91CAD">
            <w:pPr>
              <w:rPr>
                <w:rFonts w:ascii="Times New Roman" w:hAnsi="Times New Roman" w:cs="Times New Roman"/>
                <w:lang w:val="en-GB"/>
              </w:rPr>
            </w:pPr>
          </w:p>
          <w:p w:rsidR="00AA4DCE" w:rsidRPr="009F55CC" w:rsidRDefault="00AA4DCE" w:rsidP="00F91CAD">
            <w:pPr>
              <w:rPr>
                <w:rFonts w:ascii="Times New Roman" w:hAnsi="Times New Roman" w:cs="Times New Roman"/>
                <w:lang w:val="en-GB"/>
              </w:rPr>
            </w:pPr>
          </w:p>
        </w:tc>
        <w:tc>
          <w:tcPr>
            <w:tcW w:w="2113" w:type="dxa"/>
          </w:tcPr>
          <w:p w:rsidR="00AA4DCE" w:rsidRPr="009F55CC" w:rsidRDefault="00F91CAD" w:rsidP="00F91CAD">
            <w:pPr>
              <w:jc w:val="left"/>
              <w:rPr>
                <w:rFonts w:ascii="Times New Roman" w:hAnsi="Times New Roman" w:cs="Times New Roman"/>
                <w:lang w:val="en-GB"/>
              </w:rPr>
            </w:pPr>
            <w:r w:rsidRPr="009F55CC">
              <w:rPr>
                <w:rFonts w:ascii="Times New Roman" w:hAnsi="Times New Roman" w:cs="Times New Roman"/>
                <w:lang w:val="en-GB"/>
              </w:rPr>
              <w:t>Reimbursement</w:t>
            </w:r>
            <w:r w:rsidR="00AA4DCE" w:rsidRPr="009F55CC">
              <w:rPr>
                <w:rFonts w:ascii="Times New Roman" w:hAnsi="Times New Roman" w:cs="Times New Roman"/>
                <w:lang w:val="en-GB"/>
              </w:rPr>
              <w:t xml:space="preserve"> of 50-75% of the bill</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65% of hospital run by private sector</w:t>
            </w:r>
          </w:p>
        </w:tc>
      </w:tr>
      <w:tr w:rsidR="00AA4DCE" w:rsidRPr="009F55CC" w:rsidTr="0004584C">
        <w:trPr>
          <w:trHeight w:val="1215"/>
        </w:trPr>
        <w:tc>
          <w:tcPr>
            <w:tcW w:w="14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The Netherlands</w:t>
            </w:r>
          </w:p>
        </w:tc>
        <w:tc>
          <w:tcPr>
            <w:tcW w:w="231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ZFW insurance (compulsory)</w:t>
            </w:r>
          </w:p>
        </w:tc>
        <w:tc>
          <w:tcPr>
            <w:tcW w:w="1901"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w:t>
            </w:r>
          </w:p>
        </w:tc>
        <w:tc>
          <w:tcPr>
            <w:tcW w:w="132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2/3 p</w:t>
            </w:r>
            <w:r w:rsidR="00C50636" w:rsidRPr="009F55CC">
              <w:rPr>
                <w:rFonts w:ascii="Times New Roman" w:hAnsi="Times New Roman" w:cs="Times New Roman"/>
                <w:lang w:val="en-GB"/>
              </w:rPr>
              <w:t>opu</w:t>
            </w:r>
            <w:r w:rsidRPr="009F55CC">
              <w:rPr>
                <w:rFonts w:ascii="Times New Roman" w:hAnsi="Times New Roman" w:cs="Times New Roman"/>
                <w:lang w:val="en-GB"/>
              </w:rPr>
              <w:t>lation (higher incomes are excluded from ZFW)</w:t>
            </w:r>
          </w:p>
        </w:tc>
        <w:tc>
          <w:tcPr>
            <w:tcW w:w="2113"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 </w:t>
            </w:r>
          </w:p>
        </w:tc>
        <w:tc>
          <w:tcPr>
            <w:tcW w:w="4077" w:type="dxa"/>
          </w:tcPr>
          <w:p w:rsidR="00AA4DCE" w:rsidRPr="009F55CC" w:rsidRDefault="00AA4DCE" w:rsidP="00F91CAD">
            <w:pPr>
              <w:jc w:val="left"/>
              <w:rPr>
                <w:rFonts w:ascii="Times New Roman" w:hAnsi="Times New Roman" w:cs="Times New Roman"/>
                <w:lang w:val="en-GB"/>
              </w:rPr>
            </w:pPr>
            <w:r w:rsidRPr="009F55CC">
              <w:rPr>
                <w:rFonts w:ascii="Times New Roman" w:hAnsi="Times New Roman" w:cs="Times New Roman"/>
                <w:lang w:val="en-GB"/>
              </w:rPr>
              <w:t>Mainly chosen by population excluded from ZFW insurance (33%)</w:t>
            </w:r>
          </w:p>
        </w:tc>
      </w:tr>
    </w:tbl>
    <w:p w:rsidR="00AA4DCE" w:rsidRPr="009F55CC" w:rsidRDefault="00AA4DCE" w:rsidP="00AA4DCE">
      <w:pPr>
        <w:spacing w:line="276" w:lineRule="auto"/>
        <w:jc w:val="left"/>
        <w:rPr>
          <w:rFonts w:ascii="Times New Roman" w:hAnsi="Times New Roman" w:cs="Times New Roman"/>
          <w:lang w:val="en-GB"/>
        </w:rPr>
      </w:pPr>
    </w:p>
    <w:p w:rsidR="00AA4DCE" w:rsidRPr="009F55CC" w:rsidRDefault="00AA4DCE" w:rsidP="00B22D03">
      <w:pPr>
        <w:pStyle w:val="Caption"/>
        <w:rPr>
          <w:i/>
          <w:iCs/>
          <w:sz w:val="20"/>
          <w:szCs w:val="20"/>
        </w:rPr>
        <w:sectPr w:rsidR="00AA4DCE" w:rsidRPr="009F55CC" w:rsidSect="00711351">
          <w:pgSz w:w="16840" w:h="11900" w:orient="landscape"/>
          <w:pgMar w:top="1701" w:right="2268" w:bottom="1460" w:left="1418" w:header="709" w:footer="709" w:gutter="0"/>
          <w:cols w:space="708"/>
          <w:titlePg/>
          <w:docGrid w:linePitch="299"/>
        </w:sectPr>
      </w:pPr>
      <w:r w:rsidRPr="009F55CC">
        <w:tab/>
      </w:r>
      <w:bookmarkStart w:id="182" w:name="_Toc385620023"/>
      <w:r w:rsidRPr="009F55CC">
        <w:t xml:space="preserve">Table </w:t>
      </w:r>
      <w:r w:rsidR="005167AC" w:rsidRPr="009F55CC">
        <w:fldChar w:fldCharType="begin"/>
      </w:r>
      <w:r w:rsidRPr="009F55CC">
        <w:instrText xml:space="preserve"> SEQ Table \* ARABIC </w:instrText>
      </w:r>
      <w:r w:rsidR="005167AC" w:rsidRPr="009F55CC">
        <w:fldChar w:fldCharType="separate"/>
      </w:r>
      <w:r w:rsidR="00A76C25">
        <w:rPr>
          <w:noProof/>
        </w:rPr>
        <w:t>5</w:t>
      </w:r>
      <w:r w:rsidR="005167AC" w:rsidRPr="009F55CC">
        <w:fldChar w:fldCharType="end"/>
      </w:r>
      <w:r w:rsidRPr="009F55CC">
        <w:rPr>
          <w:kern w:val="3"/>
        </w:rPr>
        <w:t xml:space="preserve"> Healthcare Systems across Europe</w:t>
      </w:r>
      <w:bookmarkEnd w:id="182"/>
    </w:p>
    <w:p w:rsidR="00AA4DCE" w:rsidRPr="009F55CC" w:rsidRDefault="004F3EE7" w:rsidP="00D66C82">
      <w:pPr>
        <w:pStyle w:val="Heading2"/>
        <w:jc w:val="left"/>
        <w:rPr>
          <w:rFonts w:ascii="Times New Roman" w:hAnsi="Times New Roman" w:cs="Times New Roman"/>
          <w:lang w:val="en-GB"/>
        </w:rPr>
      </w:pPr>
      <w:bookmarkStart w:id="183" w:name="_Toc379161536"/>
      <w:bookmarkStart w:id="184" w:name="_Toc385623511"/>
      <w:r w:rsidRPr="009F55CC">
        <w:rPr>
          <w:rFonts w:ascii="Times New Roman" w:hAnsi="Times New Roman" w:cs="Times New Roman"/>
          <w:lang w:val="en-GB"/>
        </w:rPr>
        <w:t xml:space="preserve">7.5 </w:t>
      </w:r>
      <w:r w:rsidR="00AA4DCE" w:rsidRPr="009F55CC">
        <w:rPr>
          <w:rFonts w:ascii="Times New Roman" w:hAnsi="Times New Roman" w:cs="Times New Roman"/>
          <w:lang w:val="en-GB"/>
        </w:rPr>
        <w:t>Benchmark against success factors</w:t>
      </w:r>
      <w:bookmarkEnd w:id="183"/>
      <w:bookmarkEnd w:id="184"/>
    </w:p>
    <w:p w:rsidR="00AA4DCE" w:rsidRPr="009F55CC" w:rsidRDefault="00AA4DCE" w:rsidP="00AA4DCE">
      <w:pPr>
        <w:pStyle w:val="ListParagraph"/>
        <w:autoSpaceDE w:val="0"/>
        <w:autoSpaceDN w:val="0"/>
        <w:adjustRightInd w:val="0"/>
        <w:ind w:left="1080"/>
        <w:outlineLvl w:val="1"/>
        <w:rPr>
          <w:rFonts w:ascii="Times New Roman" w:hAnsi="Times New Roman" w:cs="Times New Roman"/>
          <w:b/>
          <w:bCs/>
          <w:color w:val="000000"/>
          <w:sz w:val="24"/>
          <w:szCs w:val="24"/>
          <w:lang w:val="en-GB"/>
        </w:rPr>
      </w:pPr>
    </w:p>
    <w:p w:rsidR="00AA4DCE" w:rsidRPr="009F55CC" w:rsidRDefault="00AA4DCE" w:rsidP="00AA4DCE">
      <w:pPr>
        <w:rPr>
          <w:rFonts w:ascii="Times New Roman" w:eastAsia="Arial Unicode MS" w:hAnsi="Times New Roman" w:cs="Times New Roman"/>
          <w:sz w:val="24"/>
          <w:lang w:val="en-GB"/>
        </w:rPr>
      </w:pPr>
      <w:r w:rsidRPr="009F55CC">
        <w:rPr>
          <w:rFonts w:ascii="Times New Roman" w:eastAsia="Arial Unicode MS" w:hAnsi="Times New Roman" w:cs="Times New Roman"/>
          <w:sz w:val="24"/>
          <w:lang w:val="en-GB"/>
        </w:rPr>
        <w:t>An analysis of the implantation of telehealth solutions in US and EU evidences the importance of different factors in order to achieve high rates of solution implementation, being many of those factors interrelated. We expect that future fall detection and prevention management solutions will be considered telehealth solutions rather than alert systems, so market up-take should resemble to other telehealth systems and being susceptible to use the same distribution and subsidizing mechanisms to impact a broader range of population. Penetration of this type of device in Europe is expected to be closely related with the user’s perceived price and benefit, but also strongly influenced by Health policies, which are based as well on cost/benefit data. Factors that are foreseen to directly affect pricing, as well as payment methods of fall detection and prevention management solutions, are described below</w:t>
      </w:r>
      <w:r w:rsidR="00AB7AA8">
        <w:fldChar w:fldCharType="begin"/>
      </w:r>
      <w:r w:rsidR="00AB7AA8">
        <w:instrText xml:space="preserve"> NOTEREF _Ref375241241 \h  \* MERGEFORMAT </w:instrText>
      </w:r>
      <w:r w:rsidR="00AB7AA8">
        <w:fldChar w:fldCharType="separate"/>
      </w:r>
      <w:r w:rsidR="003265A4" w:rsidRPr="009F55CC">
        <w:rPr>
          <w:rFonts w:ascii="Times New Roman" w:hAnsi="Times New Roman" w:cs="Times New Roman"/>
          <w:vertAlign w:val="superscript"/>
          <w:lang w:val="en-GB"/>
        </w:rPr>
        <w:t>66</w:t>
      </w:r>
      <w:r w:rsidR="00AB7AA8">
        <w:fldChar w:fldCharType="end"/>
      </w:r>
      <w:r w:rsidRPr="009F55CC">
        <w:rPr>
          <w:rFonts w:ascii="Times New Roman" w:eastAsia="Arial Unicode MS" w:hAnsi="Times New Roman" w:cs="Times New Roman"/>
          <w:sz w:val="24"/>
          <w:lang w:val="en-GB"/>
        </w:rPr>
        <w:t>:</w:t>
      </w:r>
    </w:p>
    <w:p w:rsidR="00F24A6D" w:rsidRPr="009F55CC" w:rsidRDefault="00F24A6D" w:rsidP="00AA4DCE">
      <w:pPr>
        <w:rPr>
          <w:rFonts w:ascii="Times New Roman" w:eastAsia="Arial Unicode MS" w:hAnsi="Times New Roman" w:cs="Times New Roman"/>
          <w:b/>
          <w:sz w:val="24"/>
          <w:lang w:val="en-GB"/>
        </w:rPr>
      </w:pPr>
    </w:p>
    <w:p w:rsidR="00AA4DCE" w:rsidRPr="009F55CC" w:rsidRDefault="00AA4DCE" w:rsidP="00AA4DCE">
      <w:pPr>
        <w:pStyle w:val="ListParagraph"/>
        <w:numPr>
          <w:ilvl w:val="0"/>
          <w:numId w:val="10"/>
        </w:numPr>
        <w:rPr>
          <w:rFonts w:ascii="Times New Roman" w:eastAsia="Arial Unicode MS" w:hAnsi="Times New Roman" w:cs="Times New Roman"/>
          <w:b/>
          <w:sz w:val="24"/>
          <w:lang w:val="en-GB"/>
        </w:rPr>
      </w:pPr>
      <w:r w:rsidRPr="009F55CC">
        <w:rPr>
          <w:rFonts w:ascii="Times New Roman" w:hAnsi="Times New Roman" w:cs="Times New Roman"/>
          <w:sz w:val="24"/>
          <w:lang w:val="en-GB"/>
        </w:rPr>
        <w:t>Interoperability</w:t>
      </w:r>
      <w:r w:rsidRPr="009F55CC">
        <w:rPr>
          <w:rFonts w:ascii="Times New Roman" w:eastAsia="Arial Unicode MS" w:hAnsi="Times New Roman" w:cs="Times New Roman"/>
          <w:sz w:val="24"/>
          <w:lang w:val="en-GB"/>
        </w:rPr>
        <w:t xml:space="preserve"> of the different telehealth solutions: the lack of interoperability between different systems is an obstacle to a broad implementation and has a direct impact on their cost (non interoperable systems increase the already high start-up costs). Some initiatives are being carried out, both in US and Europe</w:t>
      </w:r>
      <w:bookmarkStart w:id="185" w:name="_Ref375304189"/>
      <w:r w:rsidRPr="009F55CC">
        <w:rPr>
          <w:rStyle w:val="FootnoteReference"/>
          <w:rFonts w:ascii="Times New Roman" w:eastAsia="Arial Unicode MS" w:hAnsi="Times New Roman" w:cs="Times New Roman"/>
          <w:sz w:val="24"/>
          <w:lang w:val="en-GB"/>
        </w:rPr>
        <w:footnoteReference w:id="62"/>
      </w:r>
      <w:bookmarkEnd w:id="185"/>
      <w:r w:rsidRPr="009F55CC">
        <w:rPr>
          <w:rFonts w:ascii="Times New Roman" w:eastAsia="Arial Unicode MS" w:hAnsi="Times New Roman" w:cs="Times New Roman"/>
          <w:sz w:val="24"/>
          <w:lang w:val="en-GB"/>
        </w:rPr>
        <w:t xml:space="preserve">, to define suitable legal marks for telehealth, but there is still a long way to do. Future telehealth solutions will be personalized to each user, including the deployment of a range of personalized solutions, depending on his general condition, diagnosed diseases and foreseen risks. In this scenario, interoperability will be a must to any fall prevention solution in order to ease its deployment, reduce its cost and foster its penetration in the market. </w:t>
      </w:r>
      <w:r w:rsidR="00AF3B0B" w:rsidRPr="009F55CC">
        <w:rPr>
          <w:rFonts w:ascii="Times New Roman" w:eastAsia="Arial Unicode MS" w:hAnsi="Times New Roman" w:cs="Times New Roman"/>
          <w:sz w:val="24"/>
          <w:lang w:val="en-GB"/>
        </w:rPr>
        <w:t>On the other side, the development of systems using interoperability standards is often considered cumbersome and complicated, thus increasing the cost of developing the particular solution and potentially increasing its starting price.</w:t>
      </w:r>
    </w:p>
    <w:p w:rsidR="00AA4DCE" w:rsidRPr="009F55CC" w:rsidRDefault="00AA4DCE" w:rsidP="00AA4DCE">
      <w:pPr>
        <w:pStyle w:val="ListParagraph"/>
        <w:numPr>
          <w:ilvl w:val="0"/>
          <w:numId w:val="10"/>
        </w:numPr>
        <w:rPr>
          <w:rFonts w:ascii="Times New Roman" w:hAnsi="Times New Roman" w:cs="Times New Roman"/>
          <w:sz w:val="24"/>
          <w:lang w:val="en-GB"/>
        </w:rPr>
      </w:pPr>
      <w:r w:rsidRPr="009F55CC">
        <w:rPr>
          <w:rFonts w:ascii="Times New Roman" w:eastAsia="Arial Unicode MS" w:hAnsi="Times New Roman" w:cs="Times New Roman"/>
          <w:sz w:val="24"/>
          <w:lang w:val="en-GB"/>
        </w:rPr>
        <w:t xml:space="preserve">A clear legal frame, including reimbursement schemes: the lack of a </w:t>
      </w:r>
      <w:r w:rsidRPr="009F55CC">
        <w:rPr>
          <w:rFonts w:ascii="Times New Roman" w:hAnsi="Times New Roman" w:cs="Times New Roman"/>
          <w:bCs/>
          <w:color w:val="000000"/>
          <w:sz w:val="24"/>
          <w:lang w:val="en-GB"/>
        </w:rPr>
        <w:t>CPT (Common Procedure Terminology) code makes complicated and not universal the decisions on reimbursement policies. Europe already pointed out this problem on its White Paper “Together for Health: A Strategic Approach for the EU 2008-2013”</w:t>
      </w:r>
      <w:bookmarkStart w:id="186" w:name="_Ref375306293"/>
      <w:r w:rsidRPr="009F55CC">
        <w:rPr>
          <w:rStyle w:val="FootnoteReference"/>
          <w:rFonts w:ascii="Times New Roman" w:hAnsi="Times New Roman" w:cs="Times New Roman"/>
          <w:sz w:val="24"/>
          <w:lang w:val="en-GB"/>
        </w:rPr>
        <w:footnoteReference w:id="63"/>
      </w:r>
      <w:bookmarkEnd w:id="186"/>
      <w:r w:rsidRPr="009F55CC">
        <w:rPr>
          <w:rFonts w:ascii="Times New Roman" w:hAnsi="Times New Roman" w:cs="Times New Roman"/>
          <w:bCs/>
          <w:color w:val="000000"/>
          <w:sz w:val="24"/>
          <w:lang w:val="en-GB"/>
        </w:rPr>
        <w:t>, which has been repeatedly pointed out after 2013’s review. In the actual diverse scenario, Belgium, the Czech Republic, Greece, Italy and the Netherlands show no major legal obstacles for the use of telehealth, even though no specific regulations has been developed, opposite to a number of countries were legal issues are reported as an obstacle for wider deployment (e.g. Austria, Cyprus and Hungary)</w:t>
      </w:r>
      <w:r w:rsidR="00AB7AA8">
        <w:fldChar w:fldCharType="begin"/>
      </w:r>
      <w:r w:rsidR="00AB7AA8">
        <w:instrText xml:space="preserve"> NOTEREF _Ref375304189 \h  \* MERGEFORMAT </w:instrText>
      </w:r>
      <w:r w:rsidR="00AB7AA8">
        <w:fldChar w:fldCharType="separate"/>
      </w:r>
      <w:r w:rsidRPr="009F55CC">
        <w:rPr>
          <w:rFonts w:ascii="Times New Roman" w:hAnsi="Times New Roman" w:cs="Times New Roman"/>
          <w:bCs/>
          <w:color w:val="000000"/>
          <w:sz w:val="24"/>
          <w:vertAlign w:val="superscript"/>
          <w:lang w:val="en-GB"/>
        </w:rPr>
        <w:t>12</w:t>
      </w:r>
      <w:r w:rsidR="00AB7AA8">
        <w:fldChar w:fldCharType="end"/>
      </w:r>
      <w:r w:rsidRPr="009F55CC">
        <w:rPr>
          <w:rFonts w:ascii="Times New Roman" w:hAnsi="Times New Roman" w:cs="Times New Roman"/>
          <w:bCs/>
          <w:color w:val="000000"/>
          <w:sz w:val="24"/>
          <w:lang w:val="en-GB"/>
        </w:rPr>
        <w:t>. The actual European scenario for telehealth is expected to evolve in order to create a common framework that will regulate the basic access and implementation of the health solutions across Europe, including recommendations on subsidizing policies. The creation and consolidation of common procedures will grant a minimum telehealth access for European citizens.</w:t>
      </w:r>
    </w:p>
    <w:p w:rsidR="00AA4DCE" w:rsidRPr="009F55CC" w:rsidRDefault="00AA4DCE" w:rsidP="00AA4DCE">
      <w:pPr>
        <w:pStyle w:val="ListParagraph"/>
        <w:numPr>
          <w:ilvl w:val="0"/>
          <w:numId w:val="10"/>
        </w:numPr>
        <w:rPr>
          <w:rFonts w:ascii="Times New Roman" w:hAnsi="Times New Roman" w:cs="Times New Roman"/>
          <w:sz w:val="24"/>
          <w:lang w:val="en-GB"/>
        </w:rPr>
      </w:pPr>
      <w:r w:rsidRPr="009F55CC">
        <w:rPr>
          <w:rFonts w:ascii="Times New Roman" w:hAnsi="Times New Roman" w:cs="Times New Roman"/>
          <w:bCs/>
          <w:color w:val="000000"/>
          <w:sz w:val="24"/>
          <w:lang w:val="en-GB"/>
        </w:rPr>
        <w:t>The limited large-scale evidence of the cost-effectiveness of eHealth tools and services: one of the main reasons used for different agencies and governments to justify the introduction of telehealth is the cost-reduction and the increase on quality of service that those technologies can bring. In this scenario, credible and solid demonstration of the cost-effectiveness of the new fall detection and prevention management solution</w:t>
      </w:r>
      <w:r w:rsidR="00390333" w:rsidRPr="009F55CC">
        <w:rPr>
          <w:rFonts w:ascii="Times New Roman" w:hAnsi="Times New Roman" w:cs="Times New Roman"/>
          <w:bCs/>
          <w:color w:val="000000"/>
          <w:sz w:val="24"/>
          <w:lang w:val="en-GB"/>
        </w:rPr>
        <w:t>s</w:t>
      </w:r>
      <w:r w:rsidRPr="009F55CC">
        <w:rPr>
          <w:rFonts w:ascii="Times New Roman" w:hAnsi="Times New Roman" w:cs="Times New Roman"/>
          <w:bCs/>
          <w:color w:val="000000"/>
          <w:sz w:val="24"/>
          <w:lang w:val="en-GB"/>
        </w:rPr>
        <w:t xml:space="preserve"> is expected to be critic in order to ease its up-take and implementation as a basic service in telehealth solutions for elderly people. Large scale trials of the new systems shall demonstrate the capability of those systems to dramatically reduce the risk of falling as well as the economical benefit of their use for the stakeholders involved.</w:t>
      </w:r>
    </w:p>
    <w:p w:rsidR="00AA4DCE" w:rsidRPr="009F55CC" w:rsidRDefault="00AA4DCE" w:rsidP="00AA4DCE">
      <w:pPr>
        <w:pStyle w:val="ListParagraph"/>
        <w:numPr>
          <w:ilvl w:val="0"/>
          <w:numId w:val="10"/>
        </w:numPr>
        <w:rPr>
          <w:rFonts w:ascii="Times New Roman" w:hAnsi="Times New Roman" w:cs="Times New Roman"/>
          <w:sz w:val="24"/>
          <w:szCs w:val="24"/>
          <w:lang w:val="en-GB"/>
        </w:rPr>
      </w:pPr>
      <w:r w:rsidRPr="009F55CC">
        <w:rPr>
          <w:rFonts w:ascii="Times New Roman" w:hAnsi="Times New Roman" w:cs="Times New Roman"/>
          <w:sz w:val="24"/>
          <w:lang w:val="en-GB"/>
        </w:rPr>
        <w:t xml:space="preserve">Additionally, </w:t>
      </w:r>
      <w:r w:rsidRPr="009F55CC">
        <w:rPr>
          <w:rFonts w:ascii="Times New Roman" w:hAnsi="Times New Roman" w:cs="Times New Roman"/>
          <w:color w:val="000000"/>
          <w:sz w:val="24"/>
          <w:lang w:val="en-GB"/>
        </w:rPr>
        <w:t xml:space="preserve">TechnolAGE’s report shows the fact that all the successful cases exposed in the study adopt a multiple approach to generating revenue streams. In this scenario, </w:t>
      </w:r>
      <w:r w:rsidR="00045125" w:rsidRPr="009F55CC">
        <w:rPr>
          <w:rFonts w:ascii="Times New Roman" w:hAnsi="Times New Roman" w:cs="Times New Roman"/>
          <w:color w:val="000000"/>
          <w:sz w:val="24"/>
          <w:lang w:val="en-GB"/>
        </w:rPr>
        <w:t xml:space="preserve">it </w:t>
      </w:r>
      <w:r w:rsidRPr="009F55CC">
        <w:rPr>
          <w:rFonts w:ascii="Times New Roman" w:hAnsi="Times New Roman" w:cs="Times New Roman"/>
          <w:color w:val="000000"/>
          <w:sz w:val="24"/>
          <w:lang w:val="en-GB"/>
        </w:rPr>
        <w:t>can</w:t>
      </w:r>
      <w:r w:rsidR="00045125" w:rsidRPr="009F55CC">
        <w:rPr>
          <w:rFonts w:ascii="Times New Roman" w:hAnsi="Times New Roman" w:cs="Times New Roman"/>
          <w:color w:val="000000"/>
          <w:sz w:val="24"/>
          <w:lang w:val="en-GB"/>
        </w:rPr>
        <w:t xml:space="preserve"> be</w:t>
      </w:r>
      <w:r w:rsidRPr="009F55CC">
        <w:rPr>
          <w:rFonts w:ascii="Times New Roman" w:hAnsi="Times New Roman" w:cs="Times New Roman"/>
          <w:color w:val="000000"/>
          <w:sz w:val="24"/>
          <w:lang w:val="en-GB"/>
        </w:rPr>
        <w:t xml:space="preserve"> foresee</w:t>
      </w:r>
      <w:r w:rsidR="00045125" w:rsidRPr="009F55CC">
        <w:rPr>
          <w:rFonts w:ascii="Times New Roman" w:hAnsi="Times New Roman" w:cs="Times New Roman"/>
          <w:color w:val="000000"/>
          <w:sz w:val="24"/>
          <w:lang w:val="en-GB"/>
        </w:rPr>
        <w:t>n</w:t>
      </w:r>
      <w:r w:rsidRPr="009F55CC">
        <w:rPr>
          <w:rFonts w:ascii="Times New Roman" w:hAnsi="Times New Roman" w:cs="Times New Roman"/>
          <w:color w:val="000000"/>
          <w:sz w:val="24"/>
          <w:lang w:val="en-GB"/>
        </w:rPr>
        <w:t xml:space="preserve"> that fall prevention solutions </w:t>
      </w:r>
      <w:r w:rsidR="00045125" w:rsidRPr="009F55CC">
        <w:rPr>
          <w:rFonts w:ascii="Times New Roman" w:hAnsi="Times New Roman" w:cs="Times New Roman"/>
          <w:color w:val="000000"/>
          <w:sz w:val="24"/>
          <w:lang w:val="en-GB"/>
        </w:rPr>
        <w:t>as</w:t>
      </w:r>
      <w:r w:rsidRPr="009F55CC">
        <w:rPr>
          <w:rFonts w:ascii="Times New Roman" w:hAnsi="Times New Roman" w:cs="Times New Roman"/>
          <w:color w:val="000000"/>
          <w:sz w:val="24"/>
          <w:lang w:val="en-GB"/>
        </w:rPr>
        <w:t xml:space="preserve"> just a part of broader telehealth service for elderly population, so pricing and payment methods will tend to be a complex issue in Europe, depending </w:t>
      </w:r>
      <w:r w:rsidR="00045125" w:rsidRPr="009F55CC">
        <w:rPr>
          <w:rFonts w:ascii="Times New Roman" w:hAnsi="Times New Roman" w:cs="Times New Roman"/>
          <w:color w:val="000000"/>
          <w:sz w:val="24"/>
          <w:lang w:val="en-GB"/>
        </w:rPr>
        <w:t xml:space="preserve">not only </w:t>
      </w:r>
      <w:r w:rsidRPr="009F55CC">
        <w:rPr>
          <w:rFonts w:ascii="Times New Roman" w:hAnsi="Times New Roman" w:cs="Times New Roman"/>
          <w:color w:val="000000"/>
          <w:sz w:val="24"/>
          <w:lang w:val="en-GB"/>
        </w:rPr>
        <w:t xml:space="preserve">on the idiosyncrasy of each combination of stakeholders </w:t>
      </w:r>
      <w:r w:rsidR="00045125" w:rsidRPr="009F55CC">
        <w:rPr>
          <w:rFonts w:ascii="Times New Roman" w:hAnsi="Times New Roman" w:cs="Times New Roman"/>
          <w:color w:val="000000"/>
          <w:sz w:val="24"/>
          <w:lang w:val="en-GB"/>
        </w:rPr>
        <w:t>but also on</w:t>
      </w:r>
      <w:r w:rsidRPr="009F55CC">
        <w:rPr>
          <w:rFonts w:ascii="Times New Roman" w:hAnsi="Times New Roman" w:cs="Times New Roman"/>
          <w:color w:val="000000"/>
          <w:sz w:val="24"/>
          <w:lang w:val="en-GB"/>
        </w:rPr>
        <w:t xml:space="preserve"> the particular technical solution</w:t>
      </w:r>
      <w:r w:rsidR="00045125" w:rsidRPr="009F55CC">
        <w:rPr>
          <w:rFonts w:ascii="Times New Roman" w:hAnsi="Times New Roman" w:cs="Times New Roman"/>
          <w:color w:val="000000"/>
          <w:sz w:val="24"/>
          <w:lang w:val="en-GB"/>
        </w:rPr>
        <w:t xml:space="preserve"> and the value </w:t>
      </w:r>
      <w:r w:rsidR="00747CF8" w:rsidRPr="009F55CC">
        <w:rPr>
          <w:rFonts w:ascii="Times New Roman" w:hAnsi="Times New Roman" w:cs="Times New Roman"/>
          <w:color w:val="000000"/>
          <w:sz w:val="24"/>
          <w:lang w:val="en-GB"/>
        </w:rPr>
        <w:t>proposition</w:t>
      </w:r>
      <w:r w:rsidR="00045125" w:rsidRPr="009F55CC">
        <w:rPr>
          <w:rFonts w:ascii="Times New Roman" w:hAnsi="Times New Roman" w:cs="Times New Roman"/>
          <w:color w:val="000000"/>
          <w:sz w:val="24"/>
          <w:lang w:val="en-GB"/>
        </w:rPr>
        <w:t xml:space="preserve"> of the system</w:t>
      </w:r>
      <w:r w:rsidRPr="009F55CC">
        <w:rPr>
          <w:rFonts w:ascii="Times New Roman" w:hAnsi="Times New Roman" w:cs="Times New Roman"/>
          <w:color w:val="000000"/>
          <w:sz w:val="24"/>
          <w:lang w:val="en-GB"/>
        </w:rPr>
        <w:t>.</w:t>
      </w:r>
    </w:p>
    <w:p w:rsidR="00AA4DCE" w:rsidRPr="009F55CC" w:rsidRDefault="00AA4DCE" w:rsidP="00AA4DCE">
      <w:pPr>
        <w:pStyle w:val="ListParagraph"/>
        <w:autoSpaceDE w:val="0"/>
        <w:autoSpaceDN w:val="0"/>
        <w:adjustRightInd w:val="0"/>
        <w:ind w:left="1080"/>
        <w:outlineLvl w:val="1"/>
        <w:rPr>
          <w:rFonts w:ascii="Times New Roman" w:hAnsi="Times New Roman" w:cs="Times New Roman"/>
          <w:b/>
          <w:bCs/>
          <w:color w:val="000000"/>
          <w:sz w:val="24"/>
          <w:szCs w:val="24"/>
          <w:lang w:val="en-GB"/>
        </w:rPr>
      </w:pPr>
    </w:p>
    <w:p w:rsidR="00AA4DCE" w:rsidRPr="009F55CC" w:rsidRDefault="00AA4DCE" w:rsidP="00AA4DCE">
      <w:pPr>
        <w:pStyle w:val="ListParagraph"/>
        <w:autoSpaceDE w:val="0"/>
        <w:autoSpaceDN w:val="0"/>
        <w:adjustRightInd w:val="0"/>
        <w:ind w:left="1080"/>
        <w:outlineLvl w:val="1"/>
        <w:rPr>
          <w:rFonts w:ascii="Times New Roman" w:hAnsi="Times New Roman" w:cs="Times New Roman"/>
          <w:b/>
          <w:bCs/>
          <w:color w:val="000000"/>
          <w:sz w:val="24"/>
          <w:szCs w:val="24"/>
          <w:lang w:val="en-GB"/>
        </w:rPr>
      </w:pPr>
    </w:p>
    <w:p w:rsidR="00AA4DCE" w:rsidRPr="009F55CC" w:rsidRDefault="004F3EE7" w:rsidP="00D66C82">
      <w:pPr>
        <w:pStyle w:val="Heading2"/>
        <w:jc w:val="left"/>
        <w:rPr>
          <w:rFonts w:ascii="Times New Roman" w:hAnsi="Times New Roman" w:cs="Times New Roman"/>
          <w:lang w:val="en-GB"/>
        </w:rPr>
      </w:pPr>
      <w:bookmarkStart w:id="187" w:name="_Toc379161537"/>
      <w:bookmarkStart w:id="188" w:name="_Toc385623512"/>
      <w:r w:rsidRPr="009F55CC">
        <w:rPr>
          <w:rFonts w:ascii="Times New Roman" w:hAnsi="Times New Roman" w:cs="Times New Roman"/>
          <w:lang w:val="en-GB"/>
        </w:rPr>
        <w:t xml:space="preserve">7.6 </w:t>
      </w:r>
      <w:r w:rsidR="00AC65E5" w:rsidRPr="009F55CC">
        <w:rPr>
          <w:rFonts w:ascii="Times New Roman" w:hAnsi="Times New Roman" w:cs="Times New Roman"/>
          <w:lang w:val="en-GB"/>
        </w:rPr>
        <w:t>Recommendations</w:t>
      </w:r>
      <w:bookmarkEnd w:id="187"/>
      <w:bookmarkEnd w:id="188"/>
    </w:p>
    <w:p w:rsidR="00AA4DCE" w:rsidRPr="009F55CC" w:rsidRDefault="00AA4DCE" w:rsidP="00AA4DCE">
      <w:pPr>
        <w:autoSpaceDE w:val="0"/>
        <w:autoSpaceDN w:val="0"/>
        <w:adjustRightInd w:val="0"/>
        <w:outlineLvl w:val="1"/>
        <w:rPr>
          <w:rFonts w:ascii="Times New Roman" w:hAnsi="Times New Roman" w:cs="Times New Roman"/>
          <w:b/>
          <w:bCs/>
          <w:color w:val="000000"/>
          <w:sz w:val="24"/>
          <w:szCs w:val="24"/>
          <w:lang w:val="en-GB"/>
        </w:rPr>
      </w:pPr>
    </w:p>
    <w:p w:rsidR="00AA4DCE" w:rsidRPr="009F55CC" w:rsidRDefault="00AC65E5" w:rsidP="00AA4DCE">
      <w:pPr>
        <w:rPr>
          <w:rFonts w:ascii="Times New Roman" w:hAnsi="Times New Roman" w:cs="Times New Roman"/>
          <w:sz w:val="24"/>
          <w:lang w:val="en-GB"/>
        </w:rPr>
      </w:pPr>
      <w:r w:rsidRPr="009F55CC">
        <w:rPr>
          <w:rFonts w:ascii="Times New Roman" w:hAnsi="Times New Roman" w:cs="Times New Roman"/>
          <w:sz w:val="24"/>
          <w:lang w:val="en-GB"/>
        </w:rPr>
        <w:t>The fact is that investment in prevention, protecting and improving the population's overall physical and mental health, amounts to an average of 3% of their Member States' total annual budgets for health, while compared to 97% spent on healthcare and treatment. Based on those data, the commission has defined strategic objectives</w:t>
      </w:r>
      <w:r w:rsidR="00AB7AA8">
        <w:fldChar w:fldCharType="begin"/>
      </w:r>
      <w:r w:rsidR="00AB7AA8">
        <w:instrText xml:space="preserve"> NOTEREF _Ref375306293 \h  \* MERGEFORMAT </w:instrText>
      </w:r>
      <w:r w:rsidR="00AB7AA8">
        <w:fldChar w:fldCharType="separate"/>
      </w:r>
      <w:r w:rsidRPr="009F55CC">
        <w:rPr>
          <w:rFonts w:ascii="Times New Roman" w:hAnsi="Times New Roman" w:cs="Times New Roman"/>
          <w:sz w:val="24"/>
          <w:vertAlign w:val="superscript"/>
          <w:lang w:val="en-GB"/>
        </w:rPr>
        <w:t>13</w:t>
      </w:r>
      <w:r w:rsidR="00AB7AA8">
        <w:fldChar w:fldCharType="end"/>
      </w:r>
      <w:r w:rsidRPr="009F55CC">
        <w:rPr>
          <w:rFonts w:ascii="Times New Roman" w:hAnsi="Times New Roman" w:cs="Times New Roman"/>
          <w:sz w:val="24"/>
          <w:lang w:val="en-GB"/>
        </w:rPr>
        <w:t>:</w:t>
      </w:r>
    </w:p>
    <w:p w:rsidR="00B7396D" w:rsidRPr="009F55CC" w:rsidRDefault="00B7396D" w:rsidP="00AA4DCE">
      <w:pPr>
        <w:rPr>
          <w:rFonts w:ascii="Times New Roman" w:hAnsi="Times New Roman" w:cs="Times New Roman"/>
          <w:sz w:val="24"/>
          <w:lang w:val="en-GB"/>
        </w:rPr>
      </w:pPr>
    </w:p>
    <w:p w:rsidR="00AA4DCE" w:rsidRPr="009F55CC" w:rsidRDefault="00AC65E5" w:rsidP="00AA4DCE">
      <w:pPr>
        <w:pStyle w:val="ListParagraph"/>
        <w:numPr>
          <w:ilvl w:val="0"/>
          <w:numId w:val="15"/>
        </w:numPr>
        <w:rPr>
          <w:rFonts w:ascii="Times New Roman" w:hAnsi="Times New Roman" w:cs="Times New Roman"/>
          <w:sz w:val="24"/>
          <w:lang w:val="en-GB"/>
        </w:rPr>
      </w:pPr>
      <w:r w:rsidRPr="009F55CC">
        <w:rPr>
          <w:rFonts w:ascii="Times New Roman" w:hAnsi="Times New Roman" w:cs="Times New Roman"/>
          <w:sz w:val="24"/>
          <w:lang w:val="en-GB"/>
        </w:rPr>
        <w:t>Fostering good health in an ageing Europe, were the use of telehealth solutions is expected to have an important role. If people can remain healthy as they live longer, the rise in healthcare spending due to ageing would be halved; accidents at home are pointed out as one important issue to tackle in order to be healthier longer.</w:t>
      </w:r>
    </w:p>
    <w:p w:rsidR="00AA4DCE" w:rsidRPr="009F55CC" w:rsidRDefault="00AC65E5" w:rsidP="00AA4DCE">
      <w:pPr>
        <w:pStyle w:val="ListParagraph"/>
        <w:numPr>
          <w:ilvl w:val="0"/>
          <w:numId w:val="15"/>
        </w:numPr>
        <w:rPr>
          <w:rFonts w:ascii="Times New Roman" w:hAnsi="Times New Roman" w:cs="Times New Roman"/>
          <w:sz w:val="24"/>
          <w:lang w:val="en-GB"/>
        </w:rPr>
      </w:pPr>
      <w:r w:rsidRPr="009F55CC">
        <w:rPr>
          <w:rFonts w:ascii="Times New Roman" w:hAnsi="Times New Roman" w:cs="Times New Roman"/>
          <w:sz w:val="24"/>
          <w:lang w:val="en-GB"/>
        </w:rPr>
        <w:t>Protecting citizens from health threats, which includes action on preventing accidents</w:t>
      </w:r>
      <w:r w:rsidR="00AA4DCE" w:rsidRPr="009F55CC">
        <w:rPr>
          <w:rFonts w:ascii="Times New Roman" w:hAnsi="Times New Roman" w:cs="Times New Roman"/>
          <w:sz w:val="24"/>
          <w:lang w:val="en-GB"/>
        </w:rPr>
        <w:t xml:space="preserve"> and injuries related to diseases or conditions.</w:t>
      </w:r>
    </w:p>
    <w:p w:rsidR="00AA4DCE" w:rsidRPr="009F55CC" w:rsidRDefault="00AA4DCE" w:rsidP="00AA4DCE">
      <w:pPr>
        <w:pStyle w:val="ListParagraph"/>
        <w:numPr>
          <w:ilvl w:val="0"/>
          <w:numId w:val="15"/>
        </w:numPr>
        <w:rPr>
          <w:rFonts w:ascii="Times New Roman" w:hAnsi="Times New Roman" w:cs="Times New Roman"/>
          <w:sz w:val="24"/>
          <w:lang w:val="en-GB"/>
        </w:rPr>
      </w:pPr>
      <w:r w:rsidRPr="009F55CC">
        <w:rPr>
          <w:rFonts w:ascii="Times New Roman" w:hAnsi="Times New Roman" w:cs="Times New Roman"/>
          <w:sz w:val="24"/>
          <w:lang w:val="en-GB"/>
        </w:rPr>
        <w:t>Supporting dynamic health systems and new technologies, recognizing that e-Health can help to improve citizen-</w:t>
      </w:r>
      <w:r w:rsidR="00CF102A" w:rsidRPr="009F55CC">
        <w:rPr>
          <w:rFonts w:ascii="Times New Roman" w:hAnsi="Times New Roman" w:cs="Times New Roman"/>
          <w:sz w:val="24"/>
          <w:lang w:val="en-GB"/>
        </w:rPr>
        <w:t>centred</w:t>
      </w:r>
      <w:r w:rsidRPr="009F55CC">
        <w:rPr>
          <w:rFonts w:ascii="Times New Roman" w:hAnsi="Times New Roman" w:cs="Times New Roman"/>
          <w:sz w:val="24"/>
          <w:lang w:val="en-GB"/>
        </w:rPr>
        <w:t xml:space="preserve"> care, reduce costs and ease interoperability across different EU countries.</w:t>
      </w:r>
    </w:p>
    <w:p w:rsidR="00AA4DCE" w:rsidRPr="009F55CC" w:rsidRDefault="00AA4DCE" w:rsidP="00AA4DCE">
      <w:pPr>
        <w:rPr>
          <w:rFonts w:ascii="Times New Roman" w:hAnsi="Times New Roman" w:cs="Times New Roman"/>
          <w:sz w:val="24"/>
          <w:lang w:val="en-GB"/>
        </w:rPr>
      </w:pPr>
    </w:p>
    <w:p w:rsidR="00AA4DCE" w:rsidRPr="009F55CC" w:rsidRDefault="00AA4DCE" w:rsidP="00AA4DCE">
      <w:pPr>
        <w:rPr>
          <w:rFonts w:ascii="Times New Roman" w:hAnsi="Times New Roman" w:cs="Times New Roman"/>
          <w:bCs/>
          <w:color w:val="000000"/>
          <w:sz w:val="24"/>
          <w:lang w:val="en-GB"/>
        </w:rPr>
      </w:pPr>
      <w:r w:rsidRPr="009F55CC">
        <w:rPr>
          <w:rFonts w:ascii="Times New Roman" w:hAnsi="Times New Roman" w:cs="Times New Roman"/>
          <w:sz w:val="24"/>
          <w:lang w:val="en-GB"/>
        </w:rPr>
        <w:t xml:space="preserve">Commission’s strategic objectives for health </w:t>
      </w:r>
      <w:r w:rsidR="00B7396D" w:rsidRPr="009F55CC">
        <w:rPr>
          <w:rFonts w:ascii="Times New Roman" w:hAnsi="Times New Roman" w:cs="Times New Roman"/>
          <w:sz w:val="24"/>
          <w:lang w:val="en-GB"/>
        </w:rPr>
        <w:t xml:space="preserve">are completely aligned with the expected outputs of promoting the use of </w:t>
      </w:r>
      <w:r w:rsidR="00B7396D" w:rsidRPr="009F55CC">
        <w:rPr>
          <w:rFonts w:ascii="Times New Roman" w:hAnsi="Times New Roman" w:cs="Times New Roman"/>
          <w:bCs/>
          <w:color w:val="000000"/>
          <w:sz w:val="24"/>
          <w:lang w:val="en-GB"/>
        </w:rPr>
        <w:t>fall</w:t>
      </w:r>
      <w:r w:rsidR="00B7396D" w:rsidRPr="009F55CC">
        <w:rPr>
          <w:rFonts w:ascii="Times New Roman" w:hAnsi="Times New Roman" w:cs="Times New Roman"/>
          <w:color w:val="000000"/>
          <w:sz w:val="24"/>
          <w:lang w:val="en-GB"/>
        </w:rPr>
        <w:t xml:space="preserve"> detection and prevention </w:t>
      </w:r>
      <w:r w:rsidR="00B7396D" w:rsidRPr="009F55CC">
        <w:rPr>
          <w:rFonts w:ascii="Times New Roman" w:hAnsi="Times New Roman" w:cs="Times New Roman"/>
          <w:bCs/>
          <w:color w:val="000000"/>
          <w:sz w:val="24"/>
          <w:lang w:val="en-GB"/>
        </w:rPr>
        <w:t xml:space="preserve">management systems, so </w:t>
      </w:r>
      <w:r w:rsidR="00C50636" w:rsidRPr="009F55CC">
        <w:rPr>
          <w:rFonts w:ascii="Times New Roman" w:hAnsi="Times New Roman" w:cs="Times New Roman"/>
          <w:bCs/>
          <w:color w:val="000000"/>
          <w:sz w:val="24"/>
          <w:lang w:val="en-GB"/>
        </w:rPr>
        <w:t>this objec</w:t>
      </w:r>
      <w:r w:rsidR="006C75EC">
        <w:rPr>
          <w:rFonts w:ascii="Times New Roman" w:hAnsi="Times New Roman" w:cs="Times New Roman"/>
          <w:bCs/>
          <w:color w:val="000000"/>
          <w:sz w:val="24"/>
          <w:lang w:val="en-GB"/>
        </w:rPr>
        <w:t xml:space="preserve"> </w:t>
      </w:r>
      <w:r w:rsidR="00C50636" w:rsidRPr="009F55CC">
        <w:rPr>
          <w:rFonts w:ascii="Times New Roman" w:hAnsi="Times New Roman" w:cs="Times New Roman"/>
          <w:bCs/>
          <w:color w:val="000000"/>
          <w:sz w:val="24"/>
          <w:lang w:val="en-GB"/>
        </w:rPr>
        <w:t>tive</w:t>
      </w:r>
      <w:r w:rsidR="00B7396D" w:rsidRPr="009F55CC">
        <w:rPr>
          <w:rFonts w:ascii="Times New Roman" w:hAnsi="Times New Roman" w:cs="Times New Roman"/>
          <w:bCs/>
          <w:color w:val="000000"/>
          <w:sz w:val="24"/>
          <w:lang w:val="en-GB"/>
        </w:rPr>
        <w:t xml:space="preserve"> </w:t>
      </w:r>
      <w:r w:rsidRPr="009F55CC">
        <w:rPr>
          <w:rFonts w:ascii="Times New Roman" w:hAnsi="Times New Roman" w:cs="Times New Roman"/>
          <w:sz w:val="24"/>
          <w:lang w:val="en-GB"/>
        </w:rPr>
        <w:t xml:space="preserve">have to be used as a key tool to foster implementation of </w:t>
      </w:r>
      <w:r w:rsidR="00B7396D" w:rsidRPr="009F55CC">
        <w:rPr>
          <w:rFonts w:ascii="Times New Roman" w:hAnsi="Times New Roman" w:cs="Times New Roman"/>
          <w:sz w:val="24"/>
          <w:lang w:val="en-GB"/>
        </w:rPr>
        <w:t xml:space="preserve">those systems </w:t>
      </w:r>
      <w:r w:rsidR="00B7396D" w:rsidRPr="009F55CC">
        <w:rPr>
          <w:rFonts w:ascii="Times New Roman" w:hAnsi="Times New Roman" w:cs="Times New Roman"/>
          <w:bCs/>
          <w:color w:val="000000"/>
          <w:sz w:val="24"/>
          <w:lang w:val="en-GB"/>
        </w:rPr>
        <w:t>in the new telehealth solutions</w:t>
      </w:r>
      <w:r w:rsidRPr="009F55CC">
        <w:rPr>
          <w:rFonts w:ascii="Times New Roman" w:hAnsi="Times New Roman" w:cs="Times New Roman"/>
          <w:bCs/>
          <w:color w:val="000000"/>
          <w:sz w:val="24"/>
          <w:lang w:val="en-GB"/>
        </w:rPr>
        <w:t>. Regardless this positive basis</w:t>
      </w:r>
      <w:r w:rsidR="00B7396D" w:rsidRPr="009F55CC">
        <w:rPr>
          <w:rFonts w:ascii="Times New Roman" w:hAnsi="Times New Roman" w:cs="Times New Roman"/>
          <w:bCs/>
          <w:color w:val="000000"/>
          <w:sz w:val="24"/>
          <w:lang w:val="en-GB"/>
        </w:rPr>
        <w:t xml:space="preserve"> that should ease the uptake of fall</w:t>
      </w:r>
      <w:r w:rsidR="00B7396D" w:rsidRPr="009F55CC">
        <w:rPr>
          <w:rFonts w:ascii="Times New Roman" w:hAnsi="Times New Roman" w:cs="Times New Roman"/>
          <w:color w:val="000000"/>
          <w:sz w:val="24"/>
          <w:lang w:val="en-GB"/>
        </w:rPr>
        <w:t xml:space="preserve"> detection and prevention </w:t>
      </w:r>
      <w:r w:rsidR="00B7396D" w:rsidRPr="009F55CC">
        <w:rPr>
          <w:rFonts w:ascii="Times New Roman" w:hAnsi="Times New Roman" w:cs="Times New Roman"/>
          <w:bCs/>
          <w:color w:val="000000"/>
          <w:sz w:val="24"/>
          <w:lang w:val="en-GB"/>
        </w:rPr>
        <w:t>management technologies</w:t>
      </w:r>
      <w:r w:rsidRPr="009F55CC">
        <w:rPr>
          <w:rFonts w:ascii="Times New Roman" w:hAnsi="Times New Roman" w:cs="Times New Roman"/>
          <w:bCs/>
          <w:color w:val="000000"/>
          <w:sz w:val="24"/>
          <w:lang w:val="en-GB"/>
        </w:rPr>
        <w:t xml:space="preserve">, a strong effort from the different stakeholders will be required to overcome the actual barriers for telehealth implementation pointed out in this section and, in particular, to demonstrate the cost-effectiveness of the new fall prevention solutions that can play a key role on improving elderly citizens quality of life. </w:t>
      </w:r>
    </w:p>
    <w:p w:rsidR="00AA4DCE" w:rsidRPr="009F55CC" w:rsidRDefault="00AA4DCE" w:rsidP="00AA4DCE">
      <w:pPr>
        <w:rPr>
          <w:rFonts w:ascii="Times New Roman" w:hAnsi="Times New Roman" w:cs="Times New Roman"/>
          <w:bCs/>
          <w:color w:val="000000"/>
          <w:sz w:val="24"/>
          <w:lang w:val="en-GB"/>
        </w:rPr>
      </w:pPr>
    </w:p>
    <w:p w:rsidR="00AA4DCE" w:rsidRPr="009F55CC" w:rsidRDefault="00AA4DCE" w:rsidP="00AA4DCE">
      <w:pPr>
        <w:rPr>
          <w:rFonts w:ascii="Times New Roman" w:hAnsi="Times New Roman" w:cs="Times New Roman"/>
          <w:sz w:val="24"/>
          <w:lang w:val="en-GB"/>
        </w:rPr>
      </w:pPr>
      <w:r w:rsidRPr="009F55CC">
        <w:rPr>
          <w:rFonts w:ascii="Times New Roman" w:hAnsi="Times New Roman" w:cs="Times New Roman"/>
          <w:sz w:val="24"/>
          <w:lang w:val="en-GB"/>
        </w:rPr>
        <w:t>In particular, we expect that large scale trials will show fall prevention systems capabilities to positively impact all stakeholders and help to introduce them in the European citizens’ life.  Public funds, such as the former CIP-PSP initiative, that now has been included in the Horizon 2020 Framework Programme (H2020), will help to perform the required large scale trials for fall detection and management systems developed by SMEs as well as consortiums constituted by dif</w:t>
      </w:r>
      <w:r w:rsidR="00F91CAD" w:rsidRPr="009F55CC">
        <w:rPr>
          <w:rFonts w:ascii="Times New Roman" w:hAnsi="Times New Roman" w:cs="Times New Roman"/>
          <w:sz w:val="24"/>
          <w:lang w:val="en-GB"/>
        </w:rPr>
        <w:t>ferent type of entities. The Pre-</w:t>
      </w:r>
      <w:r w:rsidRPr="009F55CC">
        <w:rPr>
          <w:rFonts w:ascii="Times New Roman" w:hAnsi="Times New Roman" w:cs="Times New Roman"/>
          <w:sz w:val="24"/>
          <w:lang w:val="en-GB"/>
        </w:rPr>
        <w:t>Commercial Public Procurement is expected to act also as a sponsor for those valuable technologies, but its low implementation nowadays makes us expect to have a minor impact compared to H2020. Large companies, such as the ones already in the sector, are likely to play an important role in evaluating telehealth technologies, either developed by them or acquired from third parties</w:t>
      </w:r>
      <w:r w:rsidR="00456155" w:rsidRPr="009F55CC">
        <w:rPr>
          <w:rFonts w:ascii="Times New Roman" w:hAnsi="Times New Roman" w:cs="Times New Roman"/>
          <w:sz w:val="24"/>
          <w:lang w:val="en-GB"/>
        </w:rPr>
        <w:t>, in order to create new products and services to broaden their business offer and adequate it to the future market requirements</w:t>
      </w:r>
      <w:r w:rsidRPr="009F55CC">
        <w:rPr>
          <w:rFonts w:ascii="Times New Roman" w:hAnsi="Times New Roman" w:cs="Times New Roman"/>
          <w:sz w:val="24"/>
          <w:lang w:val="en-GB"/>
        </w:rPr>
        <w:t xml:space="preserve">. </w:t>
      </w:r>
    </w:p>
    <w:p w:rsidR="00456155" w:rsidRPr="009F55CC" w:rsidRDefault="00456155" w:rsidP="00AA4DCE">
      <w:pPr>
        <w:rPr>
          <w:rFonts w:ascii="Times New Roman" w:hAnsi="Times New Roman" w:cs="Times New Roman"/>
          <w:sz w:val="24"/>
          <w:lang w:val="en-GB"/>
        </w:rPr>
      </w:pPr>
    </w:p>
    <w:p w:rsidR="00AA4DCE" w:rsidRPr="009F55CC" w:rsidRDefault="00AA4DCE" w:rsidP="00AA4DCE">
      <w:pPr>
        <w:rPr>
          <w:rFonts w:ascii="Times New Roman" w:hAnsi="Times New Roman" w:cs="Times New Roman"/>
          <w:sz w:val="24"/>
          <w:szCs w:val="24"/>
          <w:lang w:val="en-GB"/>
        </w:rPr>
      </w:pPr>
      <w:r w:rsidRPr="009F55CC">
        <w:rPr>
          <w:rFonts w:ascii="Times New Roman" w:hAnsi="Times New Roman" w:cs="Times New Roman"/>
          <w:sz w:val="24"/>
          <w:lang w:val="en-GB"/>
        </w:rPr>
        <w:t>The development of ICT solutions for fall detection and prevention management is still being done in order to create affordable and robust solutions, so their pricing is expected to fluctuate in the next years</w:t>
      </w:r>
      <w:r w:rsidR="00456155" w:rsidRPr="009F55CC">
        <w:rPr>
          <w:rFonts w:ascii="Times New Roman" w:hAnsi="Times New Roman" w:cs="Times New Roman"/>
          <w:sz w:val="24"/>
          <w:lang w:val="en-GB"/>
        </w:rPr>
        <w:t xml:space="preserve">, depending mainly on the </w:t>
      </w:r>
      <w:r w:rsidR="00DE0F1B" w:rsidRPr="009F55CC">
        <w:rPr>
          <w:rFonts w:ascii="Times New Roman" w:hAnsi="Times New Roman" w:cs="Times New Roman"/>
          <w:sz w:val="24"/>
          <w:lang w:val="en-GB"/>
        </w:rPr>
        <w:t>technology used as a basis as well as the different value proposals defined by each product</w:t>
      </w:r>
      <w:r w:rsidRPr="009F55CC">
        <w:rPr>
          <w:rFonts w:ascii="Times New Roman" w:hAnsi="Times New Roman" w:cs="Times New Roman"/>
          <w:sz w:val="24"/>
          <w:lang w:val="en-GB"/>
        </w:rPr>
        <w:t xml:space="preserve">. Allowing the integration </w:t>
      </w:r>
      <w:r w:rsidR="00DE0F1B" w:rsidRPr="009F55CC">
        <w:rPr>
          <w:rFonts w:ascii="Times New Roman" w:hAnsi="Times New Roman" w:cs="Times New Roman"/>
          <w:sz w:val="24"/>
          <w:lang w:val="en-GB"/>
        </w:rPr>
        <w:t xml:space="preserve">of new fall detection and prevention management systems </w:t>
      </w:r>
      <w:r w:rsidRPr="009F55CC">
        <w:rPr>
          <w:rFonts w:ascii="Times New Roman" w:hAnsi="Times New Roman" w:cs="Times New Roman"/>
          <w:sz w:val="24"/>
          <w:lang w:val="en-GB"/>
        </w:rPr>
        <w:t xml:space="preserve">with telehealth services already available in the market </w:t>
      </w:r>
      <w:r w:rsidR="00DE0F1B" w:rsidRPr="009F55CC">
        <w:rPr>
          <w:rFonts w:ascii="Times New Roman" w:hAnsi="Times New Roman" w:cs="Times New Roman"/>
          <w:sz w:val="24"/>
          <w:lang w:val="en-GB"/>
        </w:rPr>
        <w:t>is</w:t>
      </w:r>
      <w:r w:rsidRPr="009F55CC">
        <w:rPr>
          <w:rFonts w:ascii="Times New Roman" w:hAnsi="Times New Roman" w:cs="Times New Roman"/>
          <w:sz w:val="24"/>
          <w:lang w:val="en-GB"/>
        </w:rPr>
        <w:t xml:space="preserve"> a key issue in order to foster their implementation and market acceptance</w:t>
      </w:r>
      <w:r w:rsidR="00DE0F1B" w:rsidRPr="009F55CC">
        <w:rPr>
          <w:rFonts w:ascii="Times New Roman" w:hAnsi="Times New Roman" w:cs="Times New Roman"/>
          <w:sz w:val="24"/>
          <w:lang w:val="en-GB"/>
        </w:rPr>
        <w:t>; for this reason, interoperability</w:t>
      </w:r>
      <w:r w:rsidRPr="009F55CC">
        <w:rPr>
          <w:rFonts w:ascii="Times New Roman" w:hAnsi="Times New Roman" w:cs="Times New Roman"/>
          <w:sz w:val="24"/>
          <w:lang w:val="en-GB"/>
        </w:rPr>
        <w:t xml:space="preserve"> will strongly </w:t>
      </w:r>
      <w:r w:rsidR="00DE0F1B" w:rsidRPr="009F55CC">
        <w:rPr>
          <w:rFonts w:ascii="Times New Roman" w:hAnsi="Times New Roman" w:cs="Times New Roman"/>
          <w:sz w:val="24"/>
          <w:lang w:val="en-GB"/>
        </w:rPr>
        <w:t xml:space="preserve">influence </w:t>
      </w:r>
      <w:r w:rsidRPr="009F55CC">
        <w:rPr>
          <w:rFonts w:ascii="Times New Roman" w:hAnsi="Times New Roman" w:cs="Times New Roman"/>
          <w:sz w:val="24"/>
          <w:lang w:val="en-GB"/>
        </w:rPr>
        <w:t>the payment methods</w:t>
      </w:r>
      <w:r w:rsidR="00DE0F1B" w:rsidRPr="009F55CC">
        <w:rPr>
          <w:rFonts w:ascii="Times New Roman" w:hAnsi="Times New Roman" w:cs="Times New Roman"/>
          <w:sz w:val="24"/>
          <w:lang w:val="en-GB"/>
        </w:rPr>
        <w:t xml:space="preserve"> associated to fall detection and prevention management solutions</w:t>
      </w:r>
      <w:r w:rsidRPr="009F55CC">
        <w:rPr>
          <w:rFonts w:ascii="Times New Roman" w:hAnsi="Times New Roman" w:cs="Times New Roman"/>
          <w:sz w:val="24"/>
          <w:lang w:val="en-GB"/>
        </w:rPr>
        <w:t>.</w:t>
      </w:r>
    </w:p>
    <w:p w:rsidR="00AA4DCE" w:rsidRPr="009F55CC" w:rsidRDefault="00AA4DCE" w:rsidP="00AA4DCE">
      <w:pPr>
        <w:rPr>
          <w:rFonts w:ascii="Times New Roman" w:hAnsi="Times New Roman" w:cs="Times New Roman"/>
          <w:sz w:val="24"/>
          <w:szCs w:val="24"/>
          <w:lang w:val="en-GB"/>
        </w:rPr>
      </w:pPr>
    </w:p>
    <w:p w:rsidR="00DA09CD" w:rsidRPr="009F55CC" w:rsidRDefault="00DA09CD" w:rsidP="00223C94">
      <w:pPr>
        <w:rPr>
          <w:rFonts w:ascii="Times New Roman" w:hAnsi="Times New Roman" w:cs="Times New Roman"/>
          <w:sz w:val="24"/>
          <w:szCs w:val="24"/>
          <w:lang w:val="en-GB"/>
        </w:rPr>
      </w:pPr>
    </w:p>
    <w:p w:rsidR="00DA09CD" w:rsidRPr="009F55CC" w:rsidRDefault="00DA09CD" w:rsidP="00223C94">
      <w:pPr>
        <w:rPr>
          <w:rFonts w:ascii="Times New Roman" w:hAnsi="Times New Roman" w:cs="Times New Roman"/>
          <w:sz w:val="24"/>
          <w:szCs w:val="24"/>
          <w:lang w:val="en-GB"/>
        </w:rPr>
      </w:pPr>
    </w:p>
    <w:p w:rsidR="00DA09CD" w:rsidRPr="009F55CC" w:rsidRDefault="00DA09CD" w:rsidP="00223C94">
      <w:pPr>
        <w:rPr>
          <w:rFonts w:ascii="Times New Roman" w:hAnsi="Times New Roman" w:cs="Times New Roman"/>
          <w:sz w:val="24"/>
          <w:szCs w:val="24"/>
          <w:lang w:val="en-GB"/>
        </w:rPr>
      </w:pPr>
    </w:p>
    <w:p w:rsidR="00DA09CD" w:rsidRPr="006C75EC" w:rsidRDefault="004F3EE7" w:rsidP="006666DB">
      <w:pPr>
        <w:pStyle w:val="Heading1"/>
        <w:pageBreakBefore/>
        <w:rPr>
          <w:rFonts w:ascii="Times New Roman" w:hAnsi="Times New Roman" w:cs="Times New Roman"/>
          <w:lang w:val="en-GB"/>
        </w:rPr>
      </w:pPr>
      <w:bookmarkStart w:id="189" w:name="_Toc385623513"/>
      <w:r w:rsidRPr="006C75EC">
        <w:rPr>
          <w:rFonts w:ascii="Times New Roman" w:hAnsi="Times New Roman" w:cs="Times New Roman"/>
          <w:color w:val="auto"/>
          <w:lang w:val="en-GB"/>
        </w:rPr>
        <w:t xml:space="preserve">8 </w:t>
      </w:r>
      <w:r w:rsidR="006666DB" w:rsidRPr="006C75EC">
        <w:rPr>
          <w:rFonts w:ascii="Times New Roman" w:hAnsi="Times New Roman" w:cs="Times New Roman"/>
          <w:color w:val="auto"/>
          <w:lang w:val="en-GB"/>
        </w:rPr>
        <w:t>BIBLIOGRAPHY</w:t>
      </w:r>
      <w:bookmarkEnd w:id="189"/>
    </w:p>
    <w:p w:rsidR="00DA09CD" w:rsidRPr="009F55CC" w:rsidRDefault="00DA09CD" w:rsidP="00DA09CD">
      <w:pPr>
        <w:jc w:val="left"/>
        <w:rPr>
          <w:rFonts w:ascii="Times New Roman" w:hAnsi="Times New Roman" w:cs="Times New Roman"/>
          <w:sz w:val="24"/>
          <w:szCs w:val="24"/>
          <w:lang w:val="en-GB"/>
        </w:rPr>
      </w:pPr>
    </w:p>
    <w:p w:rsidR="00DA09CD" w:rsidRPr="009F55CC" w:rsidRDefault="00DA09CD"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PARLIAMENT MAGAZINE 2 May 2011</w:t>
      </w:r>
    </w:p>
    <w:p w:rsidR="00DA09CD" w:rsidRPr="009F55CC" w:rsidRDefault="00DA09CD"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ICTs As Enablers of  </w:t>
      </w:r>
      <w:r w:rsidR="006666DB" w:rsidRPr="009F55CC">
        <w:rPr>
          <w:rFonts w:ascii="Times New Roman" w:hAnsi="Times New Roman" w:cs="Times New Roman"/>
          <w:sz w:val="24"/>
          <w:szCs w:val="24"/>
          <w:lang w:val="en-GB"/>
        </w:rPr>
        <w:t>D</w:t>
      </w:r>
      <w:r w:rsidRPr="009F55CC">
        <w:rPr>
          <w:rFonts w:ascii="Times New Roman" w:hAnsi="Times New Roman" w:cs="Times New Roman"/>
          <w:sz w:val="24"/>
          <w:szCs w:val="24"/>
          <w:lang w:val="en-GB"/>
        </w:rPr>
        <w:t>evelopment</w:t>
      </w:r>
      <w:r w:rsidR="006666DB" w:rsidRPr="009F55CC">
        <w:rPr>
          <w:rFonts w:ascii="Times New Roman" w:hAnsi="Times New Roman" w:cs="Times New Roman"/>
          <w:sz w:val="24"/>
          <w:szCs w:val="24"/>
          <w:lang w:val="en-GB"/>
        </w:rPr>
        <w:t xml:space="preserve"> </w:t>
      </w:r>
      <w:r w:rsidRPr="009F55CC">
        <w:rPr>
          <w:rFonts w:ascii="Times New Roman" w:hAnsi="Times New Roman" w:cs="Times New Roman"/>
          <w:sz w:val="24"/>
          <w:szCs w:val="24"/>
          <w:lang w:val="en-GB"/>
        </w:rPr>
        <w:t>:A Microsoft White Paper, December 2004</w:t>
      </w:r>
    </w:p>
    <w:p w:rsidR="00DA09CD" w:rsidRPr="009F55CC" w:rsidRDefault="00DA09CD"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Chris Todd, “Prevention of fall” (presentation).</w:t>
      </w:r>
    </w:p>
    <w:p w:rsidR="00DA09CD" w:rsidRPr="009F55CC" w:rsidRDefault="008D60A2"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27" w:history="1">
        <w:r w:rsidR="00B87CAB" w:rsidRPr="009F55CC">
          <w:rPr>
            <w:rStyle w:val="Hyperlink"/>
            <w:rFonts w:ascii="Times New Roman" w:hAnsi="Times New Roman" w:cs="Times New Roman"/>
            <w:sz w:val="24"/>
            <w:szCs w:val="24"/>
            <w:lang w:val="en-GB"/>
          </w:rPr>
          <w:t>http://en.wikipedia.org/</w:t>
        </w:r>
      </w:hyperlink>
    </w:p>
    <w:p w:rsidR="00DA09CD" w:rsidRPr="009F55CC" w:rsidRDefault="00DA09CD"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Robert B. Pojasek, </w:t>
      </w:r>
      <w:r w:rsidR="00F91CAD" w:rsidRPr="009F55CC">
        <w:rPr>
          <w:rFonts w:ascii="Times New Roman" w:hAnsi="Times New Roman" w:cs="Times New Roman"/>
          <w:sz w:val="24"/>
          <w:szCs w:val="24"/>
          <w:lang w:val="en-GB"/>
        </w:rPr>
        <w:t>PhD</w:t>
      </w:r>
      <w:r w:rsidRPr="009F55CC">
        <w:rPr>
          <w:rFonts w:ascii="Times New Roman" w:hAnsi="Times New Roman" w:cs="Times New Roman"/>
          <w:sz w:val="24"/>
          <w:szCs w:val="24"/>
          <w:lang w:val="en-GB"/>
        </w:rPr>
        <w:t xml:space="preserve"> - Environmental Quality Management, 17 (2), 81-88, 2007, "A Framework for Business Sustainability"</w:t>
      </w:r>
    </w:p>
    <w:p w:rsidR="00DA09CD" w:rsidRPr="009F55CC" w:rsidRDefault="00DA09CD"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International Standard Organization - </w:t>
      </w:r>
      <w:hyperlink r:id="rId28" w:history="1">
        <w:r w:rsidR="00F91CAD" w:rsidRPr="009F55CC">
          <w:rPr>
            <w:rStyle w:val="Hyperlink"/>
            <w:rFonts w:ascii="Times New Roman" w:hAnsi="Times New Roman" w:cs="Times New Roman"/>
            <w:sz w:val="24"/>
            <w:szCs w:val="24"/>
            <w:lang w:val="en-GB"/>
          </w:rPr>
          <w:t>http://www.iso.org/iso/home/news_index/news_archive/news.htm?refid=Ref1681</w:t>
        </w:r>
      </w:hyperlink>
    </w:p>
    <w:p w:rsidR="00DA09CD" w:rsidRPr="009F55CC" w:rsidRDefault="00DA09CD"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ASRO - "Model de dezvoltare a afacerii prin inovare" (III). SR 13547:2012- Partea 1: Managementul inovării</w:t>
      </w:r>
      <w:r w:rsidR="00386881" w:rsidRPr="009F55CC">
        <w:rPr>
          <w:rFonts w:ascii="Times New Roman" w:hAnsi="Times New Roman" w:cs="Times New Roman"/>
          <w:lang w:val="en-GB"/>
        </w:rPr>
        <w:t xml:space="preserve"> </w:t>
      </w:r>
    </w:p>
    <w:p w:rsidR="00DA09CD" w:rsidRPr="009F55CC" w:rsidRDefault="00CF102A"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Centre</w:t>
      </w:r>
      <w:r w:rsidR="00DA09CD" w:rsidRPr="009F55CC">
        <w:rPr>
          <w:rFonts w:ascii="Times New Roman" w:hAnsi="Times New Roman" w:cs="Times New Roman"/>
          <w:sz w:val="24"/>
          <w:szCs w:val="24"/>
          <w:lang w:val="en-GB"/>
        </w:rPr>
        <w:t xml:space="preserve"> for Service Innovation - </w:t>
      </w:r>
      <w:hyperlink r:id="rId29" w:history="1">
        <w:r w:rsidR="00F91CAD" w:rsidRPr="009F55CC">
          <w:rPr>
            <w:rStyle w:val="Hyperlink"/>
            <w:rFonts w:ascii="Times New Roman" w:hAnsi="Times New Roman" w:cs="Times New Roman"/>
            <w:sz w:val="24"/>
            <w:szCs w:val="24"/>
            <w:lang w:val="en-GB"/>
          </w:rPr>
          <w:t>http://csi.nhh.no/about/organization/</w:t>
        </w:r>
      </w:hyperlink>
    </w:p>
    <w:p w:rsidR="00DA09CD" w:rsidRPr="009F55CC" w:rsidRDefault="00DA09CD" w:rsidP="00D60543">
      <w:pPr>
        <w:numPr>
          <w:ilvl w:val="0"/>
          <w:numId w:val="18"/>
        </w:numPr>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World health Organization - "Active Ageing - A Policy Framework" </w:t>
      </w:r>
      <w:hyperlink r:id="rId30" w:history="1">
        <w:r w:rsidR="00F91CAD" w:rsidRPr="009F55CC">
          <w:rPr>
            <w:rStyle w:val="Hyperlink"/>
            <w:rFonts w:ascii="Times New Roman" w:hAnsi="Times New Roman" w:cs="Times New Roman"/>
            <w:sz w:val="24"/>
            <w:szCs w:val="24"/>
            <w:lang w:val="en-GB"/>
          </w:rPr>
          <w:t>http://whqlibdoc.who.int/hq/2002/WHO_NMH_NPH_02.8.pdf</w:t>
        </w:r>
      </w:hyperlink>
    </w:p>
    <w:p w:rsidR="00F91CAD" w:rsidRPr="009F55CC" w:rsidRDefault="00DA09C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Dr Manfred Huber - “Comparative Perspectives on Long-term Care Policy Options for Eastern Europe”, presentation at “Reinventing Retirement: Reshaping Health &amp; Financial Security for the EU 27 and Eastern Europe” conference, October 23-24, 2008 in Dürnstein, Austria; </w:t>
      </w:r>
      <w:hyperlink r:id="rId31" w:history="1">
        <w:r w:rsidR="00F91CAD" w:rsidRPr="009F55CC">
          <w:rPr>
            <w:rStyle w:val="Hyperlink"/>
            <w:rFonts w:ascii="Times New Roman" w:hAnsi="Times New Roman" w:cs="Times New Roman"/>
            <w:sz w:val="24"/>
            <w:szCs w:val="24"/>
            <w:lang w:val="en-GB"/>
          </w:rPr>
          <w:t>http://www.globalaging.org/elderrights/world/2008/reinventing.pdf</w:t>
        </w:r>
      </w:hyperlink>
    </w:p>
    <w:p w:rsidR="00F91CAD" w:rsidRPr="009F55CC" w:rsidRDefault="008D60A2"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2" w:history="1">
        <w:r w:rsidR="00F91CAD" w:rsidRPr="009F55CC">
          <w:rPr>
            <w:rStyle w:val="Hyperlink"/>
            <w:rFonts w:ascii="Times New Roman" w:hAnsi="Times New Roman" w:cs="Times New Roman"/>
            <w:sz w:val="24"/>
            <w:szCs w:val="24"/>
            <w:lang w:val="en-GB"/>
          </w:rPr>
          <w:t>http://www.confidence-eu.org/</w:t>
        </w:r>
      </w:hyperlink>
    </w:p>
    <w:p w:rsidR="00F91CAD" w:rsidRPr="009F55CC" w:rsidRDefault="008D60A2"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3" w:history="1">
        <w:r w:rsidR="00F91CAD" w:rsidRPr="009F55CC">
          <w:rPr>
            <w:rStyle w:val="Hyperlink"/>
            <w:rFonts w:ascii="Times New Roman" w:hAnsi="Times New Roman" w:cs="Times New Roman"/>
            <w:sz w:val="24"/>
            <w:szCs w:val="24"/>
            <w:lang w:val="en-GB"/>
          </w:rPr>
          <w:t>http://www.vigilio.eu/</w:t>
        </w:r>
      </w:hyperlink>
    </w:p>
    <w:p w:rsidR="00F91CAD" w:rsidRPr="009F55CC" w:rsidRDefault="008D60A2"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4" w:history="1">
        <w:r w:rsidR="00F91CAD" w:rsidRPr="009F55CC">
          <w:rPr>
            <w:rStyle w:val="Hyperlink"/>
            <w:rFonts w:ascii="Times New Roman" w:hAnsi="Times New Roman" w:cs="Times New Roman"/>
            <w:sz w:val="24"/>
            <w:szCs w:val="24"/>
            <w:lang w:val="en-GB"/>
          </w:rPr>
          <w:t>http://www.wiisel.eu/?q=content/goals-project</w:t>
        </w:r>
      </w:hyperlink>
    </w:p>
    <w:p w:rsidR="00F91CAD" w:rsidRPr="009F55CC" w:rsidRDefault="008D60A2"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5" w:history="1">
        <w:r w:rsidR="00F91CAD" w:rsidRPr="009F55CC">
          <w:rPr>
            <w:rStyle w:val="Hyperlink"/>
            <w:rFonts w:ascii="Times New Roman" w:hAnsi="Times New Roman" w:cs="Times New Roman"/>
            <w:sz w:val="24"/>
            <w:szCs w:val="24"/>
            <w:lang w:val="en-GB"/>
          </w:rPr>
          <w:t>http://fate.upc.edu/</w:t>
        </w:r>
      </w:hyperlink>
    </w:p>
    <w:p w:rsidR="00F91CAD" w:rsidRPr="009F55CC" w:rsidRDefault="008D60A2"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6" w:history="1">
        <w:r w:rsidR="00F91CAD" w:rsidRPr="009F55CC">
          <w:rPr>
            <w:rStyle w:val="Hyperlink"/>
            <w:rFonts w:ascii="Times New Roman" w:hAnsi="Times New Roman" w:cs="Times New Roman"/>
            <w:sz w:val="24"/>
            <w:szCs w:val="24"/>
            <w:lang w:val="en-GB"/>
          </w:rPr>
          <w:t>http://www.istoppfalls.eu/</w:t>
        </w:r>
      </w:hyperlink>
    </w:p>
    <w:p w:rsidR="008D60A2" w:rsidRPr="009F55CC" w:rsidRDefault="008D60A2"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7" w:history="1">
        <w:r w:rsidRPr="009F55CC">
          <w:rPr>
            <w:rStyle w:val="Hyperlink"/>
            <w:rFonts w:ascii="Times New Roman" w:hAnsi="Times New Roman" w:cs="Times New Roman"/>
            <w:sz w:val="24"/>
            <w:szCs w:val="24"/>
            <w:lang w:val="en-GB"/>
          </w:rPr>
          <w:t>http://www.idontfall.eu/</w:t>
        </w:r>
      </w:hyperlink>
    </w:p>
    <w:p w:rsidR="008D60A2" w:rsidRPr="009F55CC" w:rsidRDefault="008D60A2"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8" w:history="1">
        <w:r w:rsidRPr="009F55CC">
          <w:rPr>
            <w:rStyle w:val="Hyperlink"/>
            <w:rFonts w:ascii="Times New Roman" w:hAnsi="Times New Roman" w:cs="Times New Roman"/>
            <w:sz w:val="24"/>
            <w:szCs w:val="24"/>
            <w:lang w:val="en-GB"/>
          </w:rPr>
          <w:t>http://farseeingresearch.eu/</w:t>
        </w:r>
      </w:hyperlink>
    </w:p>
    <w:p w:rsidR="008D60A2" w:rsidRPr="009F55CC" w:rsidRDefault="008D60A2"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39" w:history="1">
        <w:r w:rsidR="00F91CAD" w:rsidRPr="009F55CC">
          <w:rPr>
            <w:rStyle w:val="Hyperlink"/>
            <w:rFonts w:ascii="Times New Roman" w:hAnsi="Times New Roman" w:cs="Times New Roman"/>
            <w:sz w:val="24"/>
            <w:szCs w:val="24"/>
            <w:lang w:val="en-GB"/>
          </w:rPr>
          <w:t>http://www.aal-europe.eu/projects/softcare/</w:t>
        </w:r>
      </w:hyperlink>
    </w:p>
    <w:p w:rsidR="008D60A2" w:rsidRPr="009F55CC" w:rsidRDefault="008D60A2"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Website</w:t>
      </w:r>
      <w:hyperlink r:id="rId40" w:history="1">
        <w:r w:rsidRPr="009F55CC">
          <w:rPr>
            <w:rStyle w:val="Hyperlink"/>
            <w:rFonts w:ascii="Times New Roman" w:hAnsi="Times New Roman" w:cs="Times New Roman"/>
            <w:sz w:val="24"/>
            <w:szCs w:val="24"/>
            <w:lang w:val="en-GB"/>
          </w:rPr>
          <w:t>http://www.fraunhofer.pt/en/fraunhofer_aicos/projects/government_contractresearch/fall-competence-center-.html</w:t>
        </w:r>
      </w:hyperlink>
    </w:p>
    <w:p w:rsidR="008D60A2" w:rsidRPr="009F55CC" w:rsidRDefault="008D60A2"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41" w:history="1">
        <w:r w:rsidRPr="009F55CC">
          <w:rPr>
            <w:rStyle w:val="Hyperlink"/>
            <w:rFonts w:ascii="Times New Roman" w:hAnsi="Times New Roman" w:cs="Times New Roman"/>
            <w:sz w:val="24"/>
            <w:szCs w:val="24"/>
            <w:lang w:val="en-GB"/>
          </w:rPr>
          <w:t>http://www.fbw.vu.nl/en/research/examples/fall-risk-in-old-age/background-information/index.asp</w:t>
        </w:r>
      </w:hyperlink>
    </w:p>
    <w:p w:rsidR="00B23A28" w:rsidRPr="009F55CC" w:rsidRDefault="008D60A2" w:rsidP="00B23A28">
      <w:pPr>
        <w:numPr>
          <w:ilvl w:val="0"/>
          <w:numId w:val="18"/>
        </w:numPr>
        <w:tabs>
          <w:tab w:val="left" w:pos="1350"/>
        </w:tabs>
        <w:jc w:val="left"/>
        <w:rPr>
          <w:rStyle w:val="Hyperlink"/>
          <w:rFonts w:ascii="Times New Roman" w:hAnsi="Times New Roman" w:cs="Times New Roman"/>
          <w:color w:val="auto"/>
          <w:sz w:val="24"/>
          <w:szCs w:val="24"/>
          <w:u w:val="none"/>
          <w:lang w:val="en-GB"/>
        </w:rPr>
      </w:pPr>
      <w:r w:rsidRPr="009F55CC">
        <w:rPr>
          <w:rFonts w:ascii="Times New Roman" w:hAnsi="Times New Roman" w:cs="Times New Roman"/>
          <w:sz w:val="24"/>
          <w:szCs w:val="24"/>
          <w:lang w:val="en-GB"/>
        </w:rPr>
        <w:t>Website</w:t>
      </w:r>
      <w:r w:rsidRPr="009F55CC">
        <w:rPr>
          <w:rStyle w:val="Hyperlink"/>
          <w:rFonts w:ascii="Times New Roman" w:hAnsi="Times New Roman" w:cs="Times New Roman"/>
          <w:sz w:val="24"/>
          <w:szCs w:val="24"/>
          <w:lang w:val="en-GB"/>
        </w:rPr>
        <w:t xml:space="preserve"> </w:t>
      </w:r>
      <w:hyperlink r:id="rId42" w:history="1">
        <w:r w:rsidR="00F91CAD" w:rsidRPr="009F55CC">
          <w:rPr>
            <w:rStyle w:val="Hyperlink"/>
            <w:rFonts w:ascii="Times New Roman" w:hAnsi="Times New Roman" w:cs="Times New Roman"/>
            <w:sz w:val="24"/>
            <w:szCs w:val="24"/>
            <w:lang w:val="en-GB"/>
          </w:rPr>
          <w:t>http://www.bayalarmmedical.com/</w:t>
        </w:r>
      </w:hyperlink>
    </w:p>
    <w:p w:rsidR="008D60A2" w:rsidRPr="009F55CC" w:rsidRDefault="008D60A2" w:rsidP="00B23A28">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Website</w:t>
      </w:r>
      <w:r w:rsidRPr="009F55CC">
        <w:rPr>
          <w:rStyle w:val="Hyperlink"/>
          <w:rFonts w:ascii="Times New Roman" w:hAnsi="Times New Roman" w:cs="Times New Roman"/>
          <w:sz w:val="24"/>
          <w:szCs w:val="24"/>
          <w:lang w:val="en-GB"/>
        </w:rPr>
        <w:t xml:space="preserve"> </w:t>
      </w:r>
      <w:hyperlink r:id="rId43" w:history="1">
        <w:r w:rsidR="00F91CAD" w:rsidRPr="009F55CC">
          <w:rPr>
            <w:rStyle w:val="Hyperlink"/>
            <w:rFonts w:ascii="Times New Roman" w:hAnsi="Times New Roman" w:cs="Times New Roman"/>
            <w:sz w:val="24"/>
            <w:szCs w:val="24"/>
            <w:lang w:val="en-GB"/>
          </w:rPr>
          <w:t>http://www.medicalguardian.com/</w:t>
        </w:r>
      </w:hyperlink>
    </w:p>
    <w:p w:rsidR="008D60A2" w:rsidRPr="009F55CC" w:rsidRDefault="008D60A2"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44" w:history="1">
        <w:r w:rsidR="00F91CAD" w:rsidRPr="009F55CC">
          <w:rPr>
            <w:rStyle w:val="Hyperlink"/>
            <w:rFonts w:ascii="Times New Roman" w:hAnsi="Times New Roman" w:cs="Times New Roman"/>
            <w:sz w:val="24"/>
            <w:szCs w:val="24"/>
            <w:lang w:val="en-GB"/>
          </w:rPr>
          <w:t>http://www.lifefone.com/</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45" w:history="1">
        <w:r w:rsidRPr="009F55CC">
          <w:rPr>
            <w:rStyle w:val="Hyperlink"/>
            <w:rFonts w:ascii="Times New Roman" w:hAnsi="Times New Roman" w:cs="Times New Roman"/>
            <w:sz w:val="24"/>
            <w:szCs w:val="24"/>
            <w:lang w:val="en-GB"/>
          </w:rPr>
          <w:t>http://www.lifealert.com/</w:t>
        </w:r>
      </w:hyperlink>
    </w:p>
    <w:p w:rsidR="008D60A2" w:rsidRPr="009F55CC" w:rsidRDefault="00B87CAB"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46" w:history="1">
        <w:r w:rsidR="00F91CAD" w:rsidRPr="009F55CC">
          <w:rPr>
            <w:rStyle w:val="Hyperlink"/>
            <w:rFonts w:ascii="Times New Roman" w:hAnsi="Times New Roman" w:cs="Times New Roman"/>
            <w:sz w:val="24"/>
            <w:szCs w:val="24"/>
            <w:lang w:val="en-GB"/>
          </w:rPr>
          <w:t>http://www.alert-1.com/</w:t>
        </w:r>
      </w:hyperlink>
    </w:p>
    <w:p w:rsidR="008D60A2" w:rsidRPr="009F55CC" w:rsidRDefault="00B87CAB"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47" w:history="1">
        <w:r w:rsidR="00F91CAD" w:rsidRPr="009F55CC">
          <w:rPr>
            <w:rStyle w:val="Hyperlink"/>
            <w:rFonts w:ascii="Times New Roman" w:hAnsi="Times New Roman" w:cs="Times New Roman"/>
            <w:sz w:val="24"/>
            <w:szCs w:val="24"/>
            <w:lang w:val="en-GB"/>
          </w:rPr>
          <w:t>http://www.adt.com/</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48" w:history="1">
        <w:r w:rsidRPr="009F55CC">
          <w:rPr>
            <w:rStyle w:val="Hyperlink"/>
            <w:rFonts w:ascii="Times New Roman" w:hAnsi="Times New Roman" w:cs="Times New Roman"/>
            <w:sz w:val="24"/>
            <w:szCs w:val="24"/>
            <w:lang w:val="en-GB"/>
          </w:rPr>
          <w:t>http://www.mobilehelpnow.com/</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49" w:history="1">
        <w:r w:rsidRPr="009F55CC">
          <w:rPr>
            <w:rStyle w:val="Hyperlink"/>
            <w:rFonts w:ascii="Times New Roman" w:hAnsi="Times New Roman" w:cs="Times New Roman"/>
            <w:sz w:val="24"/>
            <w:szCs w:val="24"/>
            <w:lang w:val="en-GB"/>
          </w:rPr>
          <w:t>http://www.rescuealert.com/</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0" w:history="1">
        <w:r w:rsidRPr="009F55CC">
          <w:rPr>
            <w:rStyle w:val="Hyperlink"/>
            <w:rFonts w:ascii="Times New Roman" w:hAnsi="Times New Roman" w:cs="Times New Roman"/>
            <w:sz w:val="24"/>
            <w:szCs w:val="24"/>
            <w:lang w:val="en-GB"/>
          </w:rPr>
          <w:t>http://www.toptenreviews.com/</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1" w:history="1">
        <w:r w:rsidRPr="009F55CC">
          <w:rPr>
            <w:rStyle w:val="Hyperlink"/>
            <w:rFonts w:ascii="Times New Roman" w:hAnsi="Times New Roman" w:cs="Times New Roman"/>
            <w:sz w:val="24"/>
            <w:szCs w:val="24"/>
            <w:lang w:val="en-GB"/>
          </w:rPr>
          <w:t>http://www.lifelinesys.com/content/lifeline-products/auto-alert</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2" w:history="1">
        <w:r w:rsidRPr="009F55CC">
          <w:rPr>
            <w:rStyle w:val="Hyperlink"/>
            <w:rFonts w:ascii="Times New Roman" w:hAnsi="Times New Roman" w:cs="Times New Roman"/>
            <w:sz w:val="24"/>
            <w:szCs w:val="24"/>
            <w:lang w:val="en-GB"/>
          </w:rPr>
          <w:t>http://www.tunstall.co.uk/solutions/products</w:t>
        </w:r>
      </w:hyperlink>
    </w:p>
    <w:p w:rsidR="00B23A28" w:rsidRPr="009F55CC" w:rsidRDefault="00F91CAD" w:rsidP="00B23A28">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3" w:history="1">
        <w:r w:rsidRPr="009F55CC">
          <w:rPr>
            <w:rStyle w:val="Hyperlink"/>
            <w:rFonts w:ascii="Times New Roman" w:hAnsi="Times New Roman" w:cs="Times New Roman"/>
            <w:sz w:val="24"/>
            <w:szCs w:val="24"/>
            <w:lang w:val="en-GB"/>
          </w:rPr>
          <w:t>http://www.visonic.com/caregivers</w:t>
        </w:r>
      </w:hyperlink>
    </w:p>
    <w:p w:rsidR="00B23A28" w:rsidRPr="009F55CC" w:rsidRDefault="00F91CAD" w:rsidP="00B23A28">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4" w:history="1">
        <w:r w:rsidRPr="009F55CC">
          <w:rPr>
            <w:rStyle w:val="Hyperlink"/>
            <w:rFonts w:ascii="Times New Roman" w:hAnsi="Times New Roman" w:cs="Times New Roman"/>
            <w:sz w:val="24"/>
            <w:szCs w:val="24"/>
            <w:lang w:val="en-GB"/>
          </w:rPr>
          <w:t>http://www.biosensics.com/pamsys-overview/</w:t>
        </w:r>
      </w:hyperlink>
    </w:p>
    <w:p w:rsidR="00B23A28" w:rsidRPr="009F55CC" w:rsidRDefault="00F91CAD" w:rsidP="00B23A28">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5" w:history="1">
        <w:r w:rsidR="008D60A2" w:rsidRPr="009F55CC">
          <w:rPr>
            <w:rStyle w:val="Hyperlink"/>
            <w:rFonts w:ascii="Times New Roman" w:hAnsi="Times New Roman" w:cs="Times New Roman"/>
            <w:sz w:val="24"/>
            <w:szCs w:val="24"/>
            <w:lang w:val="en-GB"/>
          </w:rPr>
          <w:t>http://www.gaitup.com/page-physilog/</w:t>
        </w:r>
      </w:hyperlink>
    </w:p>
    <w:p w:rsidR="008D60A2" w:rsidRPr="009F55CC" w:rsidRDefault="00F91CAD" w:rsidP="00B23A28">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6" w:history="1">
        <w:r w:rsidR="008D60A2" w:rsidRPr="009F55CC">
          <w:rPr>
            <w:rStyle w:val="Hyperlink"/>
            <w:rFonts w:ascii="Times New Roman" w:hAnsi="Times New Roman" w:cs="Times New Roman"/>
            <w:sz w:val="24"/>
            <w:szCs w:val="24"/>
            <w:lang w:val="en-GB"/>
          </w:rPr>
          <w:t>https://www.mcroberts.nl/files/MOVEMONITOR_full.pdf</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Groot S., Nieuwenhuizen G. Validity and reliability of measuring activities, movement intensity and energy expenditure with the DynaPort MoveMonitor. Medical Engineering &amp; Physics,  May 2013.</w:t>
      </w:r>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Wu W., Au L., Stathopoulos T., Batalin M., Kaiser W. 2008. The SmartCane System: An Assistive Device for Geriatrics, 2008. Third International Conference on Body Area Networks (</w:t>
      </w:r>
      <w:r w:rsidR="00C50636" w:rsidRPr="009F55CC">
        <w:rPr>
          <w:rFonts w:ascii="Times New Roman" w:hAnsi="Times New Roman" w:cs="Times New Roman"/>
          <w:sz w:val="24"/>
          <w:szCs w:val="24"/>
          <w:lang w:val="en-GB"/>
        </w:rPr>
        <w:t>Body Nets</w:t>
      </w:r>
      <w:r w:rsidRPr="009F55CC">
        <w:rPr>
          <w:rFonts w:ascii="Times New Roman" w:hAnsi="Times New Roman" w:cs="Times New Roman"/>
          <w:sz w:val="24"/>
          <w:szCs w:val="24"/>
          <w:lang w:val="en-GB"/>
        </w:rPr>
        <w:t xml:space="preserve"> 2008), Florence, Italy, March.</w:t>
      </w:r>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Noshadi H., Ahmadian S., Dabiri F., Nahapetian A., Stathopoulos T., Batalin M., Kaiser W., Sarrafzadeh W. 2008. Smart Shoe for Balance, Fall Risk Assessment and Applications in Wireless Health. Microsoft eScience Workshop Indianapolis, IN, December 2008.</w:t>
      </w:r>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7" w:history="1">
        <w:r w:rsidRPr="009F55CC">
          <w:rPr>
            <w:rStyle w:val="Hyperlink"/>
            <w:rFonts w:ascii="Times New Roman" w:hAnsi="Times New Roman" w:cs="Times New Roman"/>
            <w:sz w:val="24"/>
            <w:szCs w:val="24"/>
            <w:lang w:val="en-GB"/>
          </w:rPr>
          <w:t>http://actionxl.com/CRADAR.html</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8" w:history="1">
        <w:r w:rsidRPr="009F55CC">
          <w:rPr>
            <w:rStyle w:val="Hyperlink"/>
            <w:rFonts w:ascii="Times New Roman" w:hAnsi="Times New Roman" w:cs="Times New Roman"/>
            <w:sz w:val="24"/>
            <w:szCs w:val="24"/>
            <w:lang w:val="en-GB"/>
          </w:rPr>
          <w:t>http://fade.iter.es/</w:t>
        </w:r>
      </w:hyperlink>
    </w:p>
    <w:p w:rsidR="008D60A2"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59" w:history="1">
        <w:r w:rsidRPr="009F55CC">
          <w:rPr>
            <w:rStyle w:val="Hyperlink"/>
            <w:rFonts w:ascii="Times New Roman" w:hAnsi="Times New Roman" w:cs="Times New Roman"/>
            <w:sz w:val="24"/>
            <w:szCs w:val="24"/>
            <w:lang w:val="en-GB"/>
          </w:rPr>
          <w:t>http://www.t3lab.it/progetti/alfa/</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color w:val="000000"/>
          <w:sz w:val="24"/>
          <w:szCs w:val="24"/>
          <w:shd w:val="clear" w:color="auto" w:fill="FFFFFF"/>
          <w:lang w:val="en-GB"/>
        </w:rPr>
        <w:t xml:space="preserve">Abbate et al., A </w:t>
      </w:r>
      <w:r w:rsidR="008D60A2" w:rsidRPr="009F55CC">
        <w:rPr>
          <w:rFonts w:ascii="Times New Roman" w:hAnsi="Times New Roman" w:cs="Times New Roman"/>
          <w:color w:val="000000"/>
          <w:sz w:val="24"/>
          <w:szCs w:val="24"/>
          <w:shd w:val="clear" w:color="auto" w:fill="FFFFFF"/>
          <w:lang w:val="en-GB"/>
        </w:rPr>
        <w:t>Smartphone</w:t>
      </w:r>
      <w:r w:rsidRPr="009F55CC">
        <w:rPr>
          <w:rFonts w:ascii="Times New Roman" w:hAnsi="Times New Roman" w:cs="Times New Roman"/>
          <w:color w:val="000000"/>
          <w:sz w:val="24"/>
          <w:szCs w:val="24"/>
          <w:shd w:val="clear" w:color="auto" w:fill="FFFFFF"/>
          <w:lang w:val="en-GB"/>
        </w:rPr>
        <w:t>-based fall detection system, Pervasive and Mobile Computing, 2012.</w:t>
      </w:r>
    </w:p>
    <w:p w:rsidR="008D60A2" w:rsidRPr="009F55CC" w:rsidRDefault="008D60A2"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shd w:val="clear" w:color="auto" w:fill="FFFFFF"/>
          <w:lang w:val="en-GB"/>
        </w:rPr>
        <w:t>Website:</w:t>
      </w:r>
      <w:r w:rsidR="00F91CAD" w:rsidRPr="009F55CC">
        <w:rPr>
          <w:rStyle w:val="Hyperlink"/>
          <w:rFonts w:ascii="Times New Roman" w:hAnsi="Times New Roman" w:cs="Times New Roman"/>
          <w:sz w:val="24"/>
          <w:szCs w:val="24"/>
          <w:lang w:val="en-GB"/>
        </w:rPr>
        <w:t>http://www.imdi.nl/fileadmin/cm/programmas/IMDI/SPRINT_Plan_1_.pdf</w:t>
      </w:r>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60" w:history="1">
        <w:r w:rsidRPr="009F55CC">
          <w:rPr>
            <w:rStyle w:val="Hyperlink"/>
            <w:rFonts w:ascii="Times New Roman" w:hAnsi="Times New Roman" w:cs="Times New Roman"/>
            <w:sz w:val="24"/>
            <w:szCs w:val="24"/>
            <w:lang w:val="en-GB"/>
          </w:rPr>
          <w:t>http://www.gociety.eu/en/golivephone/</w:t>
        </w:r>
      </w:hyperlink>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Zhan</w:t>
      </w:r>
      <w:r w:rsidRPr="009F55CC">
        <w:rPr>
          <w:rFonts w:ascii="Times New Roman" w:hAnsi="Times New Roman" w:cs="Times New Roman"/>
          <w:sz w:val="24"/>
          <w:szCs w:val="24"/>
          <w:shd w:val="clear" w:color="auto" w:fill="FFFFFF"/>
          <w:lang w:val="en-GB"/>
        </w:rPr>
        <w:t>g Q., Ren L., Shi W. HONEY: A Multimodality Fall Detection and Telecare System. Telemedicine, Journal and e-Health, 2013.</w:t>
      </w:r>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Alwan M., Rajendran P., Kell S., Mack D., Dalal S., Wolfe M. A Smart and Passive Floor-Vibration Based Fall Detector for Elderly. Information and Communication Technologies, 2006.</w:t>
      </w:r>
    </w:p>
    <w:p w:rsidR="008D60A2" w:rsidRPr="009F55CC" w:rsidRDefault="00F91CAD"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shd w:val="clear" w:color="auto" w:fill="FFFFFF"/>
          <w:lang w:val="en-GB"/>
        </w:rPr>
        <w:t xml:space="preserve">Li Y., Popescu M. A Microphone Array System for Automatic Fall Detection. </w:t>
      </w:r>
      <w:r w:rsidRPr="009F55CC">
        <w:rPr>
          <w:rFonts w:ascii="Times New Roman" w:hAnsi="Times New Roman" w:cs="Times New Roman"/>
          <w:i/>
          <w:iCs/>
          <w:sz w:val="24"/>
          <w:szCs w:val="24"/>
          <w:shd w:val="clear" w:color="auto" w:fill="FFFFFF"/>
          <w:lang w:val="en-GB"/>
        </w:rPr>
        <w:t>IEEE Transactions on Biomedical Engineering</w:t>
      </w:r>
      <w:r w:rsidRPr="009F55CC">
        <w:rPr>
          <w:rFonts w:ascii="Times New Roman" w:hAnsi="Times New Roman" w:cs="Times New Roman"/>
          <w:sz w:val="24"/>
          <w:szCs w:val="24"/>
          <w:shd w:val="clear" w:color="auto" w:fill="FFFFFF"/>
          <w:lang w:val="en-GB"/>
        </w:rPr>
        <w:t>, 2012.</w:t>
      </w:r>
    </w:p>
    <w:p w:rsidR="008D60A2"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WHO. </w:t>
      </w:r>
      <w:r w:rsidRPr="009F55CC">
        <w:rPr>
          <w:rFonts w:ascii="Times New Roman" w:hAnsi="Times New Roman" w:cs="Times New Roman"/>
          <w:iCs/>
          <w:sz w:val="24"/>
          <w:szCs w:val="24"/>
          <w:lang w:val="en-GB"/>
        </w:rPr>
        <w:t>National eHealth Strategy Toolkit • Part 1: eHealth Vision</w:t>
      </w:r>
    </w:p>
    <w:p w:rsidR="008D60A2"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Genet N, Boerma W, Kroneman M, Hutchinson A, Saltman RB (editors). Home Care across Europe - Current structure and future challenges. WHO Observatory studies series 27. 2012. </w:t>
      </w:r>
    </w:p>
    <w:p w:rsidR="008D60A2"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eHEALTH STRATEGY AND ACTION PLAN OF FINLAND IN A EUROPEAN CONTEXT. </w:t>
      </w:r>
      <w:r w:rsidRPr="009F55CC">
        <w:rPr>
          <w:rFonts w:ascii="Times New Roman" w:hAnsi="Times New Roman" w:cs="Times New Roman"/>
          <w:bCs/>
          <w:sz w:val="24"/>
          <w:szCs w:val="24"/>
          <w:lang w:val="en-GB"/>
        </w:rPr>
        <w:t>Reports and</w:t>
      </w:r>
      <w:r w:rsidRPr="009F55CC">
        <w:rPr>
          <w:rFonts w:ascii="Times New Roman" w:hAnsi="Times New Roman" w:cs="Times New Roman"/>
          <w:b/>
          <w:bCs/>
          <w:sz w:val="24"/>
          <w:szCs w:val="24"/>
          <w:lang w:val="en-GB"/>
        </w:rPr>
        <w:t xml:space="preserve"> </w:t>
      </w:r>
      <w:r w:rsidRPr="009F55CC">
        <w:rPr>
          <w:rFonts w:ascii="Times New Roman" w:hAnsi="Times New Roman" w:cs="Times New Roman"/>
          <w:bCs/>
          <w:sz w:val="24"/>
          <w:szCs w:val="24"/>
          <w:lang w:val="en-GB"/>
        </w:rPr>
        <w:t>Memorandums of the Ministry of Social Affairs and Health 2013:11.</w:t>
      </w:r>
    </w:p>
    <w:p w:rsidR="008D60A2" w:rsidRPr="009F55CC" w:rsidRDefault="008D60A2" w:rsidP="008D60A2">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Website:</w:t>
      </w:r>
      <w:r w:rsidR="00F91CAD" w:rsidRPr="009F55CC">
        <w:rPr>
          <w:rStyle w:val="Hyperlink"/>
          <w:rFonts w:ascii="Times New Roman" w:hAnsi="Times New Roman" w:cs="Times New Roman"/>
          <w:sz w:val="24"/>
          <w:szCs w:val="24"/>
          <w:lang w:val="en-GB"/>
        </w:rPr>
        <w:t>http://www.stm.fi/c/document_library/get_file?folderId=6511574&amp;name=DLFE-26860.pdf</w:t>
      </w:r>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Nationale Implementatie</w:t>
      </w:r>
      <w:r w:rsidR="00B23A28" w:rsidRPr="009F55CC">
        <w:rPr>
          <w:rFonts w:ascii="Times New Roman" w:hAnsi="Times New Roman" w:cs="Times New Roman"/>
          <w:sz w:val="24"/>
          <w:szCs w:val="24"/>
          <w:lang w:val="en-GB"/>
        </w:rPr>
        <w:t xml:space="preserve"> </w:t>
      </w:r>
      <w:r w:rsidRPr="009F55CC">
        <w:rPr>
          <w:rFonts w:ascii="Times New Roman" w:hAnsi="Times New Roman" w:cs="Times New Roman"/>
          <w:sz w:val="24"/>
          <w:szCs w:val="24"/>
          <w:lang w:val="en-GB"/>
        </w:rPr>
        <w:t xml:space="preserve">agenda e-health. </w:t>
      </w:r>
      <w:hyperlink r:id="rId61" w:history="1">
        <w:r w:rsidRPr="009F55CC">
          <w:rPr>
            <w:rStyle w:val="Hyperlink"/>
            <w:rFonts w:ascii="Times New Roman" w:eastAsia="Arial Unicode MS" w:hAnsi="Times New Roman" w:cs="Times New Roman"/>
            <w:sz w:val="24"/>
            <w:szCs w:val="24"/>
            <w:lang w:val="en-GB"/>
          </w:rPr>
          <w:t>http://www.rijksoverheid.nl/documenten-en-publicaties/rapporten/2012/06/07/nationale-implementatieagenda-e-health-nia.html</w:t>
        </w:r>
      </w:hyperlink>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Ministry of Health and Social Affairs Sweden. National eHealth – the strategy for accessible and secure information in health and social care 2010. </w:t>
      </w:r>
      <w:hyperlink r:id="rId62" w:history="1">
        <w:r w:rsidR="00B23A28" w:rsidRPr="009F55CC">
          <w:rPr>
            <w:rStyle w:val="Hyperlink"/>
            <w:rFonts w:ascii="Times New Roman" w:hAnsi="Times New Roman" w:cs="Times New Roman"/>
            <w:sz w:val="24"/>
            <w:szCs w:val="24"/>
            <w:lang w:val="en-GB"/>
          </w:rPr>
          <w:t>www.sweden.gov.se/ehealth</w:t>
        </w:r>
      </w:hyperlink>
    </w:p>
    <w:p w:rsidR="00B23A28" w:rsidRPr="009F55CC" w:rsidRDefault="00B23A28"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e</w:t>
      </w:r>
      <w:r w:rsidR="00F91CAD" w:rsidRPr="009F55CC">
        <w:rPr>
          <w:rFonts w:ascii="Times New Roman" w:hAnsi="Times New Roman" w:cs="Times New Roman"/>
          <w:sz w:val="24"/>
          <w:szCs w:val="24"/>
          <w:lang w:val="en-GB"/>
        </w:rPr>
        <w:t>Health Strategy 2011-17</w:t>
      </w:r>
      <w:r w:rsidRPr="009F55CC">
        <w:rPr>
          <w:rFonts w:ascii="Times New Roman" w:eastAsiaTheme="majorEastAsia" w:hAnsi="Times New Roman" w:cs="Times New Roman"/>
          <w:sz w:val="24"/>
          <w:szCs w:val="24"/>
          <w:lang w:val="en-GB"/>
        </w:rPr>
        <w:t xml:space="preserve"> </w:t>
      </w:r>
      <w:hyperlink r:id="rId63" w:history="1">
        <w:r w:rsidRPr="009F55CC">
          <w:rPr>
            <w:rStyle w:val="Hyperlink"/>
            <w:rFonts w:ascii="Times New Roman" w:hAnsi="Times New Roman" w:cs="Times New Roman"/>
            <w:sz w:val="24"/>
            <w:szCs w:val="24"/>
            <w:lang w:val="en-GB"/>
          </w:rPr>
          <w:t>www.schotland.gov.uk/ehealth-strategy</w:t>
        </w:r>
      </w:hyperlink>
    </w:p>
    <w:p w:rsidR="00B23A28" w:rsidRPr="009F55CC" w:rsidRDefault="00B23A28"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eastAsia="Arial Unicode MS" w:hAnsi="Times New Roman" w:cs="Times New Roman"/>
          <w:color w:val="000000" w:themeColor="text1"/>
          <w:sz w:val="24"/>
          <w:szCs w:val="24"/>
          <w:lang w:val="en-GB"/>
        </w:rPr>
        <w:t xml:space="preserve">eHealth Strategy for Ireland. </w:t>
      </w:r>
      <w:hyperlink r:id="rId64" w:history="1">
        <w:r w:rsidRPr="009F55CC">
          <w:rPr>
            <w:rStyle w:val="Hyperlink"/>
            <w:rFonts w:ascii="Times New Roman" w:eastAsia="Arial Unicode MS" w:hAnsi="Times New Roman" w:cs="Times New Roman"/>
            <w:sz w:val="24"/>
            <w:szCs w:val="24"/>
            <w:lang w:val="en-GB"/>
          </w:rPr>
          <w:t>www.dohc.ie/publications/eHealth_Strategy_2013.html</w:t>
        </w:r>
      </w:hyperlink>
    </w:p>
    <w:p w:rsidR="00B23A28" w:rsidRPr="009F55CC" w:rsidRDefault="00B87CAB"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65" w:history="1">
        <w:r w:rsidR="00B23A28" w:rsidRPr="009F55CC">
          <w:rPr>
            <w:rStyle w:val="Hyperlink"/>
            <w:rFonts w:ascii="Times New Roman" w:hAnsi="Times New Roman" w:cs="Times New Roman"/>
            <w:sz w:val="24"/>
            <w:szCs w:val="24"/>
            <w:lang w:val="en-GB"/>
          </w:rPr>
          <w:t>http://ehealth-strategies.eu/database/documents/Portugal_CountryBrief_eHStrategies.pdf</w:t>
        </w:r>
      </w:hyperlink>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eastAsiaTheme="minorHAnsi" w:hAnsi="Times New Roman" w:cs="Times New Roman"/>
          <w:color w:val="000000"/>
          <w:sz w:val="24"/>
          <w:szCs w:val="24"/>
          <w:lang w:val="en-GB" w:eastAsia="en-US"/>
        </w:rPr>
        <w:t>eHealth Action Plan 2012-2020 - Innovative healthcare for the 21st century, 2012, COMMUNICATION FROM THE COMMISSION TO THE EUROPEAN PARLIAMENT, THE COUNCIL, THE EUROPEAN ECONOMIC AND SOCIAL COMMITTEE AND THE COMMITTEE OF THE REGIONS</w:t>
      </w:r>
    </w:p>
    <w:p w:rsidR="00B23A28" w:rsidRPr="009F55CC" w:rsidRDefault="00B87CAB"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66" w:history="1">
        <w:r w:rsidR="00B23A28" w:rsidRPr="009F55CC">
          <w:rPr>
            <w:rStyle w:val="Hyperlink"/>
            <w:rFonts w:ascii="Times New Roman" w:hAnsi="Times New Roman" w:cs="Times New Roman"/>
            <w:sz w:val="24"/>
            <w:szCs w:val="24"/>
            <w:lang w:val="en-GB"/>
          </w:rPr>
          <w:t>http://www.technolage.org/</w:t>
        </w:r>
      </w:hyperlink>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ICTechnolage. A study on business and financing models related to ICT and aging well. By </w:t>
      </w:r>
      <w:r w:rsidRPr="009F55CC">
        <w:rPr>
          <w:rFonts w:ascii="Times New Roman" w:hAnsi="Times New Roman" w:cs="Times New Roman"/>
          <w:color w:val="000000"/>
          <w:sz w:val="24"/>
          <w:szCs w:val="24"/>
          <w:lang w:val="en-GB"/>
        </w:rPr>
        <w:t xml:space="preserve">“CY Building better worlds” and “The Danish Technology Institute”. </w:t>
      </w:r>
      <w:r w:rsidRPr="009F55CC">
        <w:rPr>
          <w:rFonts w:ascii="Times New Roman" w:hAnsi="Times New Roman" w:cs="Times New Roman"/>
          <w:sz w:val="24"/>
          <w:szCs w:val="24"/>
          <w:lang w:val="en-GB"/>
        </w:rPr>
        <w:t>Digital Agenda for Europe. European Union, 2013.</w:t>
      </w:r>
    </w:p>
    <w:p w:rsidR="00B23A28" w:rsidRPr="009F55CC" w:rsidRDefault="00B87CAB"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67" w:history="1">
        <w:r w:rsidR="00F91CAD" w:rsidRPr="009F55CC">
          <w:rPr>
            <w:rFonts w:ascii="Times New Roman" w:eastAsiaTheme="minorHAnsi" w:hAnsi="Times New Roman" w:cs="Times New Roman"/>
            <w:color w:val="0000FF"/>
            <w:sz w:val="24"/>
            <w:szCs w:val="24"/>
            <w:lang w:val="en-GB" w:eastAsia="en-US"/>
          </w:rPr>
          <w:t>http://www.biosensics.com/pamsys-clinical/</w:t>
        </w:r>
      </w:hyperlink>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eastAsiaTheme="minorHAnsi" w:hAnsi="Times New Roman" w:cs="Times New Roman"/>
          <w:color w:val="000000"/>
          <w:sz w:val="24"/>
          <w:szCs w:val="24"/>
          <w:lang w:val="en-GB" w:eastAsia="en-US"/>
        </w:rPr>
        <w:t>European Social Alarms Markets, 2006. Frost&amp;Sullivan</w:t>
      </w:r>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Remote patient monitoring technologies - a strategic assessment, 2010. Frost &amp; Sullivan</w:t>
      </w:r>
    </w:p>
    <w:p w:rsidR="00B23A28" w:rsidRPr="009F55CC" w:rsidRDefault="00B87CAB"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 xml:space="preserve">Website: </w:t>
      </w:r>
      <w:hyperlink r:id="rId68" w:history="1">
        <w:r w:rsidR="00F91CAD" w:rsidRPr="009F55CC">
          <w:rPr>
            <w:rStyle w:val="Hyperlink"/>
            <w:rFonts w:ascii="Times New Roman" w:hAnsi="Times New Roman" w:cs="Times New Roman"/>
            <w:sz w:val="24"/>
            <w:szCs w:val="24"/>
            <w:lang w:val="en-GB"/>
          </w:rPr>
          <w:t>http://www.techandaging.org/</w:t>
        </w:r>
      </w:hyperlink>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Latin America Mobile Health Services Markets, 2011, Frost&amp;Sullivan</w:t>
      </w:r>
    </w:p>
    <w:p w:rsidR="00B23A28" w:rsidRPr="009F55CC" w:rsidRDefault="00F91CAD" w:rsidP="00F91CAD">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European Markets for Healthcare Payer IT, Frost&amp;Sullivan 2005.</w:t>
      </w:r>
    </w:p>
    <w:p w:rsidR="00B23A28" w:rsidRPr="009F55CC" w:rsidRDefault="00F91CAD" w:rsidP="00B23A28">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United in Diversity: Legal Challenges on the Road Towards Interoperable eHealth Solutions in Europe, Stroetmann, K.A. et al, EJBI 2012; 8(2):3–10.</w:t>
      </w:r>
    </w:p>
    <w:p w:rsidR="00F91CAD" w:rsidRPr="009F55CC" w:rsidRDefault="00F91CAD" w:rsidP="00B23A28">
      <w:pPr>
        <w:numPr>
          <w:ilvl w:val="0"/>
          <w:numId w:val="18"/>
        </w:numPr>
        <w:tabs>
          <w:tab w:val="left" w:pos="1350"/>
        </w:tabs>
        <w:jc w:val="left"/>
        <w:rPr>
          <w:rFonts w:ascii="Times New Roman" w:hAnsi="Times New Roman" w:cs="Times New Roman"/>
          <w:sz w:val="24"/>
          <w:szCs w:val="24"/>
          <w:lang w:val="en-GB"/>
        </w:rPr>
      </w:pPr>
      <w:r w:rsidRPr="009F55CC">
        <w:rPr>
          <w:rFonts w:ascii="Times New Roman" w:hAnsi="Times New Roman" w:cs="Times New Roman"/>
          <w:sz w:val="24"/>
          <w:szCs w:val="24"/>
          <w:lang w:val="en-GB"/>
        </w:rPr>
        <w:t>White Paper “Together for Health: A Strategic Approach for the EU 2008-2013”, COMMISSION OF THE EUROPEAN COMMUNITIES, 2007.</w:t>
      </w:r>
    </w:p>
    <w:p w:rsidR="00DA09CD" w:rsidRPr="009F55CC" w:rsidRDefault="00DA09CD" w:rsidP="00223C94">
      <w:pPr>
        <w:rPr>
          <w:rFonts w:ascii="Times New Roman" w:hAnsi="Times New Roman" w:cs="Times New Roman"/>
          <w:sz w:val="24"/>
          <w:szCs w:val="24"/>
          <w:lang w:val="en-GB"/>
        </w:rPr>
      </w:pPr>
    </w:p>
    <w:sectPr w:rsidR="00DA09CD" w:rsidRPr="009F55CC" w:rsidSect="00E678BD">
      <w:headerReference w:type="default" r:id="rId69"/>
      <w:footerReference w:type="even" r:id="rId70"/>
      <w:footerReference w:type="default" r:id="rId71"/>
      <w:headerReference w:type="first" r:id="rId72"/>
      <w:pgSz w:w="11900" w:h="16840"/>
      <w:pgMar w:top="2268" w:right="1460" w:bottom="1418" w:left="1701" w:header="709" w:footer="709"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1311E9" w15:done="0"/>
  <w15:commentEx w15:paraId="63A308DC" w15:done="0"/>
  <w15:commentEx w15:paraId="0097CB60" w15:done="0"/>
  <w15:commentEx w15:paraId="5A61C11E" w15:done="0"/>
  <w15:commentEx w15:paraId="733A9249" w15:done="0"/>
  <w15:commentEx w15:paraId="290ADF86" w15:done="0"/>
  <w15:commentEx w15:paraId="212DEBD4" w15:done="0"/>
  <w15:commentEx w15:paraId="79BCD6D0" w15:done="0"/>
  <w15:commentEx w15:paraId="5C89EF9C" w15:done="0"/>
  <w15:commentEx w15:paraId="32BA0BDD" w15:done="0"/>
  <w15:commentEx w15:paraId="2665EF1C" w15:done="0"/>
  <w15:commentEx w15:paraId="2F92C623" w15:done="0"/>
  <w15:commentEx w15:paraId="2CC7F2B3" w15:done="0"/>
  <w15:commentEx w15:paraId="0DB68988" w15:done="0"/>
  <w15:commentEx w15:paraId="2EC6EB57" w15:done="0"/>
  <w15:commentEx w15:paraId="203F46A5" w15:done="0"/>
  <w15:commentEx w15:paraId="3685D9D8" w15:done="0"/>
  <w15:commentEx w15:paraId="48030C42" w15:done="0"/>
  <w15:commentEx w15:paraId="37FA232F" w15:done="0"/>
  <w15:commentEx w15:paraId="1224886F" w15:done="0"/>
  <w15:commentEx w15:paraId="1E92D34F" w15:done="0"/>
  <w15:commentEx w15:paraId="01C12E08" w15:done="0"/>
  <w15:commentEx w15:paraId="6B0FA273" w15:done="0"/>
  <w15:commentEx w15:paraId="51D802CD" w15:done="0"/>
  <w15:commentEx w15:paraId="7B230D66" w15:done="0"/>
  <w15:commentEx w15:paraId="0AC6009D" w15:done="0"/>
  <w15:commentEx w15:paraId="69123291" w15:done="0"/>
  <w15:commentEx w15:paraId="7A2AD2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D89" w:rsidRDefault="00234D89" w:rsidP="002C4D4E">
      <w:r>
        <w:separator/>
      </w:r>
    </w:p>
  </w:endnote>
  <w:endnote w:type="continuationSeparator" w:id="0">
    <w:p w:rsidR="00234D89" w:rsidRDefault="00234D89" w:rsidP="002C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5167AC" w:rsidP="00711351">
    <w:pPr>
      <w:pStyle w:val="Footer"/>
      <w:framePr w:wrap="around" w:vAnchor="text" w:hAnchor="margin" w:xAlign="center" w:y="1"/>
      <w:rPr>
        <w:rStyle w:val="PageNumber"/>
      </w:rPr>
    </w:pPr>
    <w:r>
      <w:rPr>
        <w:rStyle w:val="PageNumber"/>
      </w:rPr>
      <w:fldChar w:fldCharType="begin"/>
    </w:r>
    <w:r w:rsidR="006C75EC">
      <w:rPr>
        <w:rStyle w:val="PageNumber"/>
      </w:rPr>
      <w:instrText xml:space="preserve">PAGE  </w:instrText>
    </w:r>
    <w:r>
      <w:rPr>
        <w:rStyle w:val="PageNumber"/>
      </w:rPr>
      <w:fldChar w:fldCharType="end"/>
    </w:r>
  </w:p>
  <w:p w:rsidR="006C75EC" w:rsidRDefault="006C75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5167AC" w:rsidP="00711351">
    <w:pPr>
      <w:pStyle w:val="Footer"/>
      <w:framePr w:wrap="around" w:vAnchor="text" w:hAnchor="margin" w:xAlign="center" w:y="1"/>
      <w:rPr>
        <w:rStyle w:val="PageNumber"/>
      </w:rPr>
    </w:pPr>
    <w:r>
      <w:rPr>
        <w:rStyle w:val="PageNumber"/>
      </w:rPr>
      <w:fldChar w:fldCharType="begin"/>
    </w:r>
    <w:r w:rsidR="006C75EC">
      <w:rPr>
        <w:rStyle w:val="PageNumber"/>
      </w:rPr>
      <w:instrText xml:space="preserve">PAGE  </w:instrText>
    </w:r>
    <w:r>
      <w:rPr>
        <w:rStyle w:val="PageNumber"/>
      </w:rPr>
      <w:fldChar w:fldCharType="separate"/>
    </w:r>
    <w:r w:rsidR="00AB7AA8">
      <w:rPr>
        <w:rStyle w:val="PageNumber"/>
        <w:noProof/>
      </w:rPr>
      <w:t>2</w:t>
    </w:r>
    <w:r>
      <w:rPr>
        <w:rStyle w:val="PageNumber"/>
      </w:rPr>
      <w:fldChar w:fldCharType="end"/>
    </w:r>
  </w:p>
  <w:p w:rsidR="006C75EC" w:rsidRDefault="006C75EC">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5167AC" w:rsidP="000B119F">
    <w:pPr>
      <w:pStyle w:val="Footer"/>
      <w:framePr w:wrap="around" w:vAnchor="text" w:hAnchor="margin" w:xAlign="center" w:y="1"/>
      <w:rPr>
        <w:rStyle w:val="PageNumber"/>
      </w:rPr>
    </w:pPr>
    <w:r>
      <w:rPr>
        <w:rStyle w:val="PageNumber"/>
      </w:rPr>
      <w:fldChar w:fldCharType="begin"/>
    </w:r>
    <w:r w:rsidR="006C75EC">
      <w:rPr>
        <w:rStyle w:val="PageNumber"/>
      </w:rPr>
      <w:instrText xml:space="preserve">PAGE  </w:instrText>
    </w:r>
    <w:r>
      <w:rPr>
        <w:rStyle w:val="PageNumber"/>
      </w:rPr>
      <w:fldChar w:fldCharType="end"/>
    </w:r>
  </w:p>
  <w:p w:rsidR="006C75EC" w:rsidRDefault="006C75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5167AC" w:rsidP="000B119F">
    <w:pPr>
      <w:pStyle w:val="Footer"/>
      <w:framePr w:wrap="around" w:vAnchor="text" w:hAnchor="margin" w:xAlign="center" w:y="1"/>
      <w:rPr>
        <w:rStyle w:val="PageNumber"/>
      </w:rPr>
    </w:pPr>
    <w:r>
      <w:rPr>
        <w:rStyle w:val="PageNumber"/>
      </w:rPr>
      <w:fldChar w:fldCharType="begin"/>
    </w:r>
    <w:r w:rsidR="006C75EC">
      <w:rPr>
        <w:rStyle w:val="PageNumber"/>
      </w:rPr>
      <w:instrText xml:space="preserve">PAGE  </w:instrText>
    </w:r>
    <w:r>
      <w:rPr>
        <w:rStyle w:val="PageNumber"/>
      </w:rPr>
      <w:fldChar w:fldCharType="separate"/>
    </w:r>
    <w:r w:rsidR="00F34B8B">
      <w:rPr>
        <w:rStyle w:val="PageNumber"/>
        <w:noProof/>
      </w:rPr>
      <w:t>52</w:t>
    </w:r>
    <w:r>
      <w:rPr>
        <w:rStyle w:val="PageNumber"/>
      </w:rPr>
      <w:fldChar w:fldCharType="end"/>
    </w:r>
  </w:p>
  <w:p w:rsidR="006C75EC" w:rsidRDefault="006C75EC">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D89" w:rsidRDefault="00234D89" w:rsidP="002C4D4E">
      <w:r>
        <w:separator/>
      </w:r>
    </w:p>
  </w:footnote>
  <w:footnote w:type="continuationSeparator" w:id="0">
    <w:p w:rsidR="00234D89" w:rsidRDefault="00234D89" w:rsidP="002C4D4E">
      <w:r>
        <w:continuationSeparator/>
      </w:r>
    </w:p>
  </w:footnote>
  <w:footnote w:id="1">
    <w:p w:rsidR="006C75EC" w:rsidRDefault="006C75EC">
      <w:pPr>
        <w:pStyle w:val="FootnoteText"/>
      </w:pPr>
      <w:r>
        <w:rPr>
          <w:rStyle w:val="FootnoteReference"/>
        </w:rPr>
        <w:footnoteRef/>
      </w:r>
      <w:r w:rsidRPr="008A0887">
        <w:rPr>
          <w:sz w:val="20"/>
          <w:szCs w:val="20"/>
        </w:rPr>
        <w:t>R = Report, P = Prototype, D = Demonstrator, O = Other</w:t>
      </w:r>
    </w:p>
  </w:footnote>
  <w:footnote w:id="2">
    <w:p w:rsidR="006C75EC" w:rsidRDefault="006C75EC" w:rsidP="002421C4">
      <w:pPr>
        <w:pStyle w:val="FootnoteText"/>
      </w:pPr>
      <w:r>
        <w:rPr>
          <w:rStyle w:val="FootnoteReference"/>
        </w:rPr>
        <w:footnoteRef/>
      </w:r>
      <w:r w:rsidRPr="008A0887">
        <w:rPr>
          <w:sz w:val="20"/>
          <w:szCs w:val="20"/>
        </w:rPr>
        <w:t>PU = Public, PP</w:t>
      </w:r>
      <w:r>
        <w:rPr>
          <w:sz w:val="20"/>
          <w:szCs w:val="20"/>
        </w:rPr>
        <w:t xml:space="preserve"> = Restricted to other program</w:t>
      </w:r>
      <w:r w:rsidRPr="008A0887">
        <w:rPr>
          <w:sz w:val="20"/>
          <w:szCs w:val="20"/>
        </w:rPr>
        <w:t xml:space="preserve"> participants (including the Comm</w:t>
      </w:r>
      <w:r>
        <w:rPr>
          <w:sz w:val="20"/>
          <w:szCs w:val="20"/>
        </w:rPr>
        <w:t xml:space="preserve">ission Services), </w:t>
      </w:r>
      <w:r w:rsidRPr="008A0887">
        <w:rPr>
          <w:sz w:val="20"/>
          <w:szCs w:val="20"/>
        </w:rPr>
        <w:t>RE= Restricted to a group specified by the consortium (including the Commission Services), CO = Confidential, only for members of the consortium (including the Commission Services)</w:t>
      </w:r>
    </w:p>
  </w:footnote>
  <w:footnote w:id="3">
    <w:p w:rsidR="006C75EC" w:rsidRDefault="006C75EC" w:rsidP="00092D86">
      <w:pPr>
        <w:pStyle w:val="FootnoteText"/>
        <w:jc w:val="left"/>
      </w:pPr>
      <w:r>
        <w:rPr>
          <w:rStyle w:val="FootnoteReference"/>
        </w:rPr>
        <w:footnoteRef/>
      </w:r>
      <w:r>
        <w:t xml:space="preserve"> </w:t>
      </w:r>
      <w:r w:rsidRPr="00092D86">
        <w:t>International Standard Organization - http://www.iso.org/iso/home/news_index/news_archive/news.htm?refid=Ref1681</w:t>
      </w:r>
    </w:p>
  </w:footnote>
  <w:footnote w:id="4">
    <w:p w:rsidR="006C75EC" w:rsidRDefault="006C75EC">
      <w:pPr>
        <w:pStyle w:val="FootnoteText"/>
      </w:pPr>
      <w:r>
        <w:rPr>
          <w:rStyle w:val="FootnoteReference"/>
        </w:rPr>
        <w:footnoteRef/>
      </w:r>
      <w:r w:rsidRPr="005D2AD3">
        <w:rPr>
          <w:lang w:val="fr-FR"/>
        </w:rPr>
        <w:t xml:space="preserve"> </w:t>
      </w:r>
      <w:r w:rsidRPr="00B87CAB">
        <w:rPr>
          <w:lang w:val="fr-FR"/>
        </w:rPr>
        <w:t xml:space="preserve">ASRO - "Model de dezvoltare a afacerii prin inovare" (III). </w:t>
      </w:r>
      <w:r w:rsidRPr="00B87CAB">
        <w:t>SR 13547:2012- Partea 1: Managementul inovării</w:t>
      </w:r>
    </w:p>
  </w:footnote>
  <w:footnote w:id="5">
    <w:p w:rsidR="006C75EC" w:rsidRDefault="006C75EC" w:rsidP="00092D86">
      <w:pPr>
        <w:pStyle w:val="FootnoteText"/>
        <w:jc w:val="left"/>
      </w:pPr>
      <w:r>
        <w:rPr>
          <w:rStyle w:val="FootnoteReference"/>
        </w:rPr>
        <w:footnoteRef/>
      </w:r>
      <w:r>
        <w:t xml:space="preserve"> </w:t>
      </w:r>
      <w:r w:rsidRPr="00092D86">
        <w:t>World health Organization - "Active Ageing - A Policy Framework" http://whqlibdoc.who.</w:t>
      </w:r>
      <w:r>
        <w:t>int/hq/2002/WHO_NMH_NPH_02.8.pdf</w:t>
      </w:r>
    </w:p>
  </w:footnote>
  <w:footnote w:id="6">
    <w:p w:rsidR="006C75EC" w:rsidRDefault="006C75EC">
      <w:pPr>
        <w:pStyle w:val="FootnoteText"/>
      </w:pPr>
      <w:r w:rsidRPr="00BC1726">
        <w:rPr>
          <w:rStyle w:val="FootnoteReference"/>
        </w:rPr>
        <w:footnoteRef/>
      </w:r>
      <w:r w:rsidRPr="00BC1726">
        <w:t xml:space="preserve"> </w:t>
      </w:r>
      <w:r w:rsidRPr="00092D86">
        <w:t>World health Organization - "Active Ageing - A Policy Framework" http://whqlibdoc.who.</w:t>
      </w:r>
      <w:r>
        <w:t>int/hq/2002/WHO_NMH_NPH_02.8.pdf</w:t>
      </w:r>
    </w:p>
  </w:footnote>
  <w:footnote w:id="7">
    <w:p w:rsidR="006C75EC" w:rsidRDefault="006C75EC">
      <w:pPr>
        <w:pStyle w:val="FootnoteText"/>
      </w:pPr>
      <w:r>
        <w:rPr>
          <w:rStyle w:val="FootnoteReference"/>
        </w:rPr>
        <w:footnoteRef/>
      </w:r>
      <w:r>
        <w:t xml:space="preserve"> </w:t>
      </w:r>
      <w:r w:rsidRPr="00092D86">
        <w:t>Dr Manfred Huber - “Comparative Perspectives on Long-term Care Policy Options for Eastern Europe”, presentation at “Reinventing Retirement: Reshaping Health &amp; Financial Security for the EU 27 and Eastern Europe” conference, October 23-24, 2008 in Dürnstein, Austria; http://www.globalaging.org/elderrights/world/2008/reinventing.pdf</w:t>
      </w:r>
    </w:p>
  </w:footnote>
  <w:footnote w:id="8">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1" w:history="1">
        <w:r w:rsidRPr="005D2AD3">
          <w:rPr>
            <w:rFonts w:ascii="Times" w:hAnsi="Times" w:cs="Times"/>
            <w:sz w:val="22"/>
            <w:szCs w:val="22"/>
            <w:lang w:val="nl-NL"/>
          </w:rPr>
          <w:t>http://www.bayalarmmedical.com/</w:t>
        </w:r>
      </w:hyperlink>
    </w:p>
  </w:footnote>
  <w:footnote w:id="9">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2" w:history="1">
        <w:r w:rsidRPr="005D2AD3">
          <w:rPr>
            <w:rFonts w:ascii="Times" w:hAnsi="Times" w:cs="Times"/>
            <w:sz w:val="22"/>
            <w:szCs w:val="22"/>
            <w:lang w:val="nl-NL"/>
          </w:rPr>
          <w:t>http://www.medicalguardian.com/</w:t>
        </w:r>
      </w:hyperlink>
    </w:p>
  </w:footnote>
  <w:footnote w:id="10">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3" w:history="1">
        <w:r w:rsidRPr="005D2AD3">
          <w:rPr>
            <w:rFonts w:ascii="Times" w:hAnsi="Times" w:cs="Times"/>
            <w:sz w:val="22"/>
            <w:szCs w:val="22"/>
            <w:lang w:val="nl-NL"/>
          </w:rPr>
          <w:t>http://www.lifefone.com/</w:t>
        </w:r>
      </w:hyperlink>
    </w:p>
  </w:footnote>
  <w:footnote w:id="11">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4" w:history="1">
        <w:r w:rsidRPr="005D2AD3">
          <w:rPr>
            <w:rFonts w:ascii="Times" w:hAnsi="Times" w:cs="Times"/>
            <w:sz w:val="22"/>
            <w:szCs w:val="22"/>
            <w:lang w:val="nl-NL"/>
          </w:rPr>
          <w:t>http://www1.lifestation.com/</w:t>
        </w:r>
      </w:hyperlink>
    </w:p>
  </w:footnote>
  <w:footnote w:id="12">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5" w:history="1">
        <w:r w:rsidRPr="005D2AD3">
          <w:rPr>
            <w:rFonts w:ascii="Times" w:hAnsi="Times" w:cs="Times"/>
            <w:sz w:val="22"/>
            <w:szCs w:val="22"/>
            <w:lang w:val="nl-NL"/>
          </w:rPr>
          <w:t>http://www.lifealert.com/</w:t>
        </w:r>
      </w:hyperlink>
    </w:p>
  </w:footnote>
  <w:footnote w:id="13">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6" w:history="1">
        <w:r w:rsidRPr="005D2AD3">
          <w:rPr>
            <w:rFonts w:ascii="Times" w:hAnsi="Times" w:cs="Times"/>
            <w:sz w:val="22"/>
            <w:szCs w:val="22"/>
            <w:lang w:val="nl-NL"/>
          </w:rPr>
          <w:t>http://www.alert-1.com/</w:t>
        </w:r>
      </w:hyperlink>
    </w:p>
  </w:footnote>
  <w:footnote w:id="14">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7" w:history="1">
        <w:r w:rsidRPr="005D2AD3">
          <w:rPr>
            <w:rFonts w:ascii="Times" w:hAnsi="Times" w:cs="Times"/>
            <w:sz w:val="22"/>
            <w:szCs w:val="22"/>
            <w:lang w:val="nl-NL"/>
          </w:rPr>
          <w:t>http://www.adt.com/</w:t>
        </w:r>
      </w:hyperlink>
    </w:p>
  </w:footnote>
  <w:footnote w:id="15">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8" w:history="1">
        <w:r w:rsidRPr="005D2AD3">
          <w:rPr>
            <w:rFonts w:ascii="Times" w:hAnsi="Times" w:cs="Times"/>
            <w:sz w:val="22"/>
            <w:szCs w:val="22"/>
            <w:lang w:val="nl-NL"/>
          </w:rPr>
          <w:t>http://www.mobilehelpnow.com/</w:t>
        </w:r>
      </w:hyperlink>
    </w:p>
  </w:footnote>
  <w:footnote w:id="16">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9" w:history="1">
        <w:r w:rsidRPr="005D2AD3">
          <w:rPr>
            <w:rFonts w:ascii="Times" w:hAnsi="Times" w:cs="Times"/>
            <w:sz w:val="22"/>
            <w:szCs w:val="22"/>
            <w:lang w:val="nl-NL"/>
          </w:rPr>
          <w:t>http://www.rescuealert.com/</w:t>
        </w:r>
      </w:hyperlink>
    </w:p>
  </w:footnote>
  <w:footnote w:id="17">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10" w:history="1">
        <w:r w:rsidRPr="005D2AD3">
          <w:rPr>
            <w:rFonts w:ascii="Times" w:hAnsi="Times" w:cs="Times"/>
            <w:sz w:val="22"/>
            <w:szCs w:val="22"/>
            <w:lang w:val="nl-NL"/>
          </w:rPr>
          <w:t>http://www.toptenreviews.com/</w:t>
        </w:r>
      </w:hyperlink>
    </w:p>
  </w:footnote>
  <w:footnote w:id="18">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11" w:history="1">
        <w:r w:rsidRPr="005D2AD3">
          <w:rPr>
            <w:rFonts w:ascii="Times" w:hAnsi="Times" w:cs="Times"/>
            <w:sz w:val="22"/>
            <w:szCs w:val="22"/>
            <w:lang w:val="nl-NL"/>
          </w:rPr>
          <w:t>http://www.lifelinesys.com/content/lifeline-products/auto-alert</w:t>
        </w:r>
      </w:hyperlink>
    </w:p>
  </w:footnote>
  <w:footnote w:id="19">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12" w:history="1">
        <w:r w:rsidRPr="005D2AD3">
          <w:rPr>
            <w:rFonts w:ascii="Times" w:hAnsi="Times" w:cs="Times"/>
            <w:sz w:val="22"/>
            <w:szCs w:val="22"/>
            <w:lang w:val="nl-NL"/>
          </w:rPr>
          <w:t>http://www.tunstall.co.uk/solutions/products</w:t>
        </w:r>
      </w:hyperlink>
    </w:p>
  </w:footnote>
  <w:footnote w:id="20">
    <w:p w:rsidR="006C75EC" w:rsidRPr="00CF102A" w:rsidRDefault="006C75EC" w:rsidP="006E16A6">
      <w:pPr>
        <w:pStyle w:val="Footnote"/>
        <w:rPr>
          <w:rStyle w:val="FootnoteReference"/>
          <w:rFonts w:ascii="Times" w:hAnsi="Times" w:cs="Times"/>
          <w:sz w:val="22"/>
          <w:szCs w:val="22"/>
          <w:lang w:val="nl-NL"/>
        </w:rPr>
      </w:pPr>
      <w:r w:rsidRPr="002B7054">
        <w:rPr>
          <w:rStyle w:val="FootnoteReference"/>
          <w:rFonts w:ascii="Times" w:hAnsi="Times" w:cs="Times"/>
          <w:sz w:val="22"/>
          <w:szCs w:val="22"/>
        </w:rPr>
        <w:footnoteRef/>
      </w:r>
      <w:r w:rsidRPr="008A4943">
        <w:rPr>
          <w:rFonts w:ascii="Times" w:hAnsi="Times" w:cs="Times"/>
          <w:sz w:val="22"/>
          <w:szCs w:val="22"/>
          <w:lang w:val="nl-NL"/>
        </w:rPr>
        <w:t xml:space="preserve">Website: </w:t>
      </w:r>
      <w:hyperlink r:id="rId13" w:history="1">
        <w:r w:rsidRPr="008A4943">
          <w:rPr>
            <w:rFonts w:ascii="Times" w:hAnsi="Times" w:cs="Times"/>
            <w:sz w:val="22"/>
            <w:szCs w:val="22"/>
            <w:lang w:val="nl-NL"/>
          </w:rPr>
          <w:t>http://www.visonic.com/caregivers</w:t>
        </w:r>
      </w:hyperlink>
    </w:p>
  </w:footnote>
  <w:footnote w:id="21">
    <w:p w:rsidR="006C75EC" w:rsidRPr="008A4943" w:rsidRDefault="006C75EC" w:rsidP="006E16A6">
      <w:pPr>
        <w:pStyle w:val="Footnote"/>
        <w:rPr>
          <w:lang w:val="nl-NL"/>
        </w:rPr>
      </w:pPr>
      <w:r w:rsidRPr="002B7054">
        <w:rPr>
          <w:rStyle w:val="FootnoteReference"/>
          <w:rFonts w:ascii="Times" w:hAnsi="Times" w:cs="Times"/>
          <w:sz w:val="22"/>
          <w:szCs w:val="22"/>
        </w:rPr>
        <w:footnoteRef/>
      </w:r>
      <w:r w:rsidRPr="008A4943">
        <w:rPr>
          <w:rFonts w:ascii="Times" w:hAnsi="Times" w:cs="Times"/>
          <w:sz w:val="22"/>
          <w:szCs w:val="22"/>
          <w:lang w:val="nl-NL"/>
        </w:rPr>
        <w:t xml:space="preserve">Website: </w:t>
      </w:r>
      <w:hyperlink r:id="rId14" w:history="1">
        <w:r w:rsidRPr="008A4943">
          <w:rPr>
            <w:rFonts w:ascii="Times" w:hAnsi="Times" w:cs="Times"/>
            <w:sz w:val="22"/>
            <w:szCs w:val="22"/>
            <w:lang w:val="nl-NL"/>
          </w:rPr>
          <w:t>http://</w:t>
        </w:r>
      </w:hyperlink>
      <w:hyperlink r:id="rId15" w:history="1">
        <w:r w:rsidRPr="008A4943">
          <w:rPr>
            <w:rFonts w:ascii="Times" w:hAnsi="Times" w:cs="Times"/>
            <w:sz w:val="22"/>
            <w:szCs w:val="22"/>
            <w:lang w:val="nl-NL"/>
          </w:rPr>
          <w:t>www.pioneeremergency.com</w:t>
        </w:r>
      </w:hyperlink>
      <w:hyperlink r:id="rId16" w:history="1">
        <w:r w:rsidRPr="008A4943">
          <w:rPr>
            <w:rFonts w:ascii="Times" w:hAnsi="Times" w:cs="Times"/>
            <w:sz w:val="22"/>
            <w:szCs w:val="22"/>
            <w:lang w:val="nl-NL"/>
          </w:rPr>
          <w:t>/product/auto-fallguard-cell/</w:t>
        </w:r>
      </w:hyperlink>
    </w:p>
  </w:footnote>
  <w:footnote w:id="22">
    <w:p w:rsidR="006C75EC" w:rsidRPr="00CF102A" w:rsidRDefault="006C75EC" w:rsidP="006E16A6">
      <w:pPr>
        <w:pStyle w:val="Footnote"/>
        <w:rPr>
          <w:rStyle w:val="FootnoteReference"/>
          <w:rFonts w:ascii="Times" w:hAnsi="Times" w:cs="Times"/>
          <w:sz w:val="22"/>
          <w:szCs w:val="22"/>
          <w:lang w:val="nl-NL"/>
        </w:rPr>
      </w:pPr>
      <w:r w:rsidRPr="002B7054">
        <w:rPr>
          <w:rStyle w:val="FootnoteReference"/>
          <w:rFonts w:ascii="Times" w:hAnsi="Times" w:cs="Times"/>
          <w:sz w:val="22"/>
          <w:szCs w:val="22"/>
        </w:rPr>
        <w:footnoteRef/>
      </w:r>
      <w:r w:rsidRPr="008A4943">
        <w:rPr>
          <w:rFonts w:ascii="Times" w:hAnsi="Times" w:cs="Times"/>
          <w:sz w:val="22"/>
          <w:szCs w:val="22"/>
          <w:lang w:val="nl-NL"/>
        </w:rPr>
        <w:t>Website: http://www.vigilio.eu/products-3-13.html</w:t>
      </w:r>
    </w:p>
  </w:footnote>
  <w:footnote w:id="23">
    <w:p w:rsidR="006C75EC" w:rsidRPr="00CF102A" w:rsidRDefault="006C75EC" w:rsidP="006E16A6">
      <w:pPr>
        <w:pStyle w:val="Footnote"/>
        <w:rPr>
          <w:rStyle w:val="FootnoteReference"/>
          <w:rFonts w:ascii="Times" w:hAnsi="Times" w:cs="Times"/>
          <w:sz w:val="22"/>
          <w:szCs w:val="22"/>
          <w:lang w:val="nl-NL"/>
        </w:rPr>
      </w:pPr>
      <w:r w:rsidRPr="002B7054">
        <w:rPr>
          <w:rStyle w:val="FootnoteReference"/>
          <w:rFonts w:ascii="Times" w:hAnsi="Times" w:cs="Times"/>
          <w:sz w:val="22"/>
          <w:szCs w:val="22"/>
        </w:rPr>
        <w:footnoteRef/>
      </w:r>
      <w:r w:rsidRPr="008A4943">
        <w:rPr>
          <w:rFonts w:ascii="Times" w:hAnsi="Times" w:cs="Times"/>
          <w:sz w:val="22"/>
          <w:szCs w:val="22"/>
          <w:lang w:val="nl-NL"/>
        </w:rPr>
        <w:t xml:space="preserve">Website: </w:t>
      </w:r>
      <w:hyperlink r:id="rId17" w:history="1">
        <w:r w:rsidRPr="008A4943">
          <w:rPr>
            <w:rFonts w:ascii="Times" w:hAnsi="Times" w:cs="Times"/>
            <w:sz w:val="22"/>
            <w:szCs w:val="22"/>
            <w:lang w:val="nl-NL"/>
          </w:rPr>
          <w:t>http://www.biosensics.com/pamsys-overview/</w:t>
        </w:r>
      </w:hyperlink>
    </w:p>
  </w:footnote>
  <w:footnote w:id="24">
    <w:p w:rsidR="006C75EC" w:rsidRPr="00CF102A" w:rsidRDefault="006C75EC" w:rsidP="002B7054">
      <w:pPr>
        <w:pStyle w:val="Footnote"/>
        <w:rPr>
          <w:rStyle w:val="FootnoteReference"/>
          <w:rFonts w:ascii="Times" w:hAnsi="Times" w:cs="Times"/>
          <w:sz w:val="22"/>
          <w:szCs w:val="22"/>
          <w:lang w:val="nl-NL"/>
        </w:rPr>
      </w:pPr>
      <w:r w:rsidRPr="002B7054">
        <w:rPr>
          <w:rStyle w:val="FootnoteReference"/>
          <w:rFonts w:ascii="Times" w:hAnsi="Times" w:cs="Times"/>
          <w:sz w:val="22"/>
          <w:szCs w:val="22"/>
        </w:rPr>
        <w:footnoteRef/>
      </w:r>
      <w:r w:rsidRPr="008A4943">
        <w:rPr>
          <w:rFonts w:ascii="Times" w:hAnsi="Times" w:cs="Times"/>
          <w:sz w:val="22"/>
          <w:szCs w:val="22"/>
          <w:lang w:val="nl-NL"/>
        </w:rPr>
        <w:t>Website: http://www.gaitup.com/page-physilog/</w:t>
      </w:r>
    </w:p>
  </w:footnote>
  <w:footnote w:id="25">
    <w:p w:rsidR="006C75EC" w:rsidRPr="00CF102A" w:rsidRDefault="006C75EC" w:rsidP="002B7054">
      <w:pPr>
        <w:pStyle w:val="Footnote"/>
        <w:rPr>
          <w:rStyle w:val="FootnoteReference"/>
          <w:rFonts w:ascii="Times" w:hAnsi="Times" w:cs="Times"/>
          <w:sz w:val="22"/>
          <w:szCs w:val="22"/>
          <w:lang w:val="nl-NL"/>
        </w:rPr>
      </w:pPr>
      <w:r w:rsidRPr="002B7054">
        <w:rPr>
          <w:rStyle w:val="FootnoteReference"/>
          <w:rFonts w:ascii="Times" w:hAnsi="Times" w:cs="Times"/>
          <w:sz w:val="22"/>
          <w:szCs w:val="22"/>
        </w:rPr>
        <w:footnoteRef/>
      </w:r>
      <w:r w:rsidRPr="00CF102A">
        <w:rPr>
          <w:rStyle w:val="FootnoteReference"/>
          <w:rFonts w:ascii="Times" w:hAnsi="Times" w:cs="Times"/>
          <w:sz w:val="22"/>
          <w:szCs w:val="22"/>
          <w:lang w:val="nl-NL"/>
        </w:rPr>
        <w:t xml:space="preserve"> </w:t>
      </w:r>
      <w:r w:rsidRPr="008A4943">
        <w:rPr>
          <w:rFonts w:ascii="Times" w:hAnsi="Times" w:cs="Times"/>
          <w:sz w:val="22"/>
          <w:szCs w:val="22"/>
          <w:lang w:val="nl-NL"/>
        </w:rPr>
        <w:t>Website https://www.mcroberts.nl/files/MOVEMONITOR_full.pdf</w:t>
      </w:r>
    </w:p>
  </w:footnote>
  <w:footnote w:id="26">
    <w:p w:rsidR="006C75EC" w:rsidRPr="00421EDB" w:rsidRDefault="006C75EC" w:rsidP="002B7054">
      <w:pPr>
        <w:pStyle w:val="Footnote"/>
      </w:pPr>
      <w:r w:rsidRPr="00735408">
        <w:rPr>
          <w:rStyle w:val="FootnoteReference"/>
          <w:rFonts w:ascii="Times" w:hAnsi="Times" w:cs="Times"/>
          <w:sz w:val="22"/>
          <w:szCs w:val="22"/>
          <w:lang w:val="en-GB"/>
        </w:rPr>
        <w:footnoteRef/>
      </w:r>
      <w:r w:rsidRPr="00421EDB">
        <w:rPr>
          <w:rFonts w:ascii="Times" w:hAnsi="Times" w:cs="Times"/>
          <w:sz w:val="22"/>
          <w:szCs w:val="22"/>
        </w:rPr>
        <w:t>Groot S., Nieuwenhuizen G. Validity and reliability of measuring activities, movement intensity and energy expenditure with the DynaPort MoveMonitor. Medical Engineering &amp; Physics,  May 2013.</w:t>
      </w:r>
    </w:p>
  </w:footnote>
  <w:footnote w:id="27">
    <w:p w:rsidR="006C75EC" w:rsidRDefault="006C75EC" w:rsidP="006E16A6">
      <w:pPr>
        <w:pStyle w:val="Footnote"/>
      </w:pPr>
      <w:r w:rsidRPr="00421EDB">
        <w:rPr>
          <w:rStyle w:val="FootnoteReference"/>
          <w:rFonts w:ascii="Times" w:hAnsi="Times" w:cs="Times"/>
          <w:sz w:val="22"/>
          <w:szCs w:val="22"/>
        </w:rPr>
        <w:footnoteRef/>
      </w:r>
      <w:r w:rsidRPr="00421EDB">
        <w:rPr>
          <w:rFonts w:ascii="Times" w:hAnsi="Times" w:cs="Times"/>
          <w:sz w:val="22"/>
          <w:szCs w:val="22"/>
        </w:rPr>
        <w:t>Wu W., Au L., Stathopoulos</w:t>
      </w:r>
      <w:r w:rsidRPr="005D2AD3">
        <w:rPr>
          <w:rFonts w:ascii="Times" w:hAnsi="Times" w:cs="Times"/>
          <w:sz w:val="22"/>
          <w:szCs w:val="22"/>
          <w:lang w:val="fr-FR"/>
        </w:rPr>
        <w:t xml:space="preserve"> T., Batalin M., Kaiser W. 2008. </w:t>
      </w:r>
      <w:r w:rsidRPr="00851B87">
        <w:rPr>
          <w:rFonts w:ascii="Times" w:hAnsi="Times" w:cs="Times"/>
          <w:sz w:val="22"/>
          <w:szCs w:val="22"/>
        </w:rPr>
        <w:t>The SmartCane System: An Assistive Device for Geriatrics, 2008. Third International Conference on Body Area Networks (BodyNets 2008), Florence, Italy, March.</w:t>
      </w:r>
    </w:p>
  </w:footnote>
  <w:footnote w:id="28">
    <w:p w:rsidR="006C75EC" w:rsidRDefault="006C75EC" w:rsidP="006E16A6">
      <w:pPr>
        <w:pStyle w:val="Footnote"/>
      </w:pPr>
      <w:r w:rsidRPr="00851B87">
        <w:rPr>
          <w:rStyle w:val="FootnoteReference"/>
          <w:rFonts w:ascii="Times" w:hAnsi="Times" w:cs="Times"/>
          <w:sz w:val="22"/>
          <w:szCs w:val="22"/>
        </w:rPr>
        <w:footnoteRef/>
      </w:r>
      <w:r w:rsidRPr="00851B87">
        <w:rPr>
          <w:rFonts w:ascii="Times" w:hAnsi="Times" w:cs="Times"/>
          <w:sz w:val="22"/>
          <w:szCs w:val="22"/>
        </w:rPr>
        <w:t>Noshadi H., Ahmadian S., Dabiri F., Nahapetian A., Stathopoulos T., Batalin M., Kaiser W., Sarrafzadeh W. 2008. Smart Shoe for Balance, Fall Risk Assessment and Applications in Wireless Health. Microsoft eScience Workshop Indianapolis, IN, December 2008.</w:t>
      </w:r>
    </w:p>
  </w:footnote>
  <w:footnote w:id="29">
    <w:p w:rsidR="006C75EC" w:rsidRDefault="006C75EC" w:rsidP="006E16A6">
      <w:pPr>
        <w:pStyle w:val="Footnote"/>
      </w:pPr>
      <w:r w:rsidRPr="00851B87">
        <w:rPr>
          <w:rStyle w:val="FootnoteReference"/>
          <w:rFonts w:ascii="Times" w:hAnsi="Times" w:cs="Times"/>
          <w:sz w:val="22"/>
          <w:szCs w:val="22"/>
        </w:rPr>
        <w:footnoteRef/>
      </w:r>
      <w:r w:rsidRPr="00851B87">
        <w:rPr>
          <w:rFonts w:ascii="Times" w:hAnsi="Times" w:cs="Times"/>
          <w:sz w:val="22"/>
          <w:szCs w:val="22"/>
        </w:rPr>
        <w:t xml:space="preserve">Website: </w:t>
      </w:r>
      <w:hyperlink r:id="rId18" w:history="1">
        <w:r w:rsidRPr="00851B87">
          <w:rPr>
            <w:rFonts w:ascii="Times" w:hAnsi="Times" w:cs="Times"/>
            <w:sz w:val="22"/>
            <w:szCs w:val="22"/>
          </w:rPr>
          <w:t>http://actionxl.com/CRADAR.html</w:t>
        </w:r>
      </w:hyperlink>
    </w:p>
  </w:footnote>
  <w:footnote w:id="30">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19" w:history="1">
        <w:r w:rsidRPr="005D2AD3">
          <w:rPr>
            <w:rFonts w:ascii="Times" w:hAnsi="Times" w:cs="Times"/>
            <w:sz w:val="22"/>
            <w:szCs w:val="22"/>
            <w:lang w:val="nl-NL"/>
          </w:rPr>
          <w:t>http://fade.iter.es/</w:t>
        </w:r>
      </w:hyperlink>
    </w:p>
  </w:footnote>
  <w:footnote w:id="31">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20" w:history="1">
        <w:r w:rsidRPr="005D2AD3">
          <w:rPr>
            <w:rFonts w:ascii="Times" w:hAnsi="Times" w:cs="Times"/>
            <w:sz w:val="22"/>
            <w:szCs w:val="22"/>
            <w:lang w:val="nl-NL"/>
          </w:rPr>
          <w:t>http://www.t3lab.it/progetti/alfa/</w:t>
        </w:r>
      </w:hyperlink>
    </w:p>
  </w:footnote>
  <w:footnote w:id="32">
    <w:p w:rsidR="006C75EC" w:rsidRPr="005D2AD3" w:rsidRDefault="006C75EC" w:rsidP="006E16A6">
      <w:pPr>
        <w:pStyle w:val="Footnote"/>
        <w:rPr>
          <w:lang w:val="nl-NL"/>
        </w:rPr>
      </w:pPr>
      <w:r w:rsidRPr="00851B87">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21" w:history="1">
        <w:r w:rsidRPr="005D2AD3">
          <w:rPr>
            <w:rFonts w:ascii="Times" w:hAnsi="Times" w:cs="Times"/>
            <w:sz w:val="22"/>
            <w:szCs w:val="22"/>
            <w:lang w:val="nl-NL"/>
          </w:rPr>
          <w:t>https://play.google.com/store/apps/details?id=com.fall&amp;hl=pt_PT</w:t>
        </w:r>
      </w:hyperlink>
    </w:p>
  </w:footnote>
  <w:footnote w:id="33">
    <w:p w:rsidR="006C75EC" w:rsidRPr="005D2AD3" w:rsidRDefault="006C75EC" w:rsidP="006D1EE3">
      <w:pPr>
        <w:pStyle w:val="Footnote"/>
        <w:rPr>
          <w:lang w:val="nl-NL"/>
        </w:rPr>
      </w:pPr>
      <w:r w:rsidRPr="006D1EE3">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22" w:history="1">
        <w:r w:rsidRPr="005D2AD3">
          <w:rPr>
            <w:rFonts w:ascii="Times" w:hAnsi="Times" w:cs="Times"/>
            <w:sz w:val="22"/>
            <w:szCs w:val="22"/>
            <w:lang w:val="nl-NL"/>
          </w:rPr>
          <w:t>https://play.google.com/store/apps/details?id=edu.fsu.cs.ifall&amp;hl=pt_PT</w:t>
        </w:r>
      </w:hyperlink>
    </w:p>
  </w:footnote>
  <w:footnote w:id="34">
    <w:p w:rsidR="006C75EC" w:rsidRDefault="006C75EC" w:rsidP="006D1EE3">
      <w:pPr>
        <w:pStyle w:val="FootnoteText"/>
        <w:jc w:val="left"/>
      </w:pPr>
      <w:r w:rsidRPr="006D1EE3">
        <w:rPr>
          <w:rStyle w:val="FootnoteReference"/>
          <w:sz w:val="22"/>
          <w:szCs w:val="22"/>
        </w:rPr>
        <w:footnoteRef/>
      </w:r>
      <w:r w:rsidRPr="006D1EE3">
        <w:rPr>
          <w:color w:val="000000"/>
          <w:sz w:val="22"/>
          <w:szCs w:val="22"/>
          <w:shd w:val="clear" w:color="auto" w:fill="FFFFFF"/>
        </w:rPr>
        <w:t>Abbate et al., A smartphone-based fall detection system, Pervasive and Mobile Computing, 2012.</w:t>
      </w:r>
    </w:p>
  </w:footnote>
  <w:footnote w:id="35">
    <w:p w:rsidR="006C75EC" w:rsidRPr="00CF102A" w:rsidRDefault="006C75EC" w:rsidP="006E16A6">
      <w:pPr>
        <w:pStyle w:val="Footnote"/>
        <w:rPr>
          <w:lang w:val="nl-NL"/>
        </w:rPr>
      </w:pPr>
      <w:r w:rsidRPr="00851B87">
        <w:rPr>
          <w:rStyle w:val="FootnoteReference"/>
          <w:rFonts w:ascii="Times" w:hAnsi="Times" w:cs="Times"/>
          <w:sz w:val="22"/>
          <w:szCs w:val="22"/>
        </w:rPr>
        <w:footnoteRef/>
      </w:r>
      <w:r w:rsidRPr="00CF102A">
        <w:rPr>
          <w:rFonts w:ascii="Times" w:hAnsi="Times" w:cs="Times"/>
          <w:kern w:val="0"/>
          <w:sz w:val="22"/>
          <w:szCs w:val="22"/>
          <w:shd w:val="clear" w:color="auto" w:fill="FFFFFF"/>
          <w:lang w:val="nl-NL" w:eastAsia="es-ES"/>
        </w:rPr>
        <w:t>Website: http://www.imdi.nl/fileadmin/cm/programmas/IMDI/SPRINT_Plan_1_.pdf</w:t>
      </w:r>
    </w:p>
  </w:footnote>
  <w:footnote w:id="36">
    <w:p w:rsidR="006C75EC" w:rsidRPr="005D2AD3" w:rsidRDefault="006C75EC" w:rsidP="006D1EE3">
      <w:pPr>
        <w:pStyle w:val="Footnote"/>
        <w:rPr>
          <w:lang w:val="nl-NL"/>
        </w:rPr>
      </w:pPr>
      <w:r w:rsidRPr="006D1EE3">
        <w:rPr>
          <w:rStyle w:val="FootnoteReference"/>
          <w:rFonts w:ascii="Times" w:hAnsi="Times" w:cs="Times"/>
          <w:sz w:val="22"/>
          <w:szCs w:val="22"/>
        </w:rPr>
        <w:footnoteRef/>
      </w:r>
      <w:r w:rsidRPr="005D2AD3">
        <w:rPr>
          <w:rFonts w:ascii="Times" w:hAnsi="Times" w:cs="Times"/>
          <w:sz w:val="22"/>
          <w:szCs w:val="22"/>
          <w:lang w:val="nl-NL"/>
        </w:rPr>
        <w:t xml:space="preserve">Website: </w:t>
      </w:r>
      <w:hyperlink r:id="rId23" w:history="1">
        <w:r w:rsidRPr="005D2AD3">
          <w:rPr>
            <w:rFonts w:ascii="Times" w:hAnsi="Times" w:cs="Times"/>
            <w:sz w:val="22"/>
            <w:szCs w:val="22"/>
            <w:lang w:val="nl-NL"/>
          </w:rPr>
          <w:t>http://www.gociety.eu/en/golivephone/</w:t>
        </w:r>
      </w:hyperlink>
    </w:p>
  </w:footnote>
  <w:footnote w:id="37">
    <w:p w:rsidR="006C75EC" w:rsidRDefault="006C75EC" w:rsidP="006D1EE3">
      <w:pPr>
        <w:pStyle w:val="Footnote"/>
      </w:pPr>
      <w:r w:rsidRPr="006D1EE3">
        <w:rPr>
          <w:rStyle w:val="FootnoteReference"/>
          <w:rFonts w:ascii="Times" w:hAnsi="Times" w:cs="Times"/>
          <w:sz w:val="22"/>
          <w:szCs w:val="22"/>
        </w:rPr>
        <w:footnoteRef/>
      </w:r>
      <w:r w:rsidRPr="006D1EE3">
        <w:rPr>
          <w:rFonts w:ascii="Times" w:hAnsi="Times" w:cs="Times"/>
          <w:sz w:val="22"/>
          <w:szCs w:val="22"/>
        </w:rPr>
        <w:t>Zhan</w:t>
      </w:r>
      <w:r w:rsidRPr="006D1EE3">
        <w:rPr>
          <w:rFonts w:ascii="Times" w:hAnsi="Times" w:cs="Times"/>
          <w:sz w:val="22"/>
          <w:szCs w:val="22"/>
          <w:shd w:val="clear" w:color="auto" w:fill="FFFFFF"/>
        </w:rPr>
        <w:t>g Q., Ren L., Shi W. HONEY: A Multimodality Fall Detection and Telecare System. Telemedicine, Journal and e-Health, 2013.</w:t>
      </w:r>
    </w:p>
  </w:footnote>
  <w:footnote w:id="38">
    <w:p w:rsidR="006C75EC" w:rsidRDefault="006C75EC" w:rsidP="006E16A6">
      <w:pPr>
        <w:pStyle w:val="Footnote"/>
      </w:pPr>
      <w:r w:rsidRPr="00851B87">
        <w:rPr>
          <w:rStyle w:val="FootnoteReference"/>
          <w:rFonts w:ascii="Times" w:hAnsi="Times" w:cs="Times"/>
          <w:sz w:val="22"/>
          <w:szCs w:val="22"/>
        </w:rPr>
        <w:footnoteRef/>
      </w:r>
      <w:r w:rsidRPr="00851B87">
        <w:rPr>
          <w:rFonts w:ascii="Times" w:hAnsi="Times" w:cs="Times"/>
          <w:sz w:val="22"/>
          <w:szCs w:val="22"/>
        </w:rPr>
        <w:t>Alwan M., Rajendran P., Kell S., Mack D., Dalal S., Wolfe M. A Smart and Passive Floor-Vibration Based Fall Detector for Elderly. Information and Communication Technologies, 2006.</w:t>
      </w:r>
    </w:p>
  </w:footnote>
  <w:footnote w:id="39">
    <w:p w:rsidR="006C75EC" w:rsidRDefault="006C75EC" w:rsidP="006E16A6">
      <w:pPr>
        <w:pStyle w:val="Footnote"/>
      </w:pPr>
      <w:r w:rsidRPr="00851B87">
        <w:rPr>
          <w:rStyle w:val="FootnoteReference"/>
          <w:rFonts w:ascii="Times" w:hAnsi="Times" w:cs="Times"/>
          <w:sz w:val="22"/>
          <w:szCs w:val="22"/>
        </w:rPr>
        <w:footnoteRef/>
      </w:r>
      <w:r w:rsidRPr="00851B87">
        <w:rPr>
          <w:rFonts w:ascii="Times" w:hAnsi="Times" w:cs="Times"/>
          <w:sz w:val="22"/>
          <w:szCs w:val="22"/>
          <w:shd w:val="clear" w:color="auto" w:fill="FFFFFF"/>
        </w:rPr>
        <w:t xml:space="preserve">Li Y., Popescu M. A Microphone Array System for Automatic Fall Detection. </w:t>
      </w:r>
      <w:r w:rsidRPr="00851B87">
        <w:rPr>
          <w:rFonts w:ascii="Times" w:hAnsi="Times" w:cs="Times"/>
          <w:i/>
          <w:iCs/>
          <w:sz w:val="22"/>
          <w:szCs w:val="22"/>
          <w:shd w:val="clear" w:color="auto" w:fill="FFFFFF"/>
        </w:rPr>
        <w:t>IEEE Transactions on Biomedical Engineering</w:t>
      </w:r>
      <w:r w:rsidRPr="00851B87">
        <w:rPr>
          <w:rFonts w:ascii="Times" w:hAnsi="Times" w:cs="Times"/>
          <w:sz w:val="22"/>
          <w:szCs w:val="22"/>
          <w:shd w:val="clear" w:color="auto" w:fill="FFFFFF"/>
        </w:rPr>
        <w:t>, 2012.</w:t>
      </w:r>
    </w:p>
  </w:footnote>
  <w:footnote w:id="40">
    <w:p w:rsidR="006C75EC" w:rsidRPr="00ED33C3" w:rsidRDefault="006C75EC" w:rsidP="000B3E90">
      <w:pPr>
        <w:autoSpaceDE w:val="0"/>
        <w:autoSpaceDN w:val="0"/>
        <w:adjustRightInd w:val="0"/>
        <w:jc w:val="left"/>
      </w:pPr>
      <w:r>
        <w:rPr>
          <w:rStyle w:val="FootnoteReference"/>
        </w:rPr>
        <w:footnoteRef/>
      </w:r>
      <w:r>
        <w:t xml:space="preserve"> </w:t>
      </w:r>
      <w:r w:rsidRPr="00B0087F">
        <w:rPr>
          <w:rFonts w:ascii="Times New Roman" w:hAnsi="Times New Roman" w:cs="Times New Roman"/>
          <w:sz w:val="20"/>
          <w:szCs w:val="20"/>
        </w:rPr>
        <w:t xml:space="preserve">WHO. </w:t>
      </w:r>
      <w:r w:rsidRPr="00B0087F">
        <w:rPr>
          <w:rFonts w:ascii="Times New Roman" w:hAnsi="Times New Roman" w:cs="Times New Roman"/>
          <w:iCs/>
          <w:sz w:val="20"/>
          <w:szCs w:val="20"/>
        </w:rPr>
        <w:t>National eHealth Strategy Toolkit • Part 1: eHealth Vision</w:t>
      </w:r>
    </w:p>
  </w:footnote>
  <w:footnote w:id="41">
    <w:p w:rsidR="006C75EC" w:rsidRPr="00B0087F" w:rsidRDefault="006C75EC" w:rsidP="000B3E90">
      <w:pPr>
        <w:pStyle w:val="FootnoteText"/>
        <w:rPr>
          <w:sz w:val="20"/>
          <w:szCs w:val="20"/>
        </w:rPr>
      </w:pPr>
      <w:r>
        <w:rPr>
          <w:rStyle w:val="FootnoteReference"/>
        </w:rPr>
        <w:footnoteRef/>
      </w:r>
      <w:r>
        <w:t xml:space="preserve"> </w:t>
      </w:r>
      <w:r w:rsidRPr="00B0087F">
        <w:rPr>
          <w:sz w:val="20"/>
          <w:szCs w:val="20"/>
        </w:rPr>
        <w:t xml:space="preserve">Genet N, Boerma W, Kroneman M, Hutchinson A, Saltman RB (editors). Home Care across Europe - Current structure and future challenges. WHO Observatory studies series 27. 2012. </w:t>
      </w:r>
    </w:p>
  </w:footnote>
  <w:footnote w:id="42">
    <w:p w:rsidR="006C75EC" w:rsidRPr="00B0087F" w:rsidRDefault="006C75EC" w:rsidP="000B3E90">
      <w:pPr>
        <w:pStyle w:val="FootnoteText"/>
        <w:jc w:val="left"/>
        <w:rPr>
          <w:rFonts w:ascii="Times New Roman" w:hAnsi="Times New Roman" w:cs="Times New Roman"/>
          <w:bCs/>
          <w:sz w:val="20"/>
          <w:szCs w:val="20"/>
        </w:rPr>
      </w:pPr>
      <w:r>
        <w:rPr>
          <w:rStyle w:val="FootnoteReference"/>
        </w:rPr>
        <w:footnoteRef/>
      </w:r>
      <w:r>
        <w:t xml:space="preserve"> </w:t>
      </w:r>
      <w:r w:rsidRPr="00331C9A">
        <w:rPr>
          <w:sz w:val="22"/>
          <w:szCs w:val="22"/>
        </w:rPr>
        <w:t xml:space="preserve">eHEALTH STRATEGY AND ACTION PLAN OF FINLAND IN A EUROPEAN CONTEXT. </w:t>
      </w:r>
      <w:r w:rsidRPr="00331C9A">
        <w:rPr>
          <w:bCs/>
          <w:sz w:val="22"/>
          <w:szCs w:val="22"/>
        </w:rPr>
        <w:t>Reports and</w:t>
      </w:r>
      <w:r w:rsidRPr="00331C9A">
        <w:rPr>
          <w:b/>
          <w:bCs/>
          <w:sz w:val="22"/>
          <w:szCs w:val="22"/>
        </w:rPr>
        <w:t xml:space="preserve"> </w:t>
      </w:r>
      <w:r w:rsidRPr="00331C9A">
        <w:rPr>
          <w:bCs/>
          <w:sz w:val="22"/>
          <w:szCs w:val="22"/>
        </w:rPr>
        <w:t>Memorandums of the Ministry of Social Affairs and Health 2013:11.</w:t>
      </w:r>
    </w:p>
    <w:p w:rsidR="006C75EC" w:rsidRPr="00B0087F" w:rsidRDefault="006C75EC" w:rsidP="000B3E90">
      <w:pPr>
        <w:pStyle w:val="FootnoteText"/>
        <w:jc w:val="left"/>
        <w:rPr>
          <w:rFonts w:ascii="Times New Roman" w:hAnsi="Times New Roman" w:cs="Times New Roman"/>
          <w:sz w:val="20"/>
          <w:szCs w:val="20"/>
        </w:rPr>
      </w:pPr>
      <w:r w:rsidRPr="00331C9A">
        <w:rPr>
          <w:sz w:val="22"/>
          <w:szCs w:val="22"/>
        </w:rPr>
        <w:t>http://www.stm.fi/c/document_library/get_file?folderId=6511574&amp;name=DLFE-26860.pdf</w:t>
      </w:r>
    </w:p>
  </w:footnote>
  <w:footnote w:id="43">
    <w:p w:rsidR="006C75EC" w:rsidRPr="00B0087F" w:rsidRDefault="006C75EC" w:rsidP="000B3E90">
      <w:pPr>
        <w:autoSpaceDE w:val="0"/>
        <w:autoSpaceDN w:val="0"/>
        <w:adjustRightInd w:val="0"/>
        <w:jc w:val="left"/>
        <w:rPr>
          <w:rFonts w:ascii="Times New Roman" w:hAnsi="Times New Roman" w:cs="Times New Roman"/>
          <w:sz w:val="20"/>
          <w:szCs w:val="20"/>
        </w:rPr>
      </w:pPr>
      <w:r w:rsidRPr="00B0087F">
        <w:rPr>
          <w:rStyle w:val="FootnoteReference"/>
          <w:rFonts w:ascii="Times New Roman" w:hAnsi="Times New Roman" w:cs="Times New Roman"/>
          <w:sz w:val="20"/>
          <w:szCs w:val="20"/>
        </w:rPr>
        <w:footnoteRef/>
      </w:r>
      <w:r w:rsidRPr="00B0087F">
        <w:rPr>
          <w:rFonts w:ascii="Times New Roman" w:hAnsi="Times New Roman" w:cs="Times New Roman"/>
          <w:sz w:val="20"/>
          <w:szCs w:val="20"/>
        </w:rPr>
        <w:t xml:space="preserve"> </w:t>
      </w:r>
      <w:r w:rsidRPr="00331C9A">
        <w:rPr>
          <w:bCs/>
        </w:rPr>
        <w:t>Nationale Implementatie agenda e-health</w:t>
      </w:r>
      <w:r w:rsidRPr="00B0087F">
        <w:rPr>
          <w:rFonts w:ascii="Times New Roman" w:hAnsi="Times New Roman" w:cs="Times New Roman"/>
          <w:sz w:val="20"/>
          <w:szCs w:val="20"/>
        </w:rPr>
        <w:t xml:space="preserve">. </w:t>
      </w:r>
      <w:hyperlink r:id="rId24" w:history="1">
        <w:r w:rsidRPr="00B0087F">
          <w:rPr>
            <w:rStyle w:val="Hyperlink"/>
            <w:rFonts w:ascii="Times New Roman" w:eastAsia="Arial Unicode MS" w:hAnsi="Times New Roman" w:cs="Times New Roman"/>
            <w:sz w:val="20"/>
            <w:szCs w:val="20"/>
          </w:rPr>
          <w:t>http://www.rijksoverheid.nl/documenten-en-publicaties/rapporten/2012/06/07/nationale-implementatieagenda-e-health-nia.html</w:t>
        </w:r>
      </w:hyperlink>
    </w:p>
  </w:footnote>
  <w:footnote w:id="44">
    <w:p w:rsidR="006C75EC" w:rsidRPr="00B0087F" w:rsidRDefault="006C75EC" w:rsidP="000B3E90">
      <w:pPr>
        <w:pStyle w:val="FootnoteText"/>
        <w:rPr>
          <w:sz w:val="20"/>
          <w:szCs w:val="20"/>
        </w:rPr>
      </w:pPr>
      <w:r>
        <w:rPr>
          <w:rStyle w:val="FootnoteReference"/>
        </w:rPr>
        <w:footnoteRef/>
      </w:r>
      <w:r>
        <w:t xml:space="preserve"> </w:t>
      </w:r>
      <w:r w:rsidRPr="00331C9A">
        <w:rPr>
          <w:sz w:val="22"/>
          <w:szCs w:val="22"/>
        </w:rPr>
        <w:t>Ministry of Health and Social Affairs Sweden. National eHealth – the strategy for accessible and secure information in health and social care 2010. www.sweden.gov.se/ehealth</w:t>
      </w:r>
    </w:p>
  </w:footnote>
  <w:footnote w:id="45">
    <w:p w:rsidR="006C75EC" w:rsidRPr="00CF102A" w:rsidRDefault="006C75EC" w:rsidP="000B3E90">
      <w:pPr>
        <w:pStyle w:val="NormalWeb"/>
        <w:rPr>
          <w:sz w:val="22"/>
          <w:szCs w:val="22"/>
          <w:lang w:val="en-US"/>
        </w:rPr>
      </w:pPr>
      <w:r w:rsidRPr="00B0087F">
        <w:rPr>
          <w:rStyle w:val="FootnoteReference"/>
          <w:rFonts w:ascii="Times New Roman" w:hAnsi="Times New Roman" w:cs="Times New Roman"/>
          <w:sz w:val="20"/>
          <w:szCs w:val="20"/>
        </w:rPr>
        <w:footnoteRef/>
      </w:r>
      <w:r w:rsidRPr="00CF102A">
        <w:rPr>
          <w:rFonts w:ascii="Times New Roman" w:hAnsi="Times New Roman" w:cs="Times New Roman"/>
          <w:sz w:val="20"/>
          <w:szCs w:val="20"/>
          <w:lang w:val="en-US"/>
        </w:rPr>
        <w:t xml:space="preserve"> </w:t>
      </w:r>
      <w:hyperlink r:id="rId25" w:history="1">
        <w:r w:rsidRPr="00CF102A">
          <w:rPr>
            <w:rStyle w:val="Hyperlink"/>
            <w:rFonts w:eastAsiaTheme="majorEastAsia"/>
            <w:sz w:val="22"/>
            <w:szCs w:val="22"/>
            <w:lang w:val="en-US"/>
          </w:rPr>
          <w:t>eHealth Strategy 2011-17</w:t>
        </w:r>
      </w:hyperlink>
      <w:r w:rsidRPr="00CF102A">
        <w:rPr>
          <w:sz w:val="22"/>
          <w:szCs w:val="22"/>
          <w:lang w:val="en-US"/>
        </w:rPr>
        <w:t>.  www.schotland.gov.uk/ehealth-strategy</w:t>
      </w:r>
    </w:p>
  </w:footnote>
  <w:footnote w:id="46">
    <w:p w:rsidR="006C75EC" w:rsidRPr="00B0087F" w:rsidRDefault="006C75EC" w:rsidP="000B3E90">
      <w:pPr>
        <w:pStyle w:val="FootnoteText"/>
        <w:rPr>
          <w:rFonts w:ascii="Times New Roman" w:hAnsi="Times New Roman" w:cs="Times New Roman"/>
          <w:sz w:val="20"/>
          <w:szCs w:val="20"/>
        </w:rPr>
      </w:pPr>
      <w:r w:rsidRPr="00B0087F">
        <w:rPr>
          <w:rStyle w:val="FootnoteReference"/>
          <w:rFonts w:ascii="Times New Roman" w:hAnsi="Times New Roman" w:cs="Times New Roman"/>
          <w:sz w:val="20"/>
          <w:szCs w:val="20"/>
        </w:rPr>
        <w:footnoteRef/>
      </w:r>
      <w:r w:rsidRPr="00B0087F">
        <w:rPr>
          <w:rFonts w:ascii="Times New Roman" w:hAnsi="Times New Roman" w:cs="Times New Roman"/>
          <w:sz w:val="20"/>
          <w:szCs w:val="20"/>
        </w:rPr>
        <w:t xml:space="preserve"> </w:t>
      </w:r>
      <w:r w:rsidRPr="00AF0CBF">
        <w:rPr>
          <w:rFonts w:eastAsia="Arial Unicode MS"/>
          <w:color w:val="000000" w:themeColor="text1"/>
          <w:sz w:val="22"/>
          <w:szCs w:val="22"/>
        </w:rPr>
        <w:t>eHealth Strategy for Ireland. www.dohc.ie/publications/eHealth_Strategy_2013.html</w:t>
      </w:r>
    </w:p>
  </w:footnote>
  <w:footnote w:id="47">
    <w:p w:rsidR="006C75EC" w:rsidRPr="00B0087F" w:rsidRDefault="006C75EC" w:rsidP="000B3E90">
      <w:pPr>
        <w:pStyle w:val="FootnoteText"/>
        <w:rPr>
          <w:sz w:val="20"/>
          <w:szCs w:val="20"/>
        </w:rPr>
      </w:pPr>
      <w:r>
        <w:rPr>
          <w:rStyle w:val="FootnoteReference"/>
        </w:rPr>
        <w:footnoteRef/>
      </w:r>
      <w:hyperlink r:id="rId26" w:history="1">
        <w:r w:rsidRPr="00B0087F">
          <w:rPr>
            <w:rStyle w:val="Hyperlink"/>
            <w:sz w:val="20"/>
            <w:szCs w:val="20"/>
          </w:rPr>
          <w:t>http://ehealth-strategies.eu/database/documents/Portugal_CountryBrief_eHStrategies.pdf</w:t>
        </w:r>
      </w:hyperlink>
    </w:p>
    <w:p w:rsidR="006C75EC" w:rsidRPr="00B0087F" w:rsidRDefault="006C75EC" w:rsidP="000B3E90">
      <w:pPr>
        <w:pStyle w:val="FootnoteText"/>
        <w:rPr>
          <w:sz w:val="20"/>
          <w:szCs w:val="20"/>
        </w:rPr>
      </w:pPr>
    </w:p>
  </w:footnote>
  <w:footnote w:id="48">
    <w:p w:rsidR="006C75EC" w:rsidRPr="00B0087F" w:rsidRDefault="006C75EC" w:rsidP="000B3E90">
      <w:pPr>
        <w:autoSpaceDE w:val="0"/>
        <w:autoSpaceDN w:val="0"/>
        <w:adjustRightInd w:val="0"/>
        <w:jc w:val="left"/>
        <w:rPr>
          <w:rFonts w:ascii="Times New Roman" w:hAnsi="Times New Roman" w:cs="Times New Roman"/>
          <w:i/>
          <w:iCs/>
          <w:sz w:val="20"/>
          <w:szCs w:val="20"/>
        </w:rPr>
      </w:pPr>
      <w:r>
        <w:rPr>
          <w:rStyle w:val="FootnoteReference"/>
        </w:rPr>
        <w:footnoteRef/>
      </w:r>
      <w:r>
        <w:t xml:space="preserve"> </w:t>
      </w:r>
      <w:r w:rsidRPr="00B0087F">
        <w:rPr>
          <w:rFonts w:ascii="Times New Roman" w:hAnsi="Times New Roman" w:cs="Times New Roman"/>
          <w:sz w:val="20"/>
          <w:szCs w:val="20"/>
        </w:rPr>
        <w:t xml:space="preserve">WHO. </w:t>
      </w:r>
      <w:r w:rsidRPr="00B0087F">
        <w:rPr>
          <w:rFonts w:ascii="Times New Roman" w:hAnsi="Times New Roman" w:cs="Times New Roman"/>
          <w:iCs/>
          <w:sz w:val="20"/>
          <w:szCs w:val="20"/>
        </w:rPr>
        <w:t>National eHealth Strategy Toolkit • Part 1: eHealth Vision</w:t>
      </w:r>
    </w:p>
  </w:footnote>
  <w:footnote w:id="49">
    <w:p w:rsidR="006C75EC" w:rsidRPr="006D1EE3" w:rsidRDefault="006C75EC" w:rsidP="00AA4DCE">
      <w:pPr>
        <w:autoSpaceDE w:val="0"/>
        <w:autoSpaceDN w:val="0"/>
        <w:adjustRightInd w:val="0"/>
        <w:jc w:val="left"/>
      </w:pPr>
      <w:r w:rsidRPr="006D1EE3">
        <w:rPr>
          <w:rStyle w:val="FootnoteReference"/>
        </w:rPr>
        <w:footnoteRef/>
      </w:r>
      <w:r w:rsidRPr="006D1EE3">
        <w:t xml:space="preserve"> </w:t>
      </w:r>
      <w:r w:rsidRPr="006D1EE3">
        <w:rPr>
          <w:rFonts w:eastAsiaTheme="minorHAnsi"/>
          <w:color w:val="000000"/>
          <w:lang w:val="ca-ES" w:eastAsia="en-US"/>
        </w:rPr>
        <w:t xml:space="preserve">At the invitation of Commission Vice-President Kroes and Commissioner Dalli, a Task Force of thought leaders from politics, health and ICT was convened in May 2011. Its role was to examine the transformational role of technology in addressing the major challenges facing the health sector. </w:t>
      </w:r>
      <w:r w:rsidRPr="006D1EE3">
        <w:rPr>
          <w:rFonts w:eastAsiaTheme="minorHAnsi"/>
          <w:color w:val="0000FF"/>
          <w:lang w:val="ca-ES" w:eastAsia="en-US"/>
        </w:rPr>
        <w:t>http://ec.europa.eu/information_society/activities/health/policy/ehtask_force/index_en.htm</w:t>
      </w:r>
    </w:p>
  </w:footnote>
  <w:footnote w:id="50">
    <w:p w:rsidR="006C75EC" w:rsidRPr="006D1EE3" w:rsidRDefault="006C75EC" w:rsidP="00AA4DCE">
      <w:pPr>
        <w:pStyle w:val="FootnoteText"/>
        <w:jc w:val="left"/>
        <w:rPr>
          <w:rFonts w:eastAsiaTheme="minorHAnsi"/>
          <w:color w:val="000000"/>
          <w:sz w:val="22"/>
          <w:szCs w:val="22"/>
          <w:lang w:val="ca-ES" w:eastAsia="en-US"/>
        </w:rPr>
      </w:pPr>
      <w:r w:rsidRPr="006D1EE3">
        <w:rPr>
          <w:rStyle w:val="FootnoteReference"/>
          <w:sz w:val="22"/>
          <w:szCs w:val="22"/>
        </w:rPr>
        <w:footnoteRef/>
      </w:r>
      <w:r w:rsidRPr="006D1EE3">
        <w:rPr>
          <w:sz w:val="22"/>
          <w:szCs w:val="22"/>
        </w:rPr>
        <w:t xml:space="preserve"> </w:t>
      </w:r>
      <w:r w:rsidRPr="006D1EE3">
        <w:rPr>
          <w:rFonts w:eastAsiaTheme="minorHAnsi"/>
          <w:color w:val="000000"/>
          <w:sz w:val="22"/>
          <w:szCs w:val="22"/>
          <w:lang w:val="ca-ES" w:eastAsia="en-US"/>
        </w:rPr>
        <w:t>eHealth Action Plan 2012-2020 - Innovative healthcare for the 21st century, 2012, COMMUNICATION FROM THE COMMISSION TO THE EUROPEAN PARLIAMENT, THE COUNCIL, THE EUROPEAN ECONOMIC AND SOCIAL COMMITTEE AND THE COMMITTEE OF THE REGIONS</w:t>
      </w:r>
    </w:p>
  </w:footnote>
  <w:footnote w:id="51">
    <w:p w:rsidR="006C75EC" w:rsidRPr="00CF102A" w:rsidRDefault="006C75EC" w:rsidP="00AA4DCE">
      <w:pPr>
        <w:pStyle w:val="FootnoteText"/>
        <w:rPr>
          <w:lang w:val="de-DE"/>
        </w:rPr>
      </w:pPr>
      <w:r>
        <w:rPr>
          <w:rStyle w:val="FootnoteReference"/>
        </w:rPr>
        <w:footnoteRef/>
      </w:r>
      <w:r w:rsidRPr="00CF102A">
        <w:rPr>
          <w:lang w:val="de-DE"/>
        </w:rPr>
        <w:t xml:space="preserve"> </w:t>
      </w:r>
      <w:r w:rsidRPr="00AA4DCE">
        <w:rPr>
          <w:rFonts w:eastAsiaTheme="minorHAnsi"/>
          <w:color w:val="000000"/>
          <w:sz w:val="22"/>
          <w:szCs w:val="22"/>
          <w:lang w:val="ca-ES" w:eastAsia="en-US"/>
        </w:rPr>
        <w:t>http://www.technolage.org/</w:t>
      </w:r>
    </w:p>
  </w:footnote>
  <w:footnote w:id="52">
    <w:p w:rsidR="006C75EC" w:rsidRPr="002D185D" w:rsidRDefault="006C75EC" w:rsidP="00AA4DCE">
      <w:pPr>
        <w:pStyle w:val="FootnoteText"/>
      </w:pPr>
      <w:r>
        <w:rPr>
          <w:rStyle w:val="FootnoteReference"/>
        </w:rPr>
        <w:footnoteRef/>
      </w:r>
      <w:r w:rsidRPr="00CF102A">
        <w:rPr>
          <w:lang w:val="de-DE"/>
        </w:rPr>
        <w:t xml:space="preserve"> </w:t>
      </w:r>
      <w:r w:rsidRPr="00AA4DCE">
        <w:rPr>
          <w:rFonts w:eastAsiaTheme="minorHAnsi"/>
          <w:color w:val="000000"/>
          <w:sz w:val="22"/>
          <w:szCs w:val="22"/>
          <w:lang w:val="ca-ES" w:eastAsia="en-US"/>
        </w:rPr>
        <w:t>ICTechnolage. A study on business and financing models related to ICT and aging well. By “CY Building better worlds” and “The Danish Technology Institute”. Digital Agenda for Europe. European Union, 2013.</w:t>
      </w:r>
    </w:p>
  </w:footnote>
  <w:footnote w:id="53">
    <w:p w:rsidR="006C75EC" w:rsidRPr="006D1EE3" w:rsidRDefault="006C75EC" w:rsidP="00AA4DCE">
      <w:pPr>
        <w:pStyle w:val="FootnoteText"/>
        <w:jc w:val="left"/>
        <w:rPr>
          <w:rFonts w:eastAsiaTheme="minorHAnsi"/>
          <w:color w:val="000000"/>
          <w:sz w:val="22"/>
          <w:szCs w:val="22"/>
          <w:lang w:val="ca-ES" w:eastAsia="en-US"/>
        </w:rPr>
      </w:pPr>
      <w:r w:rsidRPr="003265A4">
        <w:rPr>
          <w:rFonts w:eastAsiaTheme="minorHAnsi"/>
          <w:color w:val="000000"/>
          <w:sz w:val="22"/>
          <w:szCs w:val="22"/>
          <w:vertAlign w:val="superscript"/>
          <w:lang w:val="ca-ES" w:eastAsia="en-US"/>
        </w:rPr>
        <w:footnoteRef/>
      </w:r>
      <w:r w:rsidRPr="003265A4">
        <w:rPr>
          <w:rFonts w:eastAsiaTheme="minorHAnsi"/>
          <w:color w:val="000000"/>
          <w:sz w:val="22"/>
          <w:szCs w:val="22"/>
          <w:vertAlign w:val="superscript"/>
          <w:lang w:val="ca-ES" w:eastAsia="en-US"/>
        </w:rPr>
        <w:t xml:space="preserve"> </w:t>
      </w:r>
      <w:r w:rsidRPr="006D1EE3">
        <w:rPr>
          <w:rFonts w:eastAsiaTheme="minorHAnsi"/>
          <w:color w:val="000000"/>
          <w:sz w:val="22"/>
          <w:szCs w:val="22"/>
          <w:lang w:val="ca-ES" w:eastAsia="en-US"/>
        </w:rPr>
        <w:t xml:space="preserve">Tunstall LifeCare. Tunstall 2012. </w:t>
      </w:r>
      <w:hyperlink r:id="rId27" w:history="1">
        <w:r w:rsidRPr="006D1EE3">
          <w:rPr>
            <w:rFonts w:eastAsiaTheme="minorHAnsi"/>
            <w:color w:val="0000FF"/>
            <w:sz w:val="22"/>
            <w:szCs w:val="22"/>
            <w:lang w:val="ca-ES" w:eastAsia="en-US"/>
          </w:rPr>
          <w:t>http://www.tunstall.co.uk/Uploads/Documents/LifeCare%20brochure.pdf</w:t>
        </w:r>
      </w:hyperlink>
    </w:p>
  </w:footnote>
  <w:footnote w:id="54">
    <w:p w:rsidR="006C75EC" w:rsidRPr="006D1EE3" w:rsidRDefault="006C75EC" w:rsidP="00AA4DCE">
      <w:pPr>
        <w:pStyle w:val="FootnoteText"/>
        <w:jc w:val="left"/>
        <w:rPr>
          <w:rFonts w:eastAsiaTheme="minorHAnsi"/>
          <w:color w:val="000000"/>
          <w:sz w:val="22"/>
          <w:szCs w:val="22"/>
          <w:lang w:val="ca-ES" w:eastAsia="en-US"/>
        </w:rPr>
      </w:pPr>
      <w:r w:rsidRPr="003265A4">
        <w:rPr>
          <w:rFonts w:eastAsiaTheme="minorHAnsi"/>
          <w:color w:val="000000"/>
          <w:sz w:val="22"/>
          <w:szCs w:val="22"/>
          <w:vertAlign w:val="superscript"/>
          <w:lang w:val="ca-ES" w:eastAsia="en-US"/>
        </w:rPr>
        <w:footnoteRef/>
      </w:r>
      <w:r w:rsidRPr="003265A4">
        <w:rPr>
          <w:rFonts w:eastAsiaTheme="minorHAnsi"/>
          <w:color w:val="000000"/>
          <w:sz w:val="22"/>
          <w:szCs w:val="22"/>
          <w:vertAlign w:val="superscript"/>
          <w:lang w:val="ca-ES" w:eastAsia="en-US"/>
        </w:rPr>
        <w:t xml:space="preserve"> </w:t>
      </w:r>
      <w:r w:rsidRPr="006D1EE3">
        <w:rPr>
          <w:rFonts w:eastAsiaTheme="minorHAnsi"/>
          <w:color w:val="000000"/>
          <w:sz w:val="22"/>
          <w:szCs w:val="22"/>
          <w:lang w:val="ca-ES" w:eastAsia="en-US"/>
        </w:rPr>
        <w:t>20-50 $ were equivalent to approx. 15-36 €/month when this document was written (December 2013)</w:t>
      </w:r>
    </w:p>
  </w:footnote>
  <w:footnote w:id="55">
    <w:p w:rsidR="006C75EC" w:rsidRPr="006D1EE3" w:rsidRDefault="006C75EC" w:rsidP="00AA4DCE">
      <w:pPr>
        <w:pStyle w:val="FootnoteText"/>
        <w:jc w:val="left"/>
        <w:rPr>
          <w:rFonts w:eastAsiaTheme="minorHAnsi"/>
          <w:color w:val="000000"/>
          <w:sz w:val="22"/>
          <w:szCs w:val="22"/>
          <w:lang w:val="ca-ES" w:eastAsia="en-US"/>
        </w:rPr>
      </w:pPr>
      <w:r w:rsidRPr="003265A4">
        <w:rPr>
          <w:rFonts w:eastAsiaTheme="minorHAnsi"/>
          <w:color w:val="000000"/>
          <w:sz w:val="22"/>
          <w:szCs w:val="22"/>
          <w:vertAlign w:val="superscript"/>
          <w:lang w:val="ca-ES" w:eastAsia="en-US"/>
        </w:rPr>
        <w:footnoteRef/>
      </w:r>
      <w:r w:rsidRPr="003265A4">
        <w:rPr>
          <w:rFonts w:eastAsiaTheme="minorHAnsi"/>
          <w:color w:val="000000"/>
          <w:sz w:val="22"/>
          <w:szCs w:val="22"/>
          <w:vertAlign w:val="superscript"/>
          <w:lang w:val="ca-ES" w:eastAsia="en-US"/>
        </w:rPr>
        <w:t xml:space="preserve"> </w:t>
      </w:r>
      <w:hyperlink r:id="rId28" w:history="1">
        <w:r w:rsidRPr="006D1EE3">
          <w:rPr>
            <w:rFonts w:eastAsiaTheme="minorHAnsi"/>
            <w:color w:val="0000FF"/>
            <w:sz w:val="22"/>
            <w:szCs w:val="22"/>
            <w:lang w:val="ca-ES" w:eastAsia="en-US"/>
          </w:rPr>
          <w:t>http://www.biosensics.com/pamsys-clinical/</w:t>
        </w:r>
      </w:hyperlink>
    </w:p>
  </w:footnote>
  <w:footnote w:id="56">
    <w:p w:rsidR="006C75EC" w:rsidRPr="00EE2845" w:rsidRDefault="006C75EC" w:rsidP="00AA4DCE">
      <w:pPr>
        <w:pStyle w:val="FootnoteText"/>
        <w:jc w:val="left"/>
      </w:pPr>
      <w:r w:rsidRPr="003265A4">
        <w:rPr>
          <w:rFonts w:eastAsiaTheme="minorHAnsi"/>
          <w:color w:val="000000"/>
          <w:sz w:val="22"/>
          <w:szCs w:val="22"/>
          <w:vertAlign w:val="superscript"/>
          <w:lang w:val="ca-ES" w:eastAsia="en-US"/>
        </w:rPr>
        <w:footnoteRef/>
      </w:r>
      <w:r w:rsidRPr="003265A4">
        <w:rPr>
          <w:rFonts w:eastAsiaTheme="minorHAnsi"/>
          <w:color w:val="000000"/>
          <w:sz w:val="22"/>
          <w:szCs w:val="22"/>
          <w:vertAlign w:val="superscript"/>
          <w:lang w:val="ca-ES" w:eastAsia="en-US"/>
        </w:rPr>
        <w:t xml:space="preserve"> </w:t>
      </w:r>
      <w:r w:rsidRPr="006D1EE3">
        <w:rPr>
          <w:rFonts w:eastAsiaTheme="minorHAnsi"/>
          <w:color w:val="000000"/>
          <w:sz w:val="22"/>
          <w:szCs w:val="22"/>
          <w:lang w:val="ca-ES" w:eastAsia="en-US"/>
        </w:rPr>
        <w:t>European Social Alarms Markets, 2006. Frost&amp;Sullivan</w:t>
      </w:r>
    </w:p>
  </w:footnote>
  <w:footnote w:id="57">
    <w:p w:rsidR="006C75EC" w:rsidRPr="006D1EE3" w:rsidRDefault="006C75EC" w:rsidP="00AA4DCE">
      <w:pPr>
        <w:pStyle w:val="FootnoteText"/>
        <w:rPr>
          <w:sz w:val="22"/>
          <w:szCs w:val="22"/>
        </w:rPr>
      </w:pPr>
      <w:r w:rsidRPr="006D1EE3">
        <w:rPr>
          <w:rStyle w:val="FootnoteReference"/>
          <w:sz w:val="22"/>
          <w:szCs w:val="22"/>
        </w:rPr>
        <w:footnoteRef/>
      </w:r>
      <w:r w:rsidRPr="006D1EE3">
        <w:rPr>
          <w:sz w:val="22"/>
          <w:szCs w:val="22"/>
        </w:rPr>
        <w:t xml:space="preserve"> Remote patient monitoring technologies - a strategic assessment, 2010. Frost &amp; Sullivan</w:t>
      </w:r>
    </w:p>
  </w:footnote>
  <w:footnote w:id="58">
    <w:p w:rsidR="006C75EC" w:rsidRPr="00F127C5" w:rsidRDefault="006C75EC" w:rsidP="00AA4DCE">
      <w:pPr>
        <w:pStyle w:val="FootnoteText"/>
      </w:pPr>
      <w:r w:rsidRPr="006D1EE3">
        <w:rPr>
          <w:rStyle w:val="FootnoteReference"/>
          <w:sz w:val="22"/>
          <w:szCs w:val="22"/>
        </w:rPr>
        <w:footnoteRef/>
      </w:r>
      <w:r w:rsidRPr="006D1EE3">
        <w:rPr>
          <w:sz w:val="22"/>
          <w:szCs w:val="22"/>
        </w:rPr>
        <w:t xml:space="preserve"> </w:t>
      </w:r>
      <w:hyperlink r:id="rId29" w:history="1">
        <w:r w:rsidRPr="006D1EE3">
          <w:rPr>
            <w:rStyle w:val="Hyperlink"/>
            <w:sz w:val="22"/>
            <w:szCs w:val="22"/>
          </w:rPr>
          <w:t>http://www.techandaging.org/</w:t>
        </w:r>
      </w:hyperlink>
    </w:p>
  </w:footnote>
  <w:footnote w:id="59">
    <w:p w:rsidR="006C75EC" w:rsidRPr="006D1EE3" w:rsidRDefault="006C75EC" w:rsidP="00AA4DCE">
      <w:pPr>
        <w:pStyle w:val="FootnoteText"/>
        <w:rPr>
          <w:sz w:val="22"/>
          <w:szCs w:val="22"/>
        </w:rPr>
      </w:pPr>
      <w:r w:rsidRPr="006D1EE3">
        <w:rPr>
          <w:rStyle w:val="FootnoteReference"/>
          <w:sz w:val="22"/>
          <w:szCs w:val="22"/>
        </w:rPr>
        <w:footnoteRef/>
      </w:r>
      <w:r w:rsidRPr="006D1EE3">
        <w:rPr>
          <w:sz w:val="22"/>
          <w:szCs w:val="22"/>
        </w:rPr>
        <w:t xml:space="preserve"> Latin America Mobile Health Services Markets, 2011, Frost&amp;Sullivan</w:t>
      </w:r>
    </w:p>
  </w:footnote>
  <w:footnote w:id="60">
    <w:p w:rsidR="006C75EC" w:rsidRPr="006D1EE3" w:rsidRDefault="006C75EC" w:rsidP="00AA4DCE">
      <w:pPr>
        <w:pStyle w:val="FootnoteText"/>
        <w:rPr>
          <w:sz w:val="22"/>
          <w:szCs w:val="22"/>
        </w:rPr>
      </w:pPr>
      <w:r w:rsidRPr="006D1EE3">
        <w:rPr>
          <w:rStyle w:val="FootnoteReference"/>
          <w:sz w:val="22"/>
          <w:szCs w:val="22"/>
        </w:rPr>
        <w:footnoteRef/>
      </w:r>
      <w:r w:rsidRPr="006D1EE3">
        <w:rPr>
          <w:sz w:val="22"/>
          <w:szCs w:val="22"/>
        </w:rPr>
        <w:t xml:space="preserve"> European Markets for Healthcare Payer IT, Frost&amp;Sullivan 2005.</w:t>
      </w:r>
    </w:p>
  </w:footnote>
  <w:footnote w:id="61">
    <w:p w:rsidR="006C75EC" w:rsidRPr="001D091D" w:rsidRDefault="006C75EC" w:rsidP="00AA4DCE">
      <w:pPr>
        <w:pStyle w:val="FootnoteText"/>
      </w:pPr>
      <w:r w:rsidRPr="006D1EE3">
        <w:rPr>
          <w:rStyle w:val="FootnoteReference"/>
          <w:sz w:val="22"/>
          <w:szCs w:val="22"/>
        </w:rPr>
        <w:footnoteRef/>
      </w:r>
      <w:r w:rsidRPr="006D1EE3">
        <w:rPr>
          <w:sz w:val="22"/>
          <w:szCs w:val="22"/>
        </w:rPr>
        <w:t xml:space="preserve"> Data from ref. </w:t>
      </w:r>
      <w:r w:rsidR="00AB7AA8">
        <w:fldChar w:fldCharType="begin"/>
      </w:r>
      <w:r w:rsidR="00AB7AA8">
        <w:instrText xml:space="preserve"> NOTEREF _Ref375217025 \h  \* MERGEFORMAT </w:instrText>
      </w:r>
      <w:r w:rsidR="00AB7AA8">
        <w:fldChar w:fldCharType="separate"/>
      </w:r>
      <w:r w:rsidRPr="006D1EE3">
        <w:t>8</w:t>
      </w:r>
      <w:r w:rsidR="00AB7AA8">
        <w:fldChar w:fldCharType="end"/>
      </w:r>
      <w:r w:rsidRPr="006D1EE3">
        <w:rPr>
          <w:sz w:val="22"/>
          <w:szCs w:val="22"/>
        </w:rPr>
        <w:t xml:space="preserve"> and </w:t>
      </w:r>
      <w:hyperlink r:id="rId30" w:history="1">
        <w:r w:rsidRPr="006D1EE3">
          <w:rPr>
            <w:rStyle w:val="Hyperlink"/>
            <w:sz w:val="22"/>
            <w:szCs w:val="22"/>
          </w:rPr>
          <w:t>http://en.wikipedia.org</w:t>
        </w:r>
      </w:hyperlink>
    </w:p>
  </w:footnote>
  <w:footnote w:id="62">
    <w:p w:rsidR="006C75EC" w:rsidRPr="006D1EE3" w:rsidRDefault="006C75EC" w:rsidP="00AA4DCE">
      <w:pPr>
        <w:pStyle w:val="FootnoteText"/>
        <w:rPr>
          <w:sz w:val="22"/>
          <w:szCs w:val="22"/>
        </w:rPr>
      </w:pPr>
      <w:r w:rsidRPr="006D1EE3">
        <w:rPr>
          <w:rStyle w:val="FootnoteReference"/>
          <w:sz w:val="22"/>
          <w:szCs w:val="22"/>
        </w:rPr>
        <w:footnoteRef/>
      </w:r>
      <w:r w:rsidRPr="006D1EE3">
        <w:rPr>
          <w:sz w:val="22"/>
          <w:szCs w:val="22"/>
        </w:rPr>
        <w:t xml:space="preserve"> United in Diversity: Legal Challenges on the Road Towards Interoperable eHealth Solutions in Europe, Stroetmann, K.A. et al, EJBI 2012; 8(2):3–10.</w:t>
      </w:r>
    </w:p>
  </w:footnote>
  <w:footnote w:id="63">
    <w:p w:rsidR="006C75EC" w:rsidRPr="002C2E1B" w:rsidRDefault="006C75EC" w:rsidP="00AA4DCE">
      <w:pPr>
        <w:pStyle w:val="FootnoteText"/>
      </w:pPr>
      <w:r w:rsidRPr="006D1EE3">
        <w:rPr>
          <w:rStyle w:val="FootnoteReference"/>
          <w:sz w:val="22"/>
          <w:szCs w:val="22"/>
        </w:rPr>
        <w:footnoteRef/>
      </w:r>
      <w:r w:rsidRPr="006D1EE3">
        <w:rPr>
          <w:sz w:val="22"/>
          <w:szCs w:val="22"/>
        </w:rPr>
        <w:t xml:space="preserve"> White Paper “Together for Health: A Strategic Approach for the EU 2008-2013”, COMMISSION OF THE EUROPEAN COMMUNITIES,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6C75EC" w:rsidP="00711351">
    <w:pPr>
      <w:pStyle w:val="Subtitle"/>
    </w:pPr>
    <w:r>
      <w:rPr>
        <w:noProof/>
        <w:lang w:val="en-GB" w:eastAsia="en-GB"/>
      </w:rPr>
      <w:drawing>
        <wp:inline distT="0" distB="0" distL="0" distR="0">
          <wp:extent cx="830580" cy="579755"/>
          <wp:effectExtent l="0" t="0" r="762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579755"/>
                  </a:xfrm>
                  <a:prstGeom prst="rect">
                    <a:avLst/>
                  </a:prstGeom>
                  <a:noFill/>
                  <a:ln>
                    <a:noFill/>
                  </a:ln>
                </pic:spPr>
              </pic:pic>
            </a:graphicData>
          </a:graphic>
        </wp:inline>
      </w:drawing>
    </w:r>
    <w:r>
      <w:rPr>
        <w:noProof/>
        <w:lang w:val="en-GB" w:eastAsia="en-GB"/>
      </w:rPr>
      <w:drawing>
        <wp:inline distT="0" distB="0" distL="0" distR="0">
          <wp:extent cx="850265" cy="566420"/>
          <wp:effectExtent l="0" t="0" r="6985" b="5080"/>
          <wp:docPr id="22" name="Imagen 4" descr="ci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p-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566420"/>
                  </a:xfrm>
                  <a:prstGeom prst="rect">
                    <a:avLst/>
                  </a:prstGeom>
                  <a:noFill/>
                  <a:ln>
                    <a:noFill/>
                  </a:ln>
                </pic:spPr>
              </pic:pic>
            </a:graphicData>
          </a:graphic>
        </wp:inline>
      </w:drawing>
    </w:r>
    <w:r w:rsidR="00AB7AA8">
      <w:rPr>
        <w:noProof/>
        <w:lang w:val="en-GB" w:eastAsia="en-GB"/>
      </w:rPr>
      <mc:AlternateContent>
        <mc:Choice Requires="wps">
          <w:drawing>
            <wp:inline distT="0" distB="0" distL="0" distR="0">
              <wp:extent cx="2096135" cy="714375"/>
              <wp:effectExtent l="0" t="0" r="0" b="0"/>
              <wp:docPr id="6" name="Cuadro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Competitiveness and innovation Framework Programme</w:t>
                          </w:r>
                        </w:p>
                        <w:p w:rsidR="006C75EC" w:rsidRPr="00CF102A" w:rsidRDefault="006C75EC" w:rsidP="00711351">
                          <w:pPr>
                            <w:pStyle w:val="NormalWeb"/>
                            <w:textAlignment w:val="baseline"/>
                            <w:rPr>
                              <w:sz w:val="12"/>
                              <w:szCs w:val="12"/>
                              <w:lang w:val="en-US"/>
                            </w:rPr>
                          </w:pPr>
                          <w:r w:rsidRPr="007017B0">
                            <w:rPr>
                              <w:rFonts w:ascii="Century Gothic" w:eastAsia="MS PGothic" w:hAnsi="Century Gothic" w:cs="Century Gothic"/>
                              <w:color w:val="666666"/>
                              <w:kern w:val="24"/>
                              <w:sz w:val="12"/>
                              <w:szCs w:val="12"/>
                              <w:lang w:val="en-US"/>
                            </w:rPr>
                            <w:t>CIP-ICT-PSP-2012-6  325137</w:t>
                          </w:r>
                        </w:p>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European Network fOr FALL Prevention, Intervention &amp; Security E-NO FALLS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CuadroTexto 8" o:spid="_x0000_s1030" type="#_x0000_t202" style="width:165.0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68UTuAIAALwFAAAOAAAAZHJzL2Uyb0RvYy54bWysVG1vmzAQ/j5p/8Hyd8pLTRJQSdVCmCZ1 L1K7H+CACdbAZrYT0k377zubJE1bTZq28QHZvvNz99w9vqvrfd+hHVOaS5Hh8CLAiIlK1lxsMvzl ofQWGGlDRU07KViGH5nG18u3b67GIWWRbGVXM4UAROh0HDLcGjOkvq+rlvVUX8iBCTA2UvXUwFZt /FrREdD7zo+CYOaPUtWDkhXTGk6LyYiXDr9pWGU+NY1mBnUZhtyM+yv3X9u/v7yi6UbRoeXVIQ36 F1n0lAsIeoIqqKFoq/grqJ5XSmrZmItK9r5sGl4xxwHYhMELNvctHZjjAsXRw6lM+v/BVh93nxXi dYZnGAnaQ4vyLa2VfGB7I9HCFmgcdAp+9wN4mv2t3EOjHVk93Mnqq0ZC5i0VG3ajlBxbRmtIMLQ3 /bOrE462IOvxg6whEt0a6YD2jept9aAeCNChUY+n5kAeqILDKEhm4WWMUQW2eUgu57ELQdPj7UFp 847JHtlFhhU036HT3Z02NhuaHl1sMCFL3nVOAJ14dgCO0wnEhqvWZrNw/fyRBMlqsVoQj0SzlUeC ovBuypx4szKcx8VlkedF+NPGDUna8rpmwoY5aiskf9a7g8onVZzUpWXHawtnU9Jqs847hXYUtF26 71CQMzf/eRquCMDlBaUwIsFtlHjlbDH3SEliL5kHCy8Ik9tkFpCEFOVzSndcsH+nhMYMJ3EUT2L6 LbfAfa+50bTnBqZHx/sML05ONLUSXInatdZQ3k3rs1LY9J9KAe0+NtoJ1mp0UqvZr/eAYlW8lvUj SFdJUBboE0YeLFqpvmM0wvjIsP62pYph1L0XIP8kJMTOG7ch8TyCjTq3rM8tVFQAlWGD0bTMzTSj toPimxYiHR/cDTyZkjs1P2V1eGgwIhypwzizM+h877yehu7yFwAAAP//AwBQSwMEFAAGAAgAAAAh AI932fDaAAAABQEAAA8AAABkcnMvZG93bnJldi54bWxMj81OwzAQhO9IvIO1SNyok1ZFKMSpKn4k Dlxawn0bL3FEbEfxtknfnoVLuYy0mtHMt+Vm9r060Zi6GAzkiwwUhSbaLrQG6o/XuwdQiTFY7GMg A2dKsKmur0osbJzCjk57bpWUhFSgAcc8FFqnxpHHtIgDBfG+4uiR5RxbbUecpNz3epll99pjF2TB 4UBPjprv/dEbYLbb/Fy/+PT2Ob8/Ty5r1lgbc3szbx9BMc18CcMvvqBDJUyHeAw2qd6APMJ/Kt5q leWgDhLKl2vQVan/01c/AAAA//8DAFBLAQItABQABgAIAAAAIQC2gziS/gAAAOEBAAATAAAAAAAA AAAAAAAAAAAAAABbQ29udGVudF9UeXBlc10ueG1sUEsBAi0AFAAGAAgAAAAhADj9If/WAAAAlAEA AAsAAAAAAAAAAAAAAAAALwEAAF9yZWxzLy5yZWxzUEsBAi0AFAAGAAgAAAAhAKvrxRO4AgAAvAUA AA4AAAAAAAAAAAAAAAAALgIAAGRycy9lMm9Eb2MueG1sUEsBAi0AFAAGAAgAAAAhAI932fDaAAAA BQEAAA8AAAAAAAAAAAAAAAAAEgUAAGRycy9kb3ducmV2LnhtbFBLBQYAAAAABAAEAPMAAAAZBgAA AAA= " filled="f" stroked="f">
              <v:textbox style="mso-fit-shape-to-text:t">
                <w:txbxContent>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Competitiveness and innovation Framework Programme</w:t>
                    </w:r>
                  </w:p>
                  <w:p w:rsidR="006C75EC" w:rsidRPr="00CF102A" w:rsidRDefault="006C75EC" w:rsidP="00711351">
                    <w:pPr>
                      <w:pStyle w:val="NormalWeb"/>
                      <w:textAlignment w:val="baseline"/>
                      <w:rPr>
                        <w:sz w:val="12"/>
                        <w:szCs w:val="12"/>
                        <w:lang w:val="en-US"/>
                      </w:rPr>
                    </w:pPr>
                    <w:r w:rsidRPr="007017B0">
                      <w:rPr>
                        <w:rFonts w:ascii="Century Gothic" w:eastAsia="MS PGothic" w:hAnsi="Century Gothic" w:cs="Century Gothic"/>
                        <w:color w:val="666666"/>
                        <w:kern w:val="24"/>
                        <w:sz w:val="12"/>
                        <w:szCs w:val="12"/>
                        <w:lang w:val="en-US"/>
                      </w:rPr>
                      <w:t>CIP-ICT-PSP-2012-6  325137</w:t>
                    </w:r>
                  </w:p>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European Network fOr FALL Prevention, Intervention &amp; Security E-NO FALLS</w:t>
                    </w:r>
                  </w:p>
                </w:txbxContent>
              </v:textbox>
              <w10:anchorlock/>
            </v:shape>
          </w:pict>
        </mc:Fallback>
      </mc:AlternateContent>
    </w:r>
    <w:r>
      <w:rPr>
        <w:noProof/>
        <w:lang w:val="en-GB" w:eastAsia="en-GB"/>
      </w:rPr>
      <w:drawing>
        <wp:inline distT="0" distB="0" distL="0" distR="0">
          <wp:extent cx="1416685" cy="514985"/>
          <wp:effectExtent l="0" t="0" r="0" b="0"/>
          <wp:docPr id="23" name="3 Imagen" descr="E-No_Fal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E-No_Fall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6685" cy="514985"/>
                  </a:xfrm>
                  <a:prstGeom prst="rect">
                    <a:avLst/>
                  </a:prstGeom>
                  <a:noFill/>
                  <a:ln>
                    <a:noFill/>
                  </a:ln>
                </pic:spPr>
              </pic:pic>
            </a:graphicData>
          </a:graphic>
        </wp:inline>
      </w:drawing>
    </w:r>
  </w:p>
  <w:p w:rsidR="006C75EC" w:rsidRDefault="006C75EC" w:rsidP="00711351">
    <w:pPr>
      <w:pStyle w:val="Header"/>
      <w:tabs>
        <w:tab w:val="clear" w:pos="8838"/>
        <w:tab w:val="center" w:pos="4253"/>
        <w:tab w:val="right" w:pos="8505"/>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6C75EC" w:rsidP="00711351">
    <w:pPr>
      <w:pStyle w:val="Subtitle"/>
    </w:pPr>
    <w:r>
      <w:rPr>
        <w:noProof/>
        <w:lang w:val="en-GB" w:eastAsia="en-GB"/>
      </w:rPr>
      <w:drawing>
        <wp:inline distT="0" distB="0" distL="0" distR="0">
          <wp:extent cx="830580" cy="579755"/>
          <wp:effectExtent l="0" t="0" r="7620" b="0"/>
          <wp:docPr id="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579755"/>
                  </a:xfrm>
                  <a:prstGeom prst="rect">
                    <a:avLst/>
                  </a:prstGeom>
                  <a:noFill/>
                  <a:ln>
                    <a:noFill/>
                  </a:ln>
                </pic:spPr>
              </pic:pic>
            </a:graphicData>
          </a:graphic>
        </wp:inline>
      </w:drawing>
    </w:r>
    <w:r>
      <w:rPr>
        <w:noProof/>
        <w:lang w:val="en-GB" w:eastAsia="en-GB"/>
      </w:rPr>
      <w:drawing>
        <wp:inline distT="0" distB="0" distL="0" distR="0">
          <wp:extent cx="850265" cy="566420"/>
          <wp:effectExtent l="0" t="0" r="6985" b="5080"/>
          <wp:docPr id="25" name="Afbeelding 11" descr="ci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p-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566420"/>
                  </a:xfrm>
                  <a:prstGeom prst="rect">
                    <a:avLst/>
                  </a:prstGeom>
                  <a:noFill/>
                  <a:ln>
                    <a:noFill/>
                  </a:ln>
                </pic:spPr>
              </pic:pic>
            </a:graphicData>
          </a:graphic>
        </wp:inline>
      </w:drawing>
    </w:r>
    <w:r w:rsidR="00AB7AA8">
      <w:rPr>
        <w:noProof/>
        <w:lang w:val="en-GB" w:eastAsia="en-GB"/>
      </w:rPr>
      <mc:AlternateContent>
        <mc:Choice Requires="wps">
          <w:drawing>
            <wp:inline distT="0" distB="0" distL="0" distR="0">
              <wp:extent cx="2096135" cy="714375"/>
              <wp:effectExtent l="0" t="0" r="0" b="0"/>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Competitiveness and innovation Framework Programme</w:t>
                          </w:r>
                        </w:p>
                        <w:p w:rsidR="006C75EC" w:rsidRPr="00CF102A" w:rsidRDefault="006C75EC" w:rsidP="00711351">
                          <w:pPr>
                            <w:pStyle w:val="NormalWeb"/>
                            <w:textAlignment w:val="baseline"/>
                            <w:rPr>
                              <w:sz w:val="12"/>
                              <w:szCs w:val="12"/>
                              <w:lang w:val="en-US"/>
                            </w:rPr>
                          </w:pPr>
                          <w:r w:rsidRPr="007017B0">
                            <w:rPr>
                              <w:rFonts w:ascii="Century Gothic" w:eastAsia="MS PGothic" w:hAnsi="Century Gothic" w:cs="Century Gothic"/>
                              <w:color w:val="666666"/>
                              <w:kern w:val="24"/>
                              <w:sz w:val="12"/>
                              <w:szCs w:val="12"/>
                              <w:lang w:val="en-US"/>
                            </w:rPr>
                            <w:t>CIP-ICT-PSP-2012-6  325137</w:t>
                          </w:r>
                        </w:p>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European Network fOr FALL Prevention, Intervention &amp; Security E-NO FALLS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9" o:spid="_x0000_s1031" type="#_x0000_t202" style="width:165.0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q3IEtwIAAMA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MxRoJ20KIHNhp0K0eU2OoMvU7B6b4HNzPCMXTZMdX9nSy/aiTkqqFiy26UkkPDaAXZhfamf3Z1 wtEWZDN8kBWEoTsjHdBYq86WDoqBAB269HjqjE2lhMMoSGbhJaRYgm0ekst57ELQ9Hi7V9q8Y7JD dpFhBZ136HR/p43NhqZHFxtMyIK3ret+K54dgON0ArHhqrXZLFwzfyRBsl6sF8Qj0WztkSDPvZti RbxZEc7j/DJfrfLwp40bkrThVcWEDXMUVkj+rHEHiU+SOElLy5ZXFs6mpNV2s2oV2lMQduG+Q0HO 3PznabgiAJcXlMKIBLdR4hWzxdwjBYm9ZB4svCBMbpNZQBKSF88p3XHB/p0SGjKcxFE8iem33AL3 veZG044bGB0t7zK8ODnR1EpwLSrXWkN5O63PSmHTfyoFtPvYaCdYq9FJrWbcjO5lODVbMW9k9QgK VhIEBjKFsQeLRqrvGA0wQjKsv+2oYhi17wW8giQkxM4ctyHxPIKNOrdszi1UlACVYYPRtFyZaU7t esW3DUQ6vrsbeDkFd6J+yurw3mBMOG6HkWbn0PneeT0N3uUvAAAA//8DAFBLAwQUAAYACAAAACEA j3fZ8NoAAAAFAQAADwAAAGRycy9kb3ducmV2LnhtbEyPzU7DMBCE70i8g7VI3KiTVkUoxKkqfiQO XFrCfRsvcURsR/G2Sd+ehUu5jLSa0cy35Wb2vTrRmLoYDOSLDBSFJtoutAbqj9e7B1CJMVjsYyAD Z0qwqa6vSixsnMKOTntulZSEVKABxzwUWqfGkce0iAMF8b7i6JHlHFttR5yk3Pd6mWX32mMXZMHh QE+Omu/90Rtgttv8XL/49PY5vz9PLmvWWBtzezNvH0ExzXwJwy++oEMlTId4DDap3oA8wn8q3mqV 5aAOEsqXa9BVqf/TVz8AAAD//wMAUEsBAi0AFAAGAAgAAAAhALaDOJL+AAAA4QEAABMAAAAAAAAA AAAAAAAAAAAAAFtDb250ZW50X1R5cGVzXS54bWxQSwECLQAUAAYACAAAACEAOP0h/9YAAACUAQAA CwAAAAAAAAAAAAAAAAAvAQAAX3JlbHMvLnJlbHNQSwECLQAUAAYACAAAACEA66tyBLcCAADABQAA DgAAAAAAAAAAAAAAAAAuAgAAZHJzL2Uyb0RvYy54bWxQSwECLQAUAAYACAAAACEAj3fZ8NoAAAAF AQAADwAAAAAAAAAAAAAAAAARBQAAZHJzL2Rvd25yZXYueG1sUEsFBgAAAAAEAAQA8wAAABgGAAAA AA== " filled="f" stroked="f">
              <v:textbox style="mso-fit-shape-to-text:t">
                <w:txbxContent>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Competitiveness and innovation Framework Programme</w:t>
                    </w:r>
                  </w:p>
                  <w:p w:rsidR="006C75EC" w:rsidRPr="00CF102A" w:rsidRDefault="006C75EC" w:rsidP="00711351">
                    <w:pPr>
                      <w:pStyle w:val="NormalWeb"/>
                      <w:textAlignment w:val="baseline"/>
                      <w:rPr>
                        <w:sz w:val="12"/>
                        <w:szCs w:val="12"/>
                        <w:lang w:val="en-US"/>
                      </w:rPr>
                    </w:pPr>
                    <w:r w:rsidRPr="007017B0">
                      <w:rPr>
                        <w:rFonts w:ascii="Century Gothic" w:eastAsia="MS PGothic" w:hAnsi="Century Gothic" w:cs="Century Gothic"/>
                        <w:color w:val="666666"/>
                        <w:kern w:val="24"/>
                        <w:sz w:val="12"/>
                        <w:szCs w:val="12"/>
                        <w:lang w:val="en-US"/>
                      </w:rPr>
                      <w:t>CIP-ICT-PSP-2012-6  325137</w:t>
                    </w:r>
                  </w:p>
                  <w:p w:rsidR="006C75EC" w:rsidRPr="00CF102A" w:rsidRDefault="006C75EC" w:rsidP="00711351">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European Network fOr FALL Prevention, Intervention &amp; Security E-NO FALLS</w:t>
                    </w:r>
                  </w:p>
                </w:txbxContent>
              </v:textbox>
              <w10:anchorlock/>
            </v:shape>
          </w:pict>
        </mc:Fallback>
      </mc:AlternateContent>
    </w:r>
    <w:r>
      <w:rPr>
        <w:noProof/>
        <w:lang w:val="en-GB" w:eastAsia="en-GB"/>
      </w:rPr>
      <w:drawing>
        <wp:inline distT="0" distB="0" distL="0" distR="0">
          <wp:extent cx="1416685" cy="514985"/>
          <wp:effectExtent l="0" t="0" r="0" b="0"/>
          <wp:docPr id="26" name="Afbeelding 13" descr="E-No_Fal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o_Fall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6685" cy="5149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6C75EC" w:rsidP="00F75226">
    <w:pPr>
      <w:pStyle w:val="Subtitle"/>
    </w:pPr>
    <w:r>
      <w:rPr>
        <w:noProof/>
        <w:lang w:val="en-GB" w:eastAsia="en-GB"/>
      </w:rPr>
      <w:drawing>
        <wp:inline distT="0" distB="0" distL="0" distR="0">
          <wp:extent cx="830580" cy="579755"/>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579755"/>
                  </a:xfrm>
                  <a:prstGeom prst="rect">
                    <a:avLst/>
                  </a:prstGeom>
                  <a:noFill/>
                  <a:ln>
                    <a:noFill/>
                  </a:ln>
                </pic:spPr>
              </pic:pic>
            </a:graphicData>
          </a:graphic>
        </wp:inline>
      </w:drawing>
    </w:r>
    <w:r>
      <w:rPr>
        <w:noProof/>
        <w:lang w:val="en-GB" w:eastAsia="en-GB"/>
      </w:rPr>
      <w:drawing>
        <wp:inline distT="0" distB="0" distL="0" distR="0">
          <wp:extent cx="850265" cy="566420"/>
          <wp:effectExtent l="0" t="0" r="6985" b="5080"/>
          <wp:docPr id="15" name="Afbeelding 15" descr="ci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p-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566420"/>
                  </a:xfrm>
                  <a:prstGeom prst="rect">
                    <a:avLst/>
                  </a:prstGeom>
                  <a:noFill/>
                  <a:ln>
                    <a:noFill/>
                  </a:ln>
                </pic:spPr>
              </pic:pic>
            </a:graphicData>
          </a:graphic>
        </wp:inline>
      </w:drawing>
    </w:r>
    <w:r>
      <w:rPr>
        <w:noProof/>
        <w:lang w:val="en-GB" w:eastAsia="en-GB"/>
      </w:rPr>
      <w:drawing>
        <wp:inline distT="0" distB="0" distL="0" distR="0">
          <wp:extent cx="1416685" cy="514985"/>
          <wp:effectExtent l="0" t="0" r="0" b="0"/>
          <wp:docPr id="16" name="Afbeelding 16" descr="E-No_Fal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o_Fall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6685" cy="514985"/>
                  </a:xfrm>
                  <a:prstGeom prst="rect">
                    <a:avLst/>
                  </a:prstGeom>
                  <a:noFill/>
                  <a:ln>
                    <a:noFill/>
                  </a:ln>
                </pic:spPr>
              </pic:pic>
            </a:graphicData>
          </a:graphic>
        </wp:inline>
      </w:drawing>
    </w:r>
  </w:p>
  <w:p w:rsidR="006C75EC" w:rsidRDefault="006C75EC" w:rsidP="00A05954">
    <w:pPr>
      <w:pStyle w:val="Header"/>
      <w:tabs>
        <w:tab w:val="clear" w:pos="8838"/>
        <w:tab w:val="center" w:pos="4253"/>
        <w:tab w:val="right" w:pos="8505"/>
      </w:tabs>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EC" w:rsidRDefault="006C75EC" w:rsidP="00D31B44">
    <w:pPr>
      <w:pStyle w:val="Subtitle"/>
    </w:pPr>
    <w:r>
      <w:rPr>
        <w:noProof/>
        <w:lang w:val="en-GB" w:eastAsia="en-GB"/>
      </w:rPr>
      <w:drawing>
        <wp:inline distT="0" distB="0" distL="0" distR="0">
          <wp:extent cx="830580" cy="579755"/>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579755"/>
                  </a:xfrm>
                  <a:prstGeom prst="rect">
                    <a:avLst/>
                  </a:prstGeom>
                  <a:noFill/>
                  <a:ln>
                    <a:noFill/>
                  </a:ln>
                </pic:spPr>
              </pic:pic>
            </a:graphicData>
          </a:graphic>
        </wp:inline>
      </w:drawing>
    </w:r>
    <w:r>
      <w:rPr>
        <w:noProof/>
        <w:lang w:val="en-GB" w:eastAsia="en-GB"/>
      </w:rPr>
      <w:drawing>
        <wp:inline distT="0" distB="0" distL="0" distR="0">
          <wp:extent cx="850265" cy="566420"/>
          <wp:effectExtent l="0" t="0" r="6985" b="5080"/>
          <wp:docPr id="18" name="Afbeelding 18" descr="ci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p-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566420"/>
                  </a:xfrm>
                  <a:prstGeom prst="rect">
                    <a:avLst/>
                  </a:prstGeom>
                  <a:noFill/>
                  <a:ln>
                    <a:noFill/>
                  </a:ln>
                </pic:spPr>
              </pic:pic>
            </a:graphicData>
          </a:graphic>
        </wp:inline>
      </w:drawing>
    </w:r>
    <w:r w:rsidR="00AB7AA8">
      <w:rPr>
        <w:noProof/>
        <w:lang w:val="en-GB" w:eastAsia="en-GB"/>
      </w:rPr>
      <mc:AlternateContent>
        <mc:Choice Requires="wps">
          <w:drawing>
            <wp:inline distT="0" distB="0" distL="0" distR="0">
              <wp:extent cx="2096135" cy="714375"/>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C" w:rsidRPr="00CF102A" w:rsidRDefault="006C75EC" w:rsidP="001D4D44">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Competitiveness and innovation Framework Programme</w:t>
                          </w:r>
                        </w:p>
                        <w:p w:rsidR="006C75EC" w:rsidRPr="00CF102A" w:rsidRDefault="006C75EC" w:rsidP="001D4D44">
                          <w:pPr>
                            <w:pStyle w:val="NormalWeb"/>
                            <w:textAlignment w:val="baseline"/>
                            <w:rPr>
                              <w:sz w:val="12"/>
                              <w:szCs w:val="12"/>
                              <w:lang w:val="en-US"/>
                            </w:rPr>
                          </w:pPr>
                          <w:r w:rsidRPr="007017B0">
                            <w:rPr>
                              <w:rFonts w:ascii="Century Gothic" w:eastAsia="MS PGothic" w:hAnsi="Century Gothic" w:cs="Century Gothic"/>
                              <w:color w:val="666666"/>
                              <w:kern w:val="24"/>
                              <w:sz w:val="12"/>
                              <w:szCs w:val="12"/>
                              <w:lang w:val="en-US"/>
                            </w:rPr>
                            <w:t>CIP-ICT-PSP-2012-6  325137</w:t>
                          </w:r>
                        </w:p>
                        <w:p w:rsidR="006C75EC" w:rsidRPr="00CF102A" w:rsidRDefault="006C75EC" w:rsidP="001D4D44">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European Network fOr FALL Prevention, Intervention &amp; Security E-NO FALLS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165.0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8oAYtwIAAMAFAAAOAAAAZHJzL2Uyb0RvYy54bWysVNtu2zAMfR+wfxD07voSOYmNOkUbx8OA 7gK0+wDFlmNhtuRJSpxu2L+PkpM0aTFg2OYHQxfqkIc85PXNvmvRjinNpchweBVgxEQpKy42Gf7y WHhzjLShoqKtFCzDT0zjm8XbN9dDn7JINrKtmEIAInQ69BlujOlT39dlwzqqr2TPBFzWUnXUwFZt /ErRAdC71o+CYOoPUlW9kiXTGk7z8RIvHH5ds9J8qmvNDGozDLEZ91fuv7Z/f3FN042ifcPLQxj0 L6LoKBfg9ASVU0PRVvFXUB0vldSyNlel7HxZ17xkjgOwCYMXbB4a2jPHBZKj+1Oa9P+DLT/uPivE qwxPMBK0gxI9sr1Bd3KPIpudodcpGD30YGb2cAxVdkx1fy/LrxoJuWyo2LBbpeTQMFpBdKF96Z89 HXG0BVkPH2QFbujWSAe0r1VnUwfJQIAOVXo6VcaGUsJhFCTTcBJjVMLdLCSTWexc0PT4ulfavGOy Q3aRYQWVd+h0d6+NjYamRxPrTMiCt62rfisuDsBwPAHf8NTe2ShcMX8kQbKar+bEI9F05ZEgz73b Ykm8aRHO4nySL5d5+NP6DUna8Kpiwro5Ciskf1a4g8RHSZykpWXLKwtnQ9Jqs162Cu0oCLtw3yEh Z2b+ZRguCcDlBaUwIsFdlHjFdD7zSEFiL5kFcy8Ik7tkGpCE5MUlpXsu2L9TQkOGkziKRzH9llvg vtfcaNpxA6Oj5V2G5ycjmloJrkTlSmsob8f1WSps+M+pgHIfC+0EazU6qtXs13vXGac+WMvqCRSs JAgMZApjDxaNVN8xGmCEZFh/21LFMGrfC+iCJCTEzhy3IfEsgo06v1mf31BRAlSGDUbjcmnGObXt Fd804OnYd7fQOQV3orYtNkZ16DcYE47bYaTZOXS+d1bPg3fxCwAA//8DAFBLAwQUAAYACAAAACEA j3fZ8NoAAAAFAQAADwAAAGRycy9kb3ducmV2LnhtbEyPzU7DMBCE70i8g7VI3KiTVkUoxKkqfiQO XFrCfRsvcURsR/G2Sd+ehUu5jLSa0cy35Wb2vTrRmLoYDOSLDBSFJtoutAbqj9e7B1CJMVjsYyAD Z0qwqa6vSixsnMKOTntulZSEVKABxzwUWqfGkce0iAMF8b7i6JHlHFttR5yk3Pd6mWX32mMXZMHh QE+Omu/90Rtgttv8XL/49PY5vz9PLmvWWBtzezNvH0ExzXwJwy++oEMlTId4DDap3oA8wn8q3mqV 5aAOEsqXa9BVqf/TVz8AAAD//wMAUEsBAi0AFAAGAAgAAAAhALaDOJL+AAAA4QEAABMAAAAAAAAA AAAAAAAAAAAAAFtDb250ZW50X1R5cGVzXS54bWxQSwECLQAUAAYACAAAACEAOP0h/9YAAACUAQAA CwAAAAAAAAAAAAAAAAAvAQAAX3JlbHMvLnJlbHNQSwECLQAUAAYACAAAACEAVfKAGLcCAADABQAA DgAAAAAAAAAAAAAAAAAuAgAAZHJzL2Uyb0RvYy54bWxQSwECLQAUAAYACAAAACEAj3fZ8NoAAAAF AQAADwAAAAAAAAAAAAAAAAARBQAAZHJzL2Rvd25yZXYueG1sUEsFBgAAAAAEAAQA8wAAABgGAAAA AA== " filled="f" stroked="f">
              <v:textbox style="mso-fit-shape-to-text:t">
                <w:txbxContent>
                  <w:p w:rsidR="006C75EC" w:rsidRPr="00CF102A" w:rsidRDefault="006C75EC" w:rsidP="001D4D44">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Competitiveness and innovation Framework Programme</w:t>
                    </w:r>
                  </w:p>
                  <w:p w:rsidR="006C75EC" w:rsidRPr="00CF102A" w:rsidRDefault="006C75EC" w:rsidP="001D4D44">
                    <w:pPr>
                      <w:pStyle w:val="NormalWeb"/>
                      <w:textAlignment w:val="baseline"/>
                      <w:rPr>
                        <w:sz w:val="12"/>
                        <w:szCs w:val="12"/>
                        <w:lang w:val="en-US"/>
                      </w:rPr>
                    </w:pPr>
                    <w:r w:rsidRPr="007017B0">
                      <w:rPr>
                        <w:rFonts w:ascii="Century Gothic" w:eastAsia="MS PGothic" w:hAnsi="Century Gothic" w:cs="Century Gothic"/>
                        <w:color w:val="666666"/>
                        <w:kern w:val="24"/>
                        <w:sz w:val="12"/>
                        <w:szCs w:val="12"/>
                        <w:lang w:val="en-US"/>
                      </w:rPr>
                      <w:t>CIP-ICT-PSP-2012-6  325137</w:t>
                    </w:r>
                  </w:p>
                  <w:p w:rsidR="006C75EC" w:rsidRPr="00CF102A" w:rsidRDefault="006C75EC" w:rsidP="001D4D44">
                    <w:pPr>
                      <w:pStyle w:val="NormalWeb"/>
                      <w:textAlignment w:val="baseline"/>
                      <w:rPr>
                        <w:sz w:val="12"/>
                        <w:szCs w:val="12"/>
                        <w:lang w:val="en-US"/>
                      </w:rPr>
                    </w:pPr>
                    <w:r w:rsidRPr="00CF102A">
                      <w:rPr>
                        <w:rFonts w:ascii="Century Gothic" w:eastAsia="MS PGothic" w:hAnsi="Century Gothic" w:cs="Century Gothic"/>
                        <w:color w:val="666666"/>
                        <w:kern w:val="24"/>
                        <w:sz w:val="12"/>
                        <w:szCs w:val="12"/>
                        <w:lang w:val="en-US"/>
                      </w:rPr>
                      <w:t>European Network fOr FALL Prevention, Intervention &amp; Security E-NO FALLS</w:t>
                    </w:r>
                  </w:p>
                </w:txbxContent>
              </v:textbox>
              <w10:anchorlock/>
            </v:shape>
          </w:pict>
        </mc:Fallback>
      </mc:AlternateContent>
    </w:r>
    <w:r>
      <w:rPr>
        <w:noProof/>
        <w:lang w:val="en-GB" w:eastAsia="en-GB"/>
      </w:rPr>
      <w:drawing>
        <wp:inline distT="0" distB="0" distL="0" distR="0">
          <wp:extent cx="1416685" cy="514985"/>
          <wp:effectExtent l="0" t="0" r="0" b="0"/>
          <wp:docPr id="20" name="Afbeelding 20" descr="E-No_Fal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o_Fall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6685" cy="5149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1EC2"/>
    <w:multiLevelType w:val="hybridMultilevel"/>
    <w:tmpl w:val="5570FA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0725525"/>
    <w:multiLevelType w:val="hybridMultilevel"/>
    <w:tmpl w:val="1E90DC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018E51F2"/>
    <w:multiLevelType w:val="hybridMultilevel"/>
    <w:tmpl w:val="14324154"/>
    <w:lvl w:ilvl="0" w:tplc="96BE9DE0">
      <w:start w:val="1"/>
      <w:numFmt w:val="bullet"/>
      <w:lvlText w:val=""/>
      <w:lvlJc w:val="left"/>
      <w:pPr>
        <w:ind w:left="720" w:hanging="360"/>
      </w:pPr>
      <w:rPr>
        <w:rFonts w:ascii="Symbol" w:hAnsi="Symbol" w:cs="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3">
    <w:nsid w:val="03A63045"/>
    <w:multiLevelType w:val="multilevel"/>
    <w:tmpl w:val="09E889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6603B2D"/>
    <w:multiLevelType w:val="multilevel"/>
    <w:tmpl w:val="D8DE7F32"/>
    <w:lvl w:ilvl="0">
      <w:start w:val="5"/>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090A7C5B"/>
    <w:multiLevelType w:val="multilevel"/>
    <w:tmpl w:val="59A8E4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D4D0509"/>
    <w:multiLevelType w:val="multilevel"/>
    <w:tmpl w:val="5558A436"/>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F60166B"/>
    <w:multiLevelType w:val="multilevel"/>
    <w:tmpl w:val="558087C6"/>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3E73099"/>
    <w:multiLevelType w:val="multilevel"/>
    <w:tmpl w:val="26C0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96D52"/>
    <w:multiLevelType w:val="hybridMultilevel"/>
    <w:tmpl w:val="38D6FAC6"/>
    <w:lvl w:ilvl="0" w:tplc="E23468A6">
      <w:numFmt w:val="bullet"/>
      <w:lvlText w:val=""/>
      <w:lvlJc w:val="left"/>
      <w:pPr>
        <w:ind w:left="720" w:hanging="360"/>
      </w:pPr>
      <w:rPr>
        <w:rFonts w:ascii="TimesNewRoman" w:eastAsia="Times New Roman" w:hAnsi="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16241FEA"/>
    <w:multiLevelType w:val="hybridMultilevel"/>
    <w:tmpl w:val="B63EEA3A"/>
    <w:lvl w:ilvl="0" w:tplc="44A039D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7E26D5"/>
    <w:multiLevelType w:val="hybridMultilevel"/>
    <w:tmpl w:val="F35226C0"/>
    <w:lvl w:ilvl="0" w:tplc="96BE9DE0">
      <w:start w:val="1"/>
      <w:numFmt w:val="bullet"/>
      <w:lvlText w:val=""/>
      <w:lvlJc w:val="left"/>
      <w:pPr>
        <w:ind w:left="720" w:hanging="360"/>
      </w:pPr>
      <w:rPr>
        <w:rFonts w:ascii="Symbol" w:hAnsi="Symbol" w:cs="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12">
    <w:nsid w:val="19CD03FA"/>
    <w:multiLevelType w:val="multilevel"/>
    <w:tmpl w:val="59A8E4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A1B29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CD83FCA"/>
    <w:multiLevelType w:val="multilevel"/>
    <w:tmpl w:val="02B08860"/>
    <w:lvl w:ilvl="0">
      <w:start w:val="7"/>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3EB3279"/>
    <w:multiLevelType w:val="hybridMultilevel"/>
    <w:tmpl w:val="4D9823A6"/>
    <w:lvl w:ilvl="0" w:tplc="CC0692C4">
      <w:numFmt w:val="bullet"/>
      <w:lvlText w:val="-"/>
      <w:lvlJc w:val="left"/>
      <w:pPr>
        <w:ind w:left="720" w:hanging="360"/>
      </w:pPr>
      <w:rPr>
        <w:rFonts w:ascii="Times" w:eastAsia="Times New Roman"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270B1915"/>
    <w:multiLevelType w:val="hybridMultilevel"/>
    <w:tmpl w:val="F154D940"/>
    <w:lvl w:ilvl="0" w:tplc="33B630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923D9"/>
    <w:multiLevelType w:val="multilevel"/>
    <w:tmpl w:val="F72CD344"/>
    <w:lvl w:ilvl="0">
      <w:start w:val="6"/>
      <w:numFmt w:val="decimal"/>
      <w:lvlText w:val="%1"/>
      <w:lvlJc w:val="left"/>
      <w:pPr>
        <w:ind w:left="360" w:hanging="360"/>
      </w:pPr>
      <w:rPr>
        <w:rFonts w:eastAsia="Arial Unicode MS" w:hint="default"/>
        <w:sz w:val="28"/>
      </w:rPr>
    </w:lvl>
    <w:lvl w:ilvl="1">
      <w:start w:val="1"/>
      <w:numFmt w:val="decimal"/>
      <w:lvlText w:val="%1.%2"/>
      <w:lvlJc w:val="left"/>
      <w:pPr>
        <w:ind w:left="360" w:hanging="360"/>
      </w:pPr>
      <w:rPr>
        <w:rFonts w:eastAsia="Arial Unicode MS" w:hint="default"/>
        <w:sz w:val="28"/>
      </w:rPr>
    </w:lvl>
    <w:lvl w:ilvl="2">
      <w:start w:val="1"/>
      <w:numFmt w:val="decimal"/>
      <w:lvlText w:val="%1.%2.%3"/>
      <w:lvlJc w:val="left"/>
      <w:pPr>
        <w:ind w:left="720" w:hanging="720"/>
      </w:pPr>
      <w:rPr>
        <w:rFonts w:eastAsia="Arial Unicode MS" w:hint="default"/>
        <w:sz w:val="28"/>
      </w:rPr>
    </w:lvl>
    <w:lvl w:ilvl="3">
      <w:start w:val="1"/>
      <w:numFmt w:val="decimal"/>
      <w:lvlText w:val="%1.%2.%3.%4"/>
      <w:lvlJc w:val="left"/>
      <w:pPr>
        <w:ind w:left="720" w:hanging="720"/>
      </w:pPr>
      <w:rPr>
        <w:rFonts w:eastAsia="Arial Unicode MS" w:hint="default"/>
        <w:sz w:val="28"/>
      </w:rPr>
    </w:lvl>
    <w:lvl w:ilvl="4">
      <w:start w:val="1"/>
      <w:numFmt w:val="decimal"/>
      <w:lvlText w:val="%1.%2.%3.%4.%5"/>
      <w:lvlJc w:val="left"/>
      <w:pPr>
        <w:ind w:left="1080" w:hanging="1080"/>
      </w:pPr>
      <w:rPr>
        <w:rFonts w:eastAsia="Arial Unicode MS" w:hint="default"/>
        <w:sz w:val="28"/>
      </w:rPr>
    </w:lvl>
    <w:lvl w:ilvl="5">
      <w:start w:val="1"/>
      <w:numFmt w:val="decimal"/>
      <w:lvlText w:val="%1.%2.%3.%4.%5.%6"/>
      <w:lvlJc w:val="left"/>
      <w:pPr>
        <w:ind w:left="1080" w:hanging="1080"/>
      </w:pPr>
      <w:rPr>
        <w:rFonts w:eastAsia="Arial Unicode MS" w:hint="default"/>
        <w:sz w:val="28"/>
      </w:rPr>
    </w:lvl>
    <w:lvl w:ilvl="6">
      <w:start w:val="1"/>
      <w:numFmt w:val="decimal"/>
      <w:lvlText w:val="%1.%2.%3.%4.%5.%6.%7"/>
      <w:lvlJc w:val="left"/>
      <w:pPr>
        <w:ind w:left="1440" w:hanging="1440"/>
      </w:pPr>
      <w:rPr>
        <w:rFonts w:eastAsia="Arial Unicode MS" w:hint="default"/>
        <w:sz w:val="28"/>
      </w:rPr>
    </w:lvl>
    <w:lvl w:ilvl="7">
      <w:start w:val="1"/>
      <w:numFmt w:val="decimal"/>
      <w:lvlText w:val="%1.%2.%3.%4.%5.%6.%7.%8"/>
      <w:lvlJc w:val="left"/>
      <w:pPr>
        <w:ind w:left="1440" w:hanging="1440"/>
      </w:pPr>
      <w:rPr>
        <w:rFonts w:eastAsia="Arial Unicode MS" w:hint="default"/>
        <w:sz w:val="28"/>
      </w:rPr>
    </w:lvl>
    <w:lvl w:ilvl="8">
      <w:start w:val="1"/>
      <w:numFmt w:val="decimal"/>
      <w:lvlText w:val="%1.%2.%3.%4.%5.%6.%7.%8.%9"/>
      <w:lvlJc w:val="left"/>
      <w:pPr>
        <w:ind w:left="1800" w:hanging="1800"/>
      </w:pPr>
      <w:rPr>
        <w:rFonts w:eastAsia="Arial Unicode MS" w:hint="default"/>
        <w:sz w:val="28"/>
      </w:rPr>
    </w:lvl>
  </w:abstractNum>
  <w:abstractNum w:abstractNumId="18">
    <w:nsid w:val="29AE3BC1"/>
    <w:multiLevelType w:val="multilevel"/>
    <w:tmpl w:val="4662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AF1607"/>
    <w:multiLevelType w:val="hybridMultilevel"/>
    <w:tmpl w:val="61C2D3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2D123C45"/>
    <w:multiLevelType w:val="hybridMultilevel"/>
    <w:tmpl w:val="D55A66F6"/>
    <w:lvl w:ilvl="0" w:tplc="86304FDC">
      <w:start w:val="4"/>
      <w:numFmt w:val="bullet"/>
      <w:lvlText w:val="-"/>
      <w:lvlJc w:val="left"/>
      <w:pPr>
        <w:ind w:left="360" w:hanging="360"/>
      </w:pPr>
      <w:rPr>
        <w:rFonts w:ascii="Arial Unicode MS" w:eastAsia="Times New Roman" w:hAnsi="Arial Unicode M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1">
    <w:nsid w:val="2DE03281"/>
    <w:multiLevelType w:val="hybridMultilevel"/>
    <w:tmpl w:val="043AA2A2"/>
    <w:lvl w:ilvl="0" w:tplc="082CCC66">
      <w:start w:val="18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34211A"/>
    <w:multiLevelType w:val="multilevel"/>
    <w:tmpl w:val="59A8E4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2F5A5AE4"/>
    <w:multiLevelType w:val="hybridMultilevel"/>
    <w:tmpl w:val="4330FF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2F977E06"/>
    <w:multiLevelType w:val="multilevel"/>
    <w:tmpl w:val="E9AE398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FC0024F"/>
    <w:multiLevelType w:val="hybridMultilevel"/>
    <w:tmpl w:val="83421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CE2C0E"/>
    <w:multiLevelType w:val="hybridMultilevel"/>
    <w:tmpl w:val="DB72334A"/>
    <w:lvl w:ilvl="0" w:tplc="CC0692C4">
      <w:numFmt w:val="bullet"/>
      <w:lvlText w:val="-"/>
      <w:lvlJc w:val="left"/>
      <w:pPr>
        <w:ind w:left="720" w:hanging="360"/>
      </w:pPr>
      <w:rPr>
        <w:rFonts w:ascii="Times" w:eastAsia="Times New Roman" w:hAnsi="Time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7">
    <w:nsid w:val="34393F27"/>
    <w:multiLevelType w:val="multilevel"/>
    <w:tmpl w:val="7A849060"/>
    <w:lvl w:ilvl="0">
      <w:start w:val="6"/>
      <w:numFmt w:val="decimal"/>
      <w:lvlText w:val="%1"/>
      <w:lvlJc w:val="left"/>
      <w:pPr>
        <w:ind w:left="480" w:hanging="480"/>
      </w:pPr>
      <w:rPr>
        <w:rFonts w:hint="default"/>
      </w:rPr>
    </w:lvl>
    <w:lvl w:ilvl="1">
      <w:start w:val="1"/>
      <w:numFmt w:val="decimal"/>
      <w:lvlText w:val="%1.%2"/>
      <w:lvlJc w:val="left"/>
      <w:pPr>
        <w:ind w:left="840" w:hanging="480"/>
      </w:pPr>
      <w:rPr>
        <w:rFonts w:ascii="Times New Roman" w:hAnsi="Times New Roman" w:cs="Times New Roman" w:hint="default"/>
        <w:b/>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5F4140F"/>
    <w:multiLevelType w:val="multilevel"/>
    <w:tmpl w:val="64C099CA"/>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36743DFD"/>
    <w:multiLevelType w:val="multilevel"/>
    <w:tmpl w:val="59A8E4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7450C5E"/>
    <w:multiLevelType w:val="multilevel"/>
    <w:tmpl w:val="59A8E4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38554749"/>
    <w:multiLevelType w:val="hybridMultilevel"/>
    <w:tmpl w:val="185A85A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2">
    <w:nsid w:val="3BCB28C8"/>
    <w:multiLevelType w:val="multilevel"/>
    <w:tmpl w:val="09E889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3D813C9F"/>
    <w:multiLevelType w:val="hybridMultilevel"/>
    <w:tmpl w:val="395E4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557D1D"/>
    <w:multiLevelType w:val="multilevel"/>
    <w:tmpl w:val="09E889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0314650"/>
    <w:multiLevelType w:val="hybridMultilevel"/>
    <w:tmpl w:val="A2228B5E"/>
    <w:lvl w:ilvl="0" w:tplc="6760516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160D3C"/>
    <w:multiLevelType w:val="hybridMultilevel"/>
    <w:tmpl w:val="ED80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FC6D16"/>
    <w:multiLevelType w:val="hybridMultilevel"/>
    <w:tmpl w:val="4A2871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nsid w:val="44DD0E8A"/>
    <w:multiLevelType w:val="multilevel"/>
    <w:tmpl w:val="F4226AC0"/>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47886A51"/>
    <w:multiLevelType w:val="hybridMultilevel"/>
    <w:tmpl w:val="3202E8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923551"/>
    <w:multiLevelType w:val="multilevel"/>
    <w:tmpl w:val="3B5E1144"/>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53760CF4"/>
    <w:multiLevelType w:val="hybridMultilevel"/>
    <w:tmpl w:val="F39433E0"/>
    <w:lvl w:ilvl="0" w:tplc="85EAC0F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2">
    <w:nsid w:val="555C6273"/>
    <w:multiLevelType w:val="multilevel"/>
    <w:tmpl w:val="09E889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AD60A75"/>
    <w:multiLevelType w:val="multilevel"/>
    <w:tmpl w:val="59A8E4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5E717114"/>
    <w:multiLevelType w:val="multilevel"/>
    <w:tmpl w:val="65AA81D0"/>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b/>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1623B54"/>
    <w:multiLevelType w:val="multilevel"/>
    <w:tmpl w:val="A17A6EC2"/>
    <w:lvl w:ilvl="0">
      <w:start w:val="6"/>
      <w:numFmt w:val="decimal"/>
      <w:lvlText w:val="%1"/>
      <w:lvlJc w:val="left"/>
      <w:pPr>
        <w:ind w:left="360" w:hanging="360"/>
      </w:pPr>
      <w:rPr>
        <w:rFonts w:eastAsia="Arial Unicode MS" w:hint="default"/>
        <w:sz w:val="28"/>
      </w:rPr>
    </w:lvl>
    <w:lvl w:ilvl="1">
      <w:start w:val="1"/>
      <w:numFmt w:val="decimal"/>
      <w:lvlText w:val="%1.%2"/>
      <w:lvlJc w:val="left"/>
      <w:pPr>
        <w:ind w:left="360" w:hanging="360"/>
      </w:pPr>
      <w:rPr>
        <w:rFonts w:eastAsia="Arial Unicode MS" w:hint="default"/>
        <w:sz w:val="28"/>
      </w:rPr>
    </w:lvl>
    <w:lvl w:ilvl="2">
      <w:start w:val="1"/>
      <w:numFmt w:val="decimal"/>
      <w:lvlText w:val="%1.%2.%3"/>
      <w:lvlJc w:val="left"/>
      <w:pPr>
        <w:ind w:left="720" w:hanging="720"/>
      </w:pPr>
      <w:rPr>
        <w:rFonts w:eastAsia="Arial Unicode MS" w:hint="default"/>
        <w:sz w:val="28"/>
      </w:rPr>
    </w:lvl>
    <w:lvl w:ilvl="3">
      <w:start w:val="1"/>
      <w:numFmt w:val="decimal"/>
      <w:lvlText w:val="%1.%2.%3.%4"/>
      <w:lvlJc w:val="left"/>
      <w:pPr>
        <w:ind w:left="720" w:hanging="720"/>
      </w:pPr>
      <w:rPr>
        <w:rFonts w:eastAsia="Arial Unicode MS" w:hint="default"/>
        <w:sz w:val="28"/>
      </w:rPr>
    </w:lvl>
    <w:lvl w:ilvl="4">
      <w:start w:val="1"/>
      <w:numFmt w:val="decimal"/>
      <w:lvlText w:val="%1.%2.%3.%4.%5"/>
      <w:lvlJc w:val="left"/>
      <w:pPr>
        <w:ind w:left="1080" w:hanging="1080"/>
      </w:pPr>
      <w:rPr>
        <w:rFonts w:eastAsia="Arial Unicode MS" w:hint="default"/>
        <w:sz w:val="28"/>
      </w:rPr>
    </w:lvl>
    <w:lvl w:ilvl="5">
      <w:start w:val="1"/>
      <w:numFmt w:val="decimal"/>
      <w:lvlText w:val="%1.%2.%3.%4.%5.%6"/>
      <w:lvlJc w:val="left"/>
      <w:pPr>
        <w:ind w:left="1080" w:hanging="1080"/>
      </w:pPr>
      <w:rPr>
        <w:rFonts w:eastAsia="Arial Unicode MS" w:hint="default"/>
        <w:sz w:val="28"/>
      </w:rPr>
    </w:lvl>
    <w:lvl w:ilvl="6">
      <w:start w:val="1"/>
      <w:numFmt w:val="decimal"/>
      <w:lvlText w:val="%1.%2.%3.%4.%5.%6.%7"/>
      <w:lvlJc w:val="left"/>
      <w:pPr>
        <w:ind w:left="1440" w:hanging="1440"/>
      </w:pPr>
      <w:rPr>
        <w:rFonts w:eastAsia="Arial Unicode MS" w:hint="default"/>
        <w:sz w:val="28"/>
      </w:rPr>
    </w:lvl>
    <w:lvl w:ilvl="7">
      <w:start w:val="1"/>
      <w:numFmt w:val="decimal"/>
      <w:lvlText w:val="%1.%2.%3.%4.%5.%6.%7.%8"/>
      <w:lvlJc w:val="left"/>
      <w:pPr>
        <w:ind w:left="1440" w:hanging="1440"/>
      </w:pPr>
      <w:rPr>
        <w:rFonts w:eastAsia="Arial Unicode MS" w:hint="default"/>
        <w:sz w:val="28"/>
      </w:rPr>
    </w:lvl>
    <w:lvl w:ilvl="8">
      <w:start w:val="1"/>
      <w:numFmt w:val="decimal"/>
      <w:lvlText w:val="%1.%2.%3.%4.%5.%6.%7.%8.%9"/>
      <w:lvlJc w:val="left"/>
      <w:pPr>
        <w:ind w:left="1800" w:hanging="1800"/>
      </w:pPr>
      <w:rPr>
        <w:rFonts w:eastAsia="Arial Unicode MS" w:hint="default"/>
        <w:sz w:val="28"/>
      </w:rPr>
    </w:lvl>
  </w:abstractNum>
  <w:abstractNum w:abstractNumId="46">
    <w:nsid w:val="638943B0"/>
    <w:multiLevelType w:val="hybridMultilevel"/>
    <w:tmpl w:val="F0189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A632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6B87AA9"/>
    <w:multiLevelType w:val="multilevel"/>
    <w:tmpl w:val="59A8E4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68BF33AE"/>
    <w:multiLevelType w:val="multilevel"/>
    <w:tmpl w:val="9CB2088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6BA612CE"/>
    <w:multiLevelType w:val="hybridMultilevel"/>
    <w:tmpl w:val="DDA80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2B7BA4"/>
    <w:multiLevelType w:val="hybridMultilevel"/>
    <w:tmpl w:val="20E693CE"/>
    <w:lvl w:ilvl="0" w:tplc="86304FDC">
      <w:start w:val="4"/>
      <w:numFmt w:val="bullet"/>
      <w:lvlText w:val="-"/>
      <w:lvlJc w:val="left"/>
      <w:pPr>
        <w:ind w:left="360" w:hanging="360"/>
      </w:pPr>
      <w:rPr>
        <w:rFonts w:ascii="Arial Unicode MS" w:eastAsia="Times New Roman" w:hAnsi="Arial Unicode M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2">
    <w:nsid w:val="6C8A4AB7"/>
    <w:multiLevelType w:val="multilevel"/>
    <w:tmpl w:val="1E08724C"/>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nsid w:val="73A302E1"/>
    <w:multiLevelType w:val="hybridMultilevel"/>
    <w:tmpl w:val="F894CB3C"/>
    <w:lvl w:ilvl="0" w:tplc="33B630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AE2540"/>
    <w:multiLevelType w:val="hybridMultilevel"/>
    <w:tmpl w:val="3190D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8C4CD0"/>
    <w:multiLevelType w:val="multilevel"/>
    <w:tmpl w:val="09E889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7F4C6C97"/>
    <w:multiLevelType w:val="multilevel"/>
    <w:tmpl w:val="A51A6058"/>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7FC91093"/>
    <w:multiLevelType w:val="hybridMultilevel"/>
    <w:tmpl w:val="2FF428EE"/>
    <w:lvl w:ilvl="0" w:tplc="86304FDC">
      <w:start w:val="4"/>
      <w:numFmt w:val="bullet"/>
      <w:lvlText w:val="-"/>
      <w:lvlJc w:val="left"/>
      <w:pPr>
        <w:ind w:left="720" w:hanging="360"/>
      </w:pPr>
      <w:rPr>
        <w:rFonts w:ascii="Arial Unicode MS" w:eastAsia="Times New Roman" w:hAnsi="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57"/>
  </w:num>
  <w:num w:numId="2">
    <w:abstractNumId w:val="37"/>
  </w:num>
  <w:num w:numId="3">
    <w:abstractNumId w:val="9"/>
  </w:num>
  <w:num w:numId="4">
    <w:abstractNumId w:val="19"/>
  </w:num>
  <w:num w:numId="5">
    <w:abstractNumId w:val="1"/>
  </w:num>
  <w:num w:numId="6">
    <w:abstractNumId w:val="23"/>
  </w:num>
  <w:num w:numId="7">
    <w:abstractNumId w:val="30"/>
  </w:num>
  <w:num w:numId="8">
    <w:abstractNumId w:val="11"/>
  </w:num>
  <w:num w:numId="9">
    <w:abstractNumId w:val="2"/>
  </w:num>
  <w:num w:numId="10">
    <w:abstractNumId w:val="26"/>
  </w:num>
  <w:num w:numId="11">
    <w:abstractNumId w:val="0"/>
  </w:num>
  <w:num w:numId="12">
    <w:abstractNumId w:val="33"/>
  </w:num>
  <w:num w:numId="13">
    <w:abstractNumId w:val="15"/>
  </w:num>
  <w:num w:numId="14">
    <w:abstractNumId w:val="31"/>
  </w:num>
  <w:num w:numId="15">
    <w:abstractNumId w:val="41"/>
  </w:num>
  <w:num w:numId="16">
    <w:abstractNumId w:val="51"/>
  </w:num>
  <w:num w:numId="17">
    <w:abstractNumId w:val="20"/>
  </w:num>
  <w:num w:numId="18">
    <w:abstractNumId w:val="3"/>
  </w:num>
  <w:num w:numId="19">
    <w:abstractNumId w:val="38"/>
  </w:num>
  <w:num w:numId="20">
    <w:abstractNumId w:val="34"/>
  </w:num>
  <w:num w:numId="21">
    <w:abstractNumId w:val="55"/>
  </w:num>
  <w:num w:numId="22">
    <w:abstractNumId w:val="4"/>
  </w:num>
  <w:num w:numId="23">
    <w:abstractNumId w:val="24"/>
  </w:num>
  <w:num w:numId="24">
    <w:abstractNumId w:val="40"/>
  </w:num>
  <w:num w:numId="25">
    <w:abstractNumId w:val="14"/>
  </w:num>
  <w:num w:numId="26">
    <w:abstractNumId w:val="32"/>
  </w:num>
  <w:num w:numId="27">
    <w:abstractNumId w:val="39"/>
  </w:num>
  <w:num w:numId="28">
    <w:abstractNumId w:val="8"/>
  </w:num>
  <w:num w:numId="29">
    <w:abstractNumId w:val="53"/>
  </w:num>
  <w:num w:numId="30">
    <w:abstractNumId w:val="21"/>
  </w:num>
  <w:num w:numId="31">
    <w:abstractNumId w:val="16"/>
  </w:num>
  <w:num w:numId="32">
    <w:abstractNumId w:val="27"/>
  </w:num>
  <w:num w:numId="33">
    <w:abstractNumId w:val="6"/>
  </w:num>
  <w:num w:numId="34">
    <w:abstractNumId w:val="42"/>
  </w:num>
  <w:num w:numId="35">
    <w:abstractNumId w:val="18"/>
  </w:num>
  <w:num w:numId="36">
    <w:abstractNumId w:val="36"/>
  </w:num>
  <w:num w:numId="37">
    <w:abstractNumId w:val="44"/>
  </w:num>
  <w:num w:numId="38">
    <w:abstractNumId w:val="7"/>
  </w:num>
  <w:num w:numId="39">
    <w:abstractNumId w:val="10"/>
  </w:num>
  <w:num w:numId="40">
    <w:abstractNumId w:val="56"/>
  </w:num>
  <w:num w:numId="41">
    <w:abstractNumId w:val="25"/>
  </w:num>
  <w:num w:numId="42">
    <w:abstractNumId w:val="50"/>
  </w:num>
  <w:num w:numId="43">
    <w:abstractNumId w:val="5"/>
  </w:num>
  <w:num w:numId="44">
    <w:abstractNumId w:val="12"/>
  </w:num>
  <w:num w:numId="45">
    <w:abstractNumId w:val="29"/>
  </w:num>
  <w:num w:numId="46">
    <w:abstractNumId w:val="22"/>
  </w:num>
  <w:num w:numId="47">
    <w:abstractNumId w:val="43"/>
  </w:num>
  <w:num w:numId="48">
    <w:abstractNumId w:val="48"/>
  </w:num>
  <w:num w:numId="49">
    <w:abstractNumId w:val="28"/>
  </w:num>
  <w:num w:numId="50">
    <w:abstractNumId w:val="46"/>
  </w:num>
  <w:num w:numId="51">
    <w:abstractNumId w:val="47"/>
  </w:num>
  <w:num w:numId="52">
    <w:abstractNumId w:val="13"/>
  </w:num>
  <w:num w:numId="53">
    <w:abstractNumId w:val="54"/>
  </w:num>
  <w:num w:numId="54">
    <w:abstractNumId w:val="52"/>
  </w:num>
  <w:num w:numId="55">
    <w:abstractNumId w:val="49"/>
  </w:num>
  <w:num w:numId="56">
    <w:abstractNumId w:val="35"/>
  </w:num>
  <w:num w:numId="57">
    <w:abstractNumId w:val="45"/>
  </w:num>
  <w:num w:numId="58">
    <w:abstractNumId w:val="17"/>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ustin">
    <w15:presenceInfo w15:providerId="None" w15:userId="iustin"/>
  </w15:person>
  <w15:person w15:author="i.ivlev">
    <w15:presenceInfo w15:providerId="None" w15:userId="i.ivl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hyphenationZone w:val="425"/>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410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55F"/>
    <w:rsid w:val="00007B40"/>
    <w:rsid w:val="00011328"/>
    <w:rsid w:val="000117A5"/>
    <w:rsid w:val="00013321"/>
    <w:rsid w:val="000133F3"/>
    <w:rsid w:val="000346AE"/>
    <w:rsid w:val="0004411E"/>
    <w:rsid w:val="00045125"/>
    <w:rsid w:val="0004584C"/>
    <w:rsid w:val="00050124"/>
    <w:rsid w:val="000556F6"/>
    <w:rsid w:val="00055F57"/>
    <w:rsid w:val="00072BFA"/>
    <w:rsid w:val="00075545"/>
    <w:rsid w:val="000760F8"/>
    <w:rsid w:val="000820CB"/>
    <w:rsid w:val="00092D86"/>
    <w:rsid w:val="00095583"/>
    <w:rsid w:val="00095DDD"/>
    <w:rsid w:val="000A08EF"/>
    <w:rsid w:val="000A6791"/>
    <w:rsid w:val="000B119F"/>
    <w:rsid w:val="000B3E90"/>
    <w:rsid w:val="000B7BF4"/>
    <w:rsid w:val="000D084C"/>
    <w:rsid w:val="000E2784"/>
    <w:rsid w:val="000E3D76"/>
    <w:rsid w:val="000E7C2C"/>
    <w:rsid w:val="00101180"/>
    <w:rsid w:val="00105B5E"/>
    <w:rsid w:val="0010608B"/>
    <w:rsid w:val="00117C81"/>
    <w:rsid w:val="0012028A"/>
    <w:rsid w:val="001309DE"/>
    <w:rsid w:val="001336B9"/>
    <w:rsid w:val="00141D5F"/>
    <w:rsid w:val="0014334B"/>
    <w:rsid w:val="00146853"/>
    <w:rsid w:val="00164DD8"/>
    <w:rsid w:val="00166638"/>
    <w:rsid w:val="001752E0"/>
    <w:rsid w:val="00190C79"/>
    <w:rsid w:val="00190DAD"/>
    <w:rsid w:val="00193A8F"/>
    <w:rsid w:val="001A000C"/>
    <w:rsid w:val="001A2B58"/>
    <w:rsid w:val="001A475E"/>
    <w:rsid w:val="001A4922"/>
    <w:rsid w:val="001A5CC3"/>
    <w:rsid w:val="001B0D97"/>
    <w:rsid w:val="001B14CE"/>
    <w:rsid w:val="001B311B"/>
    <w:rsid w:val="001B3BD9"/>
    <w:rsid w:val="001B44DA"/>
    <w:rsid w:val="001B7947"/>
    <w:rsid w:val="001C15D5"/>
    <w:rsid w:val="001C1751"/>
    <w:rsid w:val="001C288C"/>
    <w:rsid w:val="001C7803"/>
    <w:rsid w:val="001D2622"/>
    <w:rsid w:val="001D4D44"/>
    <w:rsid w:val="001D7416"/>
    <w:rsid w:val="001E2224"/>
    <w:rsid w:val="001E6F1B"/>
    <w:rsid w:val="001E6FBF"/>
    <w:rsid w:val="001F058F"/>
    <w:rsid w:val="001F267C"/>
    <w:rsid w:val="001F438E"/>
    <w:rsid w:val="00203858"/>
    <w:rsid w:val="002041B6"/>
    <w:rsid w:val="00204EAA"/>
    <w:rsid w:val="00211030"/>
    <w:rsid w:val="002162E5"/>
    <w:rsid w:val="002216BF"/>
    <w:rsid w:val="00223C94"/>
    <w:rsid w:val="002244F5"/>
    <w:rsid w:val="0023086C"/>
    <w:rsid w:val="00231DF4"/>
    <w:rsid w:val="00234D89"/>
    <w:rsid w:val="002421C4"/>
    <w:rsid w:val="00264BA3"/>
    <w:rsid w:val="0026663E"/>
    <w:rsid w:val="0027022F"/>
    <w:rsid w:val="00274A7C"/>
    <w:rsid w:val="00281888"/>
    <w:rsid w:val="0028560B"/>
    <w:rsid w:val="00285B79"/>
    <w:rsid w:val="0028768A"/>
    <w:rsid w:val="00287842"/>
    <w:rsid w:val="00295522"/>
    <w:rsid w:val="002A19DD"/>
    <w:rsid w:val="002A6F03"/>
    <w:rsid w:val="002B0BD1"/>
    <w:rsid w:val="002B5D1B"/>
    <w:rsid w:val="002B7054"/>
    <w:rsid w:val="002B7518"/>
    <w:rsid w:val="002C4D4E"/>
    <w:rsid w:val="002C6FCE"/>
    <w:rsid w:val="002D185D"/>
    <w:rsid w:val="002D34F7"/>
    <w:rsid w:val="002D7734"/>
    <w:rsid w:val="002F1B2B"/>
    <w:rsid w:val="002F2AA5"/>
    <w:rsid w:val="002F7B0B"/>
    <w:rsid w:val="002F7D48"/>
    <w:rsid w:val="00302457"/>
    <w:rsid w:val="003024A2"/>
    <w:rsid w:val="003037CE"/>
    <w:rsid w:val="00304B41"/>
    <w:rsid w:val="00305F5E"/>
    <w:rsid w:val="00311F83"/>
    <w:rsid w:val="0032538F"/>
    <w:rsid w:val="00326292"/>
    <w:rsid w:val="003265A4"/>
    <w:rsid w:val="00326BFA"/>
    <w:rsid w:val="00330009"/>
    <w:rsid w:val="00331C9A"/>
    <w:rsid w:val="003339C7"/>
    <w:rsid w:val="003365E4"/>
    <w:rsid w:val="00337178"/>
    <w:rsid w:val="00343249"/>
    <w:rsid w:val="00346077"/>
    <w:rsid w:val="00350F8F"/>
    <w:rsid w:val="00371C6C"/>
    <w:rsid w:val="00371DC0"/>
    <w:rsid w:val="003862C1"/>
    <w:rsid w:val="00386522"/>
    <w:rsid w:val="00386881"/>
    <w:rsid w:val="00390333"/>
    <w:rsid w:val="003A4EF1"/>
    <w:rsid w:val="003B13CF"/>
    <w:rsid w:val="003B4B42"/>
    <w:rsid w:val="003C0495"/>
    <w:rsid w:val="003C647C"/>
    <w:rsid w:val="003D2484"/>
    <w:rsid w:val="003E000F"/>
    <w:rsid w:val="003E301A"/>
    <w:rsid w:val="003E3DE6"/>
    <w:rsid w:val="003E6000"/>
    <w:rsid w:val="003F46C3"/>
    <w:rsid w:val="00400675"/>
    <w:rsid w:val="00413FBA"/>
    <w:rsid w:val="00421EDB"/>
    <w:rsid w:val="00422684"/>
    <w:rsid w:val="00427AC1"/>
    <w:rsid w:val="004322D5"/>
    <w:rsid w:val="0043398C"/>
    <w:rsid w:val="00436326"/>
    <w:rsid w:val="00441824"/>
    <w:rsid w:val="004447AD"/>
    <w:rsid w:val="0045345F"/>
    <w:rsid w:val="00455C55"/>
    <w:rsid w:val="00456155"/>
    <w:rsid w:val="004608D7"/>
    <w:rsid w:val="00463427"/>
    <w:rsid w:val="004634EE"/>
    <w:rsid w:val="004639EE"/>
    <w:rsid w:val="00472F69"/>
    <w:rsid w:val="00473459"/>
    <w:rsid w:val="004834B7"/>
    <w:rsid w:val="00484A58"/>
    <w:rsid w:val="00487587"/>
    <w:rsid w:val="004A4AD3"/>
    <w:rsid w:val="004B103C"/>
    <w:rsid w:val="004B507D"/>
    <w:rsid w:val="004B6A03"/>
    <w:rsid w:val="004C2EB6"/>
    <w:rsid w:val="004E170E"/>
    <w:rsid w:val="004E1F33"/>
    <w:rsid w:val="004F3EE7"/>
    <w:rsid w:val="00504F7E"/>
    <w:rsid w:val="00506BA3"/>
    <w:rsid w:val="0051103B"/>
    <w:rsid w:val="005150E1"/>
    <w:rsid w:val="005167AC"/>
    <w:rsid w:val="00520957"/>
    <w:rsid w:val="005217B5"/>
    <w:rsid w:val="005247AB"/>
    <w:rsid w:val="00525100"/>
    <w:rsid w:val="00532347"/>
    <w:rsid w:val="00534319"/>
    <w:rsid w:val="00542932"/>
    <w:rsid w:val="005461A8"/>
    <w:rsid w:val="00556974"/>
    <w:rsid w:val="005619F5"/>
    <w:rsid w:val="00566787"/>
    <w:rsid w:val="00567D6A"/>
    <w:rsid w:val="005757CB"/>
    <w:rsid w:val="005767D8"/>
    <w:rsid w:val="0058280A"/>
    <w:rsid w:val="00582A05"/>
    <w:rsid w:val="005835BC"/>
    <w:rsid w:val="00590615"/>
    <w:rsid w:val="005A022C"/>
    <w:rsid w:val="005A2AAC"/>
    <w:rsid w:val="005A3B05"/>
    <w:rsid w:val="005B770B"/>
    <w:rsid w:val="005C1EDE"/>
    <w:rsid w:val="005D2AD3"/>
    <w:rsid w:val="005D42A2"/>
    <w:rsid w:val="005D48F7"/>
    <w:rsid w:val="005D7DA3"/>
    <w:rsid w:val="005E4402"/>
    <w:rsid w:val="005F2B2A"/>
    <w:rsid w:val="005F42EA"/>
    <w:rsid w:val="005F7101"/>
    <w:rsid w:val="00601429"/>
    <w:rsid w:val="00611B18"/>
    <w:rsid w:val="0061588C"/>
    <w:rsid w:val="00622BB8"/>
    <w:rsid w:val="0062600C"/>
    <w:rsid w:val="00630A59"/>
    <w:rsid w:val="006328E9"/>
    <w:rsid w:val="00636BDA"/>
    <w:rsid w:val="006417E8"/>
    <w:rsid w:val="00644646"/>
    <w:rsid w:val="00660EE2"/>
    <w:rsid w:val="00664106"/>
    <w:rsid w:val="006642F0"/>
    <w:rsid w:val="006666DB"/>
    <w:rsid w:val="0066696B"/>
    <w:rsid w:val="006711F6"/>
    <w:rsid w:val="00673B2C"/>
    <w:rsid w:val="00682E82"/>
    <w:rsid w:val="006832EA"/>
    <w:rsid w:val="00690715"/>
    <w:rsid w:val="00693193"/>
    <w:rsid w:val="00695904"/>
    <w:rsid w:val="00695D9D"/>
    <w:rsid w:val="0069766D"/>
    <w:rsid w:val="00697F5D"/>
    <w:rsid w:val="006A1262"/>
    <w:rsid w:val="006A345F"/>
    <w:rsid w:val="006B18E3"/>
    <w:rsid w:val="006B427D"/>
    <w:rsid w:val="006B6B16"/>
    <w:rsid w:val="006B7280"/>
    <w:rsid w:val="006C15A9"/>
    <w:rsid w:val="006C75EC"/>
    <w:rsid w:val="006D1EE3"/>
    <w:rsid w:val="006D3EF1"/>
    <w:rsid w:val="006D4247"/>
    <w:rsid w:val="006D4887"/>
    <w:rsid w:val="006E051A"/>
    <w:rsid w:val="006E0BD9"/>
    <w:rsid w:val="006E16A6"/>
    <w:rsid w:val="006E39F3"/>
    <w:rsid w:val="007017B0"/>
    <w:rsid w:val="00711351"/>
    <w:rsid w:val="0071388B"/>
    <w:rsid w:val="0071694D"/>
    <w:rsid w:val="007171EE"/>
    <w:rsid w:val="007274D7"/>
    <w:rsid w:val="00731F6E"/>
    <w:rsid w:val="007332AB"/>
    <w:rsid w:val="00735408"/>
    <w:rsid w:val="00741555"/>
    <w:rsid w:val="00743CF8"/>
    <w:rsid w:val="00744C52"/>
    <w:rsid w:val="007464EF"/>
    <w:rsid w:val="007479E9"/>
    <w:rsid w:val="00747CF8"/>
    <w:rsid w:val="007613DB"/>
    <w:rsid w:val="007629F2"/>
    <w:rsid w:val="00765826"/>
    <w:rsid w:val="00770C53"/>
    <w:rsid w:val="00773A4D"/>
    <w:rsid w:val="00775B9C"/>
    <w:rsid w:val="007846D5"/>
    <w:rsid w:val="007948FA"/>
    <w:rsid w:val="007A5D09"/>
    <w:rsid w:val="007C1B86"/>
    <w:rsid w:val="007C4804"/>
    <w:rsid w:val="007E05A5"/>
    <w:rsid w:val="007E3D38"/>
    <w:rsid w:val="007E564B"/>
    <w:rsid w:val="007F3163"/>
    <w:rsid w:val="0080303D"/>
    <w:rsid w:val="00813771"/>
    <w:rsid w:val="00816F81"/>
    <w:rsid w:val="00823895"/>
    <w:rsid w:val="008241A7"/>
    <w:rsid w:val="00824A45"/>
    <w:rsid w:val="00826241"/>
    <w:rsid w:val="00831D62"/>
    <w:rsid w:val="008363CF"/>
    <w:rsid w:val="0084292B"/>
    <w:rsid w:val="00842E2C"/>
    <w:rsid w:val="0084692C"/>
    <w:rsid w:val="00847416"/>
    <w:rsid w:val="00851B87"/>
    <w:rsid w:val="0085605B"/>
    <w:rsid w:val="00861F89"/>
    <w:rsid w:val="00863A89"/>
    <w:rsid w:val="00893925"/>
    <w:rsid w:val="00896865"/>
    <w:rsid w:val="008A0887"/>
    <w:rsid w:val="008A4943"/>
    <w:rsid w:val="008C08F1"/>
    <w:rsid w:val="008C2F85"/>
    <w:rsid w:val="008C4749"/>
    <w:rsid w:val="008D5444"/>
    <w:rsid w:val="008D60A2"/>
    <w:rsid w:val="008E0D0C"/>
    <w:rsid w:val="008F103E"/>
    <w:rsid w:val="008F333A"/>
    <w:rsid w:val="008F5DFE"/>
    <w:rsid w:val="0091213E"/>
    <w:rsid w:val="00917C9F"/>
    <w:rsid w:val="009242A5"/>
    <w:rsid w:val="00933FBE"/>
    <w:rsid w:val="00946024"/>
    <w:rsid w:val="00946045"/>
    <w:rsid w:val="00977A44"/>
    <w:rsid w:val="00984FBA"/>
    <w:rsid w:val="009A0E8F"/>
    <w:rsid w:val="009A1D1E"/>
    <w:rsid w:val="009A6A38"/>
    <w:rsid w:val="009B17D0"/>
    <w:rsid w:val="009C1653"/>
    <w:rsid w:val="009E21C0"/>
    <w:rsid w:val="009F55CC"/>
    <w:rsid w:val="009F6F59"/>
    <w:rsid w:val="009F6FCB"/>
    <w:rsid w:val="00A05954"/>
    <w:rsid w:val="00A157D5"/>
    <w:rsid w:val="00A21F9D"/>
    <w:rsid w:val="00A220DD"/>
    <w:rsid w:val="00A2244E"/>
    <w:rsid w:val="00A27143"/>
    <w:rsid w:val="00A400AE"/>
    <w:rsid w:val="00A45628"/>
    <w:rsid w:val="00A47B0E"/>
    <w:rsid w:val="00A53BC4"/>
    <w:rsid w:val="00A55793"/>
    <w:rsid w:val="00A6050A"/>
    <w:rsid w:val="00A7434A"/>
    <w:rsid w:val="00A7671A"/>
    <w:rsid w:val="00A76C25"/>
    <w:rsid w:val="00A76DDF"/>
    <w:rsid w:val="00A77060"/>
    <w:rsid w:val="00A80854"/>
    <w:rsid w:val="00A82C3B"/>
    <w:rsid w:val="00AA4DCE"/>
    <w:rsid w:val="00AB00D6"/>
    <w:rsid w:val="00AB10FA"/>
    <w:rsid w:val="00AB2A5C"/>
    <w:rsid w:val="00AB6C10"/>
    <w:rsid w:val="00AB7AA8"/>
    <w:rsid w:val="00AB7F52"/>
    <w:rsid w:val="00AC308A"/>
    <w:rsid w:val="00AC65E5"/>
    <w:rsid w:val="00AD275D"/>
    <w:rsid w:val="00AD3A1B"/>
    <w:rsid w:val="00AE2720"/>
    <w:rsid w:val="00AF0CBF"/>
    <w:rsid w:val="00AF3B0B"/>
    <w:rsid w:val="00AF6E44"/>
    <w:rsid w:val="00B0240A"/>
    <w:rsid w:val="00B116C9"/>
    <w:rsid w:val="00B15E47"/>
    <w:rsid w:val="00B22D03"/>
    <w:rsid w:val="00B23A28"/>
    <w:rsid w:val="00B260E6"/>
    <w:rsid w:val="00B32010"/>
    <w:rsid w:val="00B43DC1"/>
    <w:rsid w:val="00B51C33"/>
    <w:rsid w:val="00B670DB"/>
    <w:rsid w:val="00B7396D"/>
    <w:rsid w:val="00B764EC"/>
    <w:rsid w:val="00B83041"/>
    <w:rsid w:val="00B87CAB"/>
    <w:rsid w:val="00B921E6"/>
    <w:rsid w:val="00BA0362"/>
    <w:rsid w:val="00BA153C"/>
    <w:rsid w:val="00BA2D6B"/>
    <w:rsid w:val="00BA7317"/>
    <w:rsid w:val="00BB1A15"/>
    <w:rsid w:val="00BB2A5C"/>
    <w:rsid w:val="00BB35DF"/>
    <w:rsid w:val="00BB4D7B"/>
    <w:rsid w:val="00BB5E79"/>
    <w:rsid w:val="00BC1726"/>
    <w:rsid w:val="00BC1F85"/>
    <w:rsid w:val="00BC4DA3"/>
    <w:rsid w:val="00BC54C0"/>
    <w:rsid w:val="00BD7432"/>
    <w:rsid w:val="00BD7A85"/>
    <w:rsid w:val="00BE37D6"/>
    <w:rsid w:val="00BE45D8"/>
    <w:rsid w:val="00C00961"/>
    <w:rsid w:val="00C05352"/>
    <w:rsid w:val="00C072AC"/>
    <w:rsid w:val="00C1037A"/>
    <w:rsid w:val="00C133C4"/>
    <w:rsid w:val="00C148C2"/>
    <w:rsid w:val="00C3136F"/>
    <w:rsid w:val="00C3221A"/>
    <w:rsid w:val="00C337F5"/>
    <w:rsid w:val="00C35772"/>
    <w:rsid w:val="00C42580"/>
    <w:rsid w:val="00C440A6"/>
    <w:rsid w:val="00C449BA"/>
    <w:rsid w:val="00C45E75"/>
    <w:rsid w:val="00C50636"/>
    <w:rsid w:val="00C50E60"/>
    <w:rsid w:val="00C50E65"/>
    <w:rsid w:val="00C738DE"/>
    <w:rsid w:val="00C84068"/>
    <w:rsid w:val="00C933DD"/>
    <w:rsid w:val="00C975E8"/>
    <w:rsid w:val="00C97CB5"/>
    <w:rsid w:val="00CA0A42"/>
    <w:rsid w:val="00CA14C2"/>
    <w:rsid w:val="00CB2160"/>
    <w:rsid w:val="00CC4123"/>
    <w:rsid w:val="00CD0D1B"/>
    <w:rsid w:val="00CD3D1C"/>
    <w:rsid w:val="00CD466C"/>
    <w:rsid w:val="00CE42DF"/>
    <w:rsid w:val="00CF0A03"/>
    <w:rsid w:val="00CF102A"/>
    <w:rsid w:val="00CF6C27"/>
    <w:rsid w:val="00D01E5D"/>
    <w:rsid w:val="00D07BBD"/>
    <w:rsid w:val="00D307F1"/>
    <w:rsid w:val="00D31B44"/>
    <w:rsid w:val="00D361E7"/>
    <w:rsid w:val="00D43B3B"/>
    <w:rsid w:val="00D45637"/>
    <w:rsid w:val="00D51D8D"/>
    <w:rsid w:val="00D5278D"/>
    <w:rsid w:val="00D60543"/>
    <w:rsid w:val="00D63CA2"/>
    <w:rsid w:val="00D66C82"/>
    <w:rsid w:val="00D72F19"/>
    <w:rsid w:val="00D823B2"/>
    <w:rsid w:val="00D858BB"/>
    <w:rsid w:val="00D91B82"/>
    <w:rsid w:val="00D9355F"/>
    <w:rsid w:val="00D95C73"/>
    <w:rsid w:val="00DA09CD"/>
    <w:rsid w:val="00DB1815"/>
    <w:rsid w:val="00DB7F39"/>
    <w:rsid w:val="00DD0ECD"/>
    <w:rsid w:val="00DE0F1B"/>
    <w:rsid w:val="00DE3247"/>
    <w:rsid w:val="00DE5781"/>
    <w:rsid w:val="00DE6CB8"/>
    <w:rsid w:val="00E01256"/>
    <w:rsid w:val="00E04500"/>
    <w:rsid w:val="00E133CE"/>
    <w:rsid w:val="00E22322"/>
    <w:rsid w:val="00E32F1B"/>
    <w:rsid w:val="00E353F0"/>
    <w:rsid w:val="00E474DC"/>
    <w:rsid w:val="00E5389C"/>
    <w:rsid w:val="00E62BBC"/>
    <w:rsid w:val="00E678BD"/>
    <w:rsid w:val="00E71667"/>
    <w:rsid w:val="00E7180C"/>
    <w:rsid w:val="00E76A65"/>
    <w:rsid w:val="00E80707"/>
    <w:rsid w:val="00EA418D"/>
    <w:rsid w:val="00EA6225"/>
    <w:rsid w:val="00EA717B"/>
    <w:rsid w:val="00EC3CA4"/>
    <w:rsid w:val="00ED2E2F"/>
    <w:rsid w:val="00ED47AB"/>
    <w:rsid w:val="00EE1575"/>
    <w:rsid w:val="00EE1FF7"/>
    <w:rsid w:val="00EE3396"/>
    <w:rsid w:val="00EF4EA2"/>
    <w:rsid w:val="00EF6712"/>
    <w:rsid w:val="00EF6F96"/>
    <w:rsid w:val="00F07F60"/>
    <w:rsid w:val="00F16ED3"/>
    <w:rsid w:val="00F17750"/>
    <w:rsid w:val="00F24665"/>
    <w:rsid w:val="00F24A6D"/>
    <w:rsid w:val="00F24CF1"/>
    <w:rsid w:val="00F31E3B"/>
    <w:rsid w:val="00F32C82"/>
    <w:rsid w:val="00F34B8B"/>
    <w:rsid w:val="00F37761"/>
    <w:rsid w:val="00F43425"/>
    <w:rsid w:val="00F460AC"/>
    <w:rsid w:val="00F50AC3"/>
    <w:rsid w:val="00F515EA"/>
    <w:rsid w:val="00F52C6D"/>
    <w:rsid w:val="00F55B17"/>
    <w:rsid w:val="00F56554"/>
    <w:rsid w:val="00F56CD0"/>
    <w:rsid w:val="00F618C3"/>
    <w:rsid w:val="00F64321"/>
    <w:rsid w:val="00F70996"/>
    <w:rsid w:val="00F73EDB"/>
    <w:rsid w:val="00F75226"/>
    <w:rsid w:val="00F84C0E"/>
    <w:rsid w:val="00F8724D"/>
    <w:rsid w:val="00F91CAD"/>
    <w:rsid w:val="00FA2E44"/>
    <w:rsid w:val="00FA35D5"/>
    <w:rsid w:val="00FB32AA"/>
    <w:rsid w:val="00FC0053"/>
    <w:rsid w:val="00FC1A99"/>
    <w:rsid w:val="00FC232A"/>
    <w:rsid w:val="00FC233C"/>
    <w:rsid w:val="00FD2D68"/>
    <w:rsid w:val="00FF08FC"/>
    <w:rsid w:val="00FF2712"/>
    <w:rsid w:val="00FF5AC5"/>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3"/>
    <o:shapelayout v:ext="edit">
      <o:idmap v:ext="edit" data="1"/>
      <o:rules v:ext="edit">
        <o:r id="V:Rule2" type="connector" idref="#Straight Arrow Connector 29"/>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0" w:uiPriority="35" w:qFormat="1"/>
    <w:lsdException w:name="Title" w:semiHidden="0" w:unhideWhenUsed="0"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qFormat="1"/>
  </w:latentStyles>
  <w:style w:type="paragraph" w:default="1" w:styleId="Normal">
    <w:name w:val="Normal"/>
    <w:qFormat/>
    <w:rsid w:val="00D9355F"/>
    <w:pPr>
      <w:jc w:val="both"/>
    </w:pPr>
    <w:rPr>
      <w:rFonts w:ascii="Times" w:hAnsi="Times" w:cs="Times"/>
      <w:sz w:val="22"/>
      <w:szCs w:val="22"/>
      <w:lang w:eastAsia="es-ES"/>
    </w:rPr>
  </w:style>
  <w:style w:type="paragraph" w:styleId="Heading1">
    <w:name w:val="heading 1"/>
    <w:aliases w:val="Title 1"/>
    <w:basedOn w:val="Normal"/>
    <w:next w:val="Normal"/>
    <w:link w:val="Heading1Char"/>
    <w:uiPriority w:val="99"/>
    <w:qFormat/>
    <w:rsid w:val="00D9355F"/>
    <w:pPr>
      <w:keepNext/>
      <w:keepLines/>
      <w:spacing w:before="480"/>
      <w:outlineLvl w:val="0"/>
    </w:pPr>
    <w:rPr>
      <w:rFonts w:ascii="Arial" w:hAnsi="Arial" w:cs="Arial"/>
      <w:b/>
      <w:bCs/>
      <w:color w:val="000000"/>
      <w:sz w:val="32"/>
      <w:szCs w:val="32"/>
    </w:rPr>
  </w:style>
  <w:style w:type="paragraph" w:styleId="Heading2">
    <w:name w:val="heading 2"/>
    <w:aliases w:val="Title 2"/>
    <w:basedOn w:val="Normal"/>
    <w:next w:val="Normal"/>
    <w:link w:val="Heading2Char"/>
    <w:uiPriority w:val="99"/>
    <w:qFormat/>
    <w:rsid w:val="00D9355F"/>
    <w:pPr>
      <w:keepNext/>
      <w:keepLines/>
      <w:spacing w:before="200"/>
      <w:outlineLvl w:val="1"/>
    </w:pPr>
    <w:rPr>
      <w:rFonts w:ascii="Arial" w:hAnsi="Arial" w:cs="Arial"/>
      <w:b/>
      <w:bCs/>
      <w:color w:val="000000"/>
      <w:sz w:val="28"/>
      <w:szCs w:val="28"/>
    </w:rPr>
  </w:style>
  <w:style w:type="paragraph" w:styleId="Heading3">
    <w:name w:val="heading 3"/>
    <w:aliases w:val="Title 3"/>
    <w:basedOn w:val="Normal"/>
    <w:next w:val="Normal"/>
    <w:link w:val="Heading3Char"/>
    <w:uiPriority w:val="99"/>
    <w:qFormat/>
    <w:rsid w:val="00933FBE"/>
    <w:pPr>
      <w:keepNext/>
      <w:keepLines/>
      <w:spacing w:before="200"/>
      <w:outlineLvl w:val="2"/>
    </w:pPr>
    <w:rPr>
      <w:rFonts w:ascii="Arial" w:hAnsi="Arial" w:cs="Arial"/>
      <w:b/>
      <w:bCs/>
      <w:color w:val="000000"/>
      <w:sz w:val="24"/>
      <w:szCs w:val="24"/>
    </w:rPr>
  </w:style>
  <w:style w:type="paragraph" w:styleId="Heading4">
    <w:name w:val="heading 4"/>
    <w:aliases w:val="Title 4"/>
    <w:basedOn w:val="Normal"/>
    <w:next w:val="Normal"/>
    <w:link w:val="Heading4Char"/>
    <w:uiPriority w:val="99"/>
    <w:qFormat/>
    <w:rsid w:val="00D858BB"/>
    <w:pPr>
      <w:keepNext/>
      <w:keepLines/>
      <w:spacing w:before="200"/>
      <w:outlineLvl w:val="3"/>
    </w:pPr>
    <w:rPr>
      <w:rFonts w:ascii="Arial" w:hAnsi="Arial" w:cs="Arial"/>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9"/>
    <w:rsid w:val="00D9355F"/>
    <w:rPr>
      <w:rFonts w:ascii="Arial" w:hAnsi="Arial" w:cs="Arial"/>
      <w:b/>
      <w:bCs/>
      <w:color w:val="000000"/>
      <w:sz w:val="32"/>
      <w:szCs w:val="32"/>
    </w:rPr>
  </w:style>
  <w:style w:type="character" w:customStyle="1" w:styleId="Heading2Char">
    <w:name w:val="Heading 2 Char"/>
    <w:aliases w:val="Title 2 Char"/>
    <w:basedOn w:val="DefaultParagraphFont"/>
    <w:link w:val="Heading2"/>
    <w:uiPriority w:val="99"/>
    <w:rsid w:val="00D9355F"/>
    <w:rPr>
      <w:rFonts w:ascii="Arial" w:hAnsi="Arial" w:cs="Arial"/>
      <w:b/>
      <w:bCs/>
      <w:color w:val="000000"/>
      <w:sz w:val="26"/>
      <w:szCs w:val="26"/>
    </w:rPr>
  </w:style>
  <w:style w:type="character" w:customStyle="1" w:styleId="Heading3Char">
    <w:name w:val="Heading 3 Char"/>
    <w:aliases w:val="Title 3 Char"/>
    <w:basedOn w:val="DefaultParagraphFont"/>
    <w:link w:val="Heading3"/>
    <w:uiPriority w:val="99"/>
    <w:rsid w:val="00933FBE"/>
    <w:rPr>
      <w:rFonts w:ascii="Arial" w:hAnsi="Arial" w:cs="Arial"/>
      <w:b/>
      <w:bCs/>
      <w:color w:val="000000"/>
    </w:rPr>
  </w:style>
  <w:style w:type="character" w:customStyle="1" w:styleId="Heading4Char">
    <w:name w:val="Heading 4 Char"/>
    <w:aliases w:val="Title 4 Char"/>
    <w:basedOn w:val="DefaultParagraphFont"/>
    <w:link w:val="Heading4"/>
    <w:uiPriority w:val="99"/>
    <w:rsid w:val="00D858BB"/>
    <w:rPr>
      <w:rFonts w:ascii="Arial" w:hAnsi="Arial" w:cs="Arial"/>
      <w:b/>
      <w:bCs/>
      <w:color w:val="000000"/>
    </w:rPr>
  </w:style>
  <w:style w:type="paragraph" w:styleId="Header">
    <w:name w:val="header"/>
    <w:basedOn w:val="Normal"/>
    <w:link w:val="HeaderChar"/>
    <w:uiPriority w:val="99"/>
    <w:rsid w:val="002C4D4E"/>
    <w:pPr>
      <w:tabs>
        <w:tab w:val="center" w:pos="4419"/>
        <w:tab w:val="right" w:pos="8838"/>
      </w:tabs>
    </w:pPr>
  </w:style>
  <w:style w:type="character" w:customStyle="1" w:styleId="HeaderChar">
    <w:name w:val="Header Char"/>
    <w:basedOn w:val="DefaultParagraphFont"/>
    <w:link w:val="Header"/>
    <w:uiPriority w:val="99"/>
    <w:rsid w:val="002C4D4E"/>
    <w:rPr>
      <w:rFonts w:ascii="Times" w:hAnsi="Times" w:cs="Times"/>
      <w:sz w:val="22"/>
      <w:szCs w:val="22"/>
    </w:rPr>
  </w:style>
  <w:style w:type="paragraph" w:styleId="Footer">
    <w:name w:val="footer"/>
    <w:basedOn w:val="Normal"/>
    <w:link w:val="FooterChar"/>
    <w:uiPriority w:val="99"/>
    <w:rsid w:val="002C4D4E"/>
    <w:pPr>
      <w:tabs>
        <w:tab w:val="center" w:pos="4419"/>
        <w:tab w:val="right" w:pos="8838"/>
      </w:tabs>
    </w:pPr>
  </w:style>
  <w:style w:type="character" w:customStyle="1" w:styleId="FooterChar">
    <w:name w:val="Footer Char"/>
    <w:basedOn w:val="DefaultParagraphFont"/>
    <w:link w:val="Footer"/>
    <w:uiPriority w:val="99"/>
    <w:rsid w:val="002C4D4E"/>
    <w:rPr>
      <w:rFonts w:ascii="Times" w:hAnsi="Times" w:cs="Times"/>
      <w:sz w:val="22"/>
      <w:szCs w:val="22"/>
    </w:rPr>
  </w:style>
  <w:style w:type="paragraph" w:styleId="NormalWeb">
    <w:name w:val="Normal (Web)"/>
    <w:basedOn w:val="Normal"/>
    <w:uiPriority w:val="99"/>
    <w:rsid w:val="002C4D4E"/>
    <w:pPr>
      <w:jc w:val="left"/>
    </w:pPr>
    <w:rPr>
      <w:sz w:val="24"/>
      <w:szCs w:val="24"/>
      <w:lang w:val="it-IT" w:eastAsia="it-IT"/>
    </w:rPr>
  </w:style>
  <w:style w:type="paragraph" w:styleId="BalloonText">
    <w:name w:val="Balloon Text"/>
    <w:basedOn w:val="Normal"/>
    <w:link w:val="BalloonTextChar"/>
    <w:uiPriority w:val="99"/>
    <w:semiHidden/>
    <w:rsid w:val="002C4D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D4E"/>
    <w:rPr>
      <w:rFonts w:ascii="Lucida Grande" w:hAnsi="Lucida Grande" w:cs="Lucida Grande"/>
      <w:sz w:val="18"/>
      <w:szCs w:val="18"/>
    </w:rPr>
  </w:style>
  <w:style w:type="table" w:styleId="TableGrid">
    <w:name w:val="Table Grid"/>
    <w:basedOn w:val="TableNormal"/>
    <w:uiPriority w:val="59"/>
    <w:rsid w:val="00D01E5D"/>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5278D"/>
    <w:rPr>
      <w:sz w:val="18"/>
      <w:szCs w:val="18"/>
    </w:rPr>
  </w:style>
  <w:style w:type="paragraph" w:styleId="CommentText">
    <w:name w:val="annotation text"/>
    <w:basedOn w:val="Normal"/>
    <w:link w:val="CommentTextChar"/>
    <w:uiPriority w:val="99"/>
    <w:semiHidden/>
    <w:rsid w:val="00D5278D"/>
    <w:rPr>
      <w:sz w:val="24"/>
      <w:szCs w:val="24"/>
    </w:rPr>
  </w:style>
  <w:style w:type="character" w:customStyle="1" w:styleId="CommentTextChar">
    <w:name w:val="Comment Text Char"/>
    <w:basedOn w:val="DefaultParagraphFont"/>
    <w:link w:val="CommentText"/>
    <w:uiPriority w:val="99"/>
    <w:semiHidden/>
    <w:rsid w:val="00D5278D"/>
    <w:rPr>
      <w:rFonts w:ascii="Times" w:hAnsi="Times" w:cs="Times"/>
    </w:rPr>
  </w:style>
  <w:style w:type="paragraph" w:styleId="CommentSubject">
    <w:name w:val="annotation subject"/>
    <w:basedOn w:val="CommentText"/>
    <w:next w:val="CommentText"/>
    <w:link w:val="CommentSubjectChar"/>
    <w:uiPriority w:val="99"/>
    <w:semiHidden/>
    <w:rsid w:val="00D5278D"/>
    <w:rPr>
      <w:b/>
      <w:bCs/>
      <w:sz w:val="20"/>
      <w:szCs w:val="20"/>
    </w:rPr>
  </w:style>
  <w:style w:type="character" w:customStyle="1" w:styleId="CommentSubjectChar">
    <w:name w:val="Comment Subject Char"/>
    <w:basedOn w:val="CommentTextChar"/>
    <w:link w:val="CommentSubject"/>
    <w:uiPriority w:val="99"/>
    <w:semiHidden/>
    <w:rsid w:val="00D5278D"/>
    <w:rPr>
      <w:rFonts w:ascii="Times" w:hAnsi="Times" w:cs="Times"/>
      <w:b/>
      <w:bCs/>
      <w:sz w:val="20"/>
      <w:szCs w:val="20"/>
    </w:rPr>
  </w:style>
  <w:style w:type="paragraph" w:styleId="FootnoteText">
    <w:name w:val="footnote text"/>
    <w:basedOn w:val="Normal"/>
    <w:link w:val="FootnoteTextChar"/>
    <w:uiPriority w:val="99"/>
    <w:rsid w:val="00D5278D"/>
    <w:rPr>
      <w:sz w:val="24"/>
      <w:szCs w:val="24"/>
    </w:rPr>
  </w:style>
  <w:style w:type="character" w:customStyle="1" w:styleId="FootnoteTextChar">
    <w:name w:val="Footnote Text Char"/>
    <w:basedOn w:val="DefaultParagraphFont"/>
    <w:link w:val="FootnoteText"/>
    <w:uiPriority w:val="99"/>
    <w:rsid w:val="00D5278D"/>
    <w:rPr>
      <w:rFonts w:ascii="Times" w:hAnsi="Times" w:cs="Times"/>
    </w:rPr>
  </w:style>
  <w:style w:type="character" w:styleId="FootnoteReference">
    <w:name w:val="footnote reference"/>
    <w:basedOn w:val="DefaultParagraphFont"/>
    <w:uiPriority w:val="99"/>
    <w:rsid w:val="00D5278D"/>
    <w:rPr>
      <w:vertAlign w:val="superscript"/>
    </w:rPr>
  </w:style>
  <w:style w:type="character" w:styleId="PageNumber">
    <w:name w:val="page number"/>
    <w:basedOn w:val="DefaultParagraphFont"/>
    <w:uiPriority w:val="99"/>
    <w:semiHidden/>
    <w:rsid w:val="000B119F"/>
  </w:style>
  <w:style w:type="paragraph" w:styleId="TOC1">
    <w:name w:val="toc 1"/>
    <w:basedOn w:val="Normal"/>
    <w:next w:val="Normal"/>
    <w:autoRedefine/>
    <w:uiPriority w:val="39"/>
    <w:rsid w:val="000B119F"/>
    <w:pPr>
      <w:spacing w:before="120"/>
      <w:jc w:val="left"/>
    </w:pPr>
    <w:rPr>
      <w:rFonts w:ascii="Cambria" w:hAnsi="Cambria" w:cs="Cambria"/>
      <w:b/>
      <w:bCs/>
      <w:sz w:val="24"/>
      <w:szCs w:val="24"/>
    </w:rPr>
  </w:style>
  <w:style w:type="paragraph" w:styleId="TOC2">
    <w:name w:val="toc 2"/>
    <w:basedOn w:val="Normal"/>
    <w:next w:val="Normal"/>
    <w:autoRedefine/>
    <w:uiPriority w:val="39"/>
    <w:rsid w:val="000B119F"/>
    <w:pPr>
      <w:ind w:left="220"/>
      <w:jc w:val="left"/>
    </w:pPr>
    <w:rPr>
      <w:rFonts w:ascii="Cambria" w:hAnsi="Cambria" w:cs="Cambria"/>
      <w:b/>
      <w:bCs/>
    </w:rPr>
  </w:style>
  <w:style w:type="paragraph" w:styleId="TOC3">
    <w:name w:val="toc 3"/>
    <w:basedOn w:val="Normal"/>
    <w:next w:val="Normal"/>
    <w:autoRedefine/>
    <w:uiPriority w:val="39"/>
    <w:rsid w:val="000B119F"/>
    <w:pPr>
      <w:ind w:left="440"/>
      <w:jc w:val="left"/>
    </w:pPr>
    <w:rPr>
      <w:rFonts w:ascii="Cambria" w:hAnsi="Cambria" w:cs="Cambria"/>
    </w:rPr>
  </w:style>
  <w:style w:type="paragraph" w:styleId="TOC4">
    <w:name w:val="toc 4"/>
    <w:basedOn w:val="Normal"/>
    <w:next w:val="Normal"/>
    <w:autoRedefine/>
    <w:uiPriority w:val="99"/>
    <w:semiHidden/>
    <w:rsid w:val="000B119F"/>
    <w:pPr>
      <w:ind w:left="660"/>
      <w:jc w:val="left"/>
    </w:pPr>
    <w:rPr>
      <w:rFonts w:ascii="Cambria" w:hAnsi="Cambria" w:cs="Cambria"/>
      <w:sz w:val="20"/>
      <w:szCs w:val="20"/>
    </w:rPr>
  </w:style>
  <w:style w:type="paragraph" w:styleId="TOC5">
    <w:name w:val="toc 5"/>
    <w:basedOn w:val="Normal"/>
    <w:next w:val="Normal"/>
    <w:autoRedefine/>
    <w:uiPriority w:val="99"/>
    <w:semiHidden/>
    <w:rsid w:val="000B119F"/>
    <w:pPr>
      <w:ind w:left="880"/>
      <w:jc w:val="left"/>
    </w:pPr>
    <w:rPr>
      <w:rFonts w:ascii="Cambria" w:hAnsi="Cambria" w:cs="Cambria"/>
      <w:sz w:val="20"/>
      <w:szCs w:val="20"/>
    </w:rPr>
  </w:style>
  <w:style w:type="paragraph" w:styleId="TOC6">
    <w:name w:val="toc 6"/>
    <w:basedOn w:val="Normal"/>
    <w:next w:val="Normal"/>
    <w:autoRedefine/>
    <w:uiPriority w:val="99"/>
    <w:semiHidden/>
    <w:rsid w:val="000B119F"/>
    <w:pPr>
      <w:ind w:left="1100"/>
      <w:jc w:val="left"/>
    </w:pPr>
    <w:rPr>
      <w:rFonts w:ascii="Cambria" w:hAnsi="Cambria" w:cs="Cambria"/>
      <w:sz w:val="20"/>
      <w:szCs w:val="20"/>
    </w:rPr>
  </w:style>
  <w:style w:type="paragraph" w:styleId="TOC7">
    <w:name w:val="toc 7"/>
    <w:basedOn w:val="Normal"/>
    <w:next w:val="Normal"/>
    <w:autoRedefine/>
    <w:uiPriority w:val="99"/>
    <w:semiHidden/>
    <w:rsid w:val="000B119F"/>
    <w:pPr>
      <w:ind w:left="1320"/>
      <w:jc w:val="left"/>
    </w:pPr>
    <w:rPr>
      <w:rFonts w:ascii="Cambria" w:hAnsi="Cambria" w:cs="Cambria"/>
      <w:sz w:val="20"/>
      <w:szCs w:val="20"/>
    </w:rPr>
  </w:style>
  <w:style w:type="paragraph" w:styleId="TOC8">
    <w:name w:val="toc 8"/>
    <w:basedOn w:val="Normal"/>
    <w:next w:val="Normal"/>
    <w:autoRedefine/>
    <w:uiPriority w:val="99"/>
    <w:semiHidden/>
    <w:rsid w:val="000B119F"/>
    <w:pPr>
      <w:ind w:left="1540"/>
      <w:jc w:val="left"/>
    </w:pPr>
    <w:rPr>
      <w:rFonts w:ascii="Cambria" w:hAnsi="Cambria" w:cs="Cambria"/>
      <w:sz w:val="20"/>
      <w:szCs w:val="20"/>
    </w:rPr>
  </w:style>
  <w:style w:type="paragraph" w:styleId="TOC9">
    <w:name w:val="toc 9"/>
    <w:basedOn w:val="Normal"/>
    <w:next w:val="Normal"/>
    <w:autoRedefine/>
    <w:uiPriority w:val="99"/>
    <w:semiHidden/>
    <w:rsid w:val="000B119F"/>
    <w:pPr>
      <w:ind w:left="1760"/>
      <w:jc w:val="left"/>
    </w:pPr>
    <w:rPr>
      <w:rFonts w:ascii="Cambria" w:hAnsi="Cambria" w:cs="Cambria"/>
      <w:sz w:val="20"/>
      <w:szCs w:val="20"/>
    </w:rPr>
  </w:style>
  <w:style w:type="paragraph" w:styleId="Title">
    <w:name w:val="Title"/>
    <w:basedOn w:val="Normal"/>
    <w:next w:val="Normal"/>
    <w:link w:val="TitleChar"/>
    <w:uiPriority w:val="99"/>
    <w:qFormat/>
    <w:rsid w:val="00386522"/>
    <w:pPr>
      <w:pBdr>
        <w:bottom w:val="single" w:sz="8" w:space="4" w:color="4F81BD"/>
      </w:pBdr>
      <w:spacing w:after="300"/>
      <w:contextualSpacing/>
    </w:pPr>
    <w:rPr>
      <w:rFonts w:ascii="Arial" w:hAnsi="Arial" w:cs="Arial"/>
      <w:b/>
      <w:bCs/>
      <w:color w:val="17365D"/>
      <w:spacing w:val="5"/>
      <w:kern w:val="28"/>
      <w:sz w:val="52"/>
      <w:szCs w:val="52"/>
    </w:rPr>
  </w:style>
  <w:style w:type="character" w:customStyle="1" w:styleId="TitleChar">
    <w:name w:val="Title Char"/>
    <w:basedOn w:val="DefaultParagraphFont"/>
    <w:link w:val="Title"/>
    <w:uiPriority w:val="99"/>
    <w:rsid w:val="00386522"/>
    <w:rPr>
      <w:rFonts w:ascii="Arial" w:hAnsi="Arial" w:cs="Arial"/>
      <w:b/>
      <w:bCs/>
      <w:color w:val="17365D"/>
      <w:spacing w:val="5"/>
      <w:kern w:val="28"/>
      <w:sz w:val="52"/>
      <w:szCs w:val="52"/>
    </w:rPr>
  </w:style>
  <w:style w:type="paragraph" w:styleId="Subtitle">
    <w:name w:val="Subtitle"/>
    <w:basedOn w:val="Normal"/>
    <w:next w:val="Normal"/>
    <w:link w:val="SubtitleChar"/>
    <w:uiPriority w:val="99"/>
    <w:qFormat/>
    <w:rsid w:val="00386522"/>
    <w:pPr>
      <w:numPr>
        <w:ilvl w:val="1"/>
      </w:numPr>
      <w:jc w:val="center"/>
    </w:pPr>
    <w:rPr>
      <w:color w:val="000000"/>
      <w:spacing w:val="15"/>
      <w:sz w:val="24"/>
      <w:szCs w:val="24"/>
    </w:rPr>
  </w:style>
  <w:style w:type="character" w:customStyle="1" w:styleId="SubtitleChar">
    <w:name w:val="Subtitle Char"/>
    <w:basedOn w:val="DefaultParagraphFont"/>
    <w:link w:val="Subtitle"/>
    <w:uiPriority w:val="99"/>
    <w:rsid w:val="00386522"/>
    <w:rPr>
      <w:rFonts w:ascii="Times" w:hAnsi="Times" w:cs="Times"/>
      <w:color w:val="000000"/>
      <w:spacing w:val="15"/>
    </w:rPr>
  </w:style>
  <w:style w:type="character" w:styleId="SubtleEmphasis">
    <w:name w:val="Subtle Emphasis"/>
    <w:basedOn w:val="DefaultParagraphFont"/>
    <w:uiPriority w:val="99"/>
    <w:qFormat/>
    <w:rsid w:val="00386522"/>
    <w:rPr>
      <w:rFonts w:ascii="Times" w:hAnsi="Times" w:cs="Times"/>
      <w:color w:val="000000"/>
      <w:sz w:val="20"/>
      <w:szCs w:val="20"/>
    </w:rPr>
  </w:style>
  <w:style w:type="paragraph" w:styleId="TableofFigures">
    <w:name w:val="table of figures"/>
    <w:aliases w:val="List of tabels"/>
    <w:basedOn w:val="Normal"/>
    <w:next w:val="Normal"/>
    <w:autoRedefine/>
    <w:uiPriority w:val="99"/>
    <w:rsid w:val="00EA717B"/>
    <w:pPr>
      <w:ind w:left="440" w:hanging="440"/>
      <w:jc w:val="left"/>
    </w:pPr>
    <w:rPr>
      <w:sz w:val="20"/>
      <w:szCs w:val="20"/>
    </w:rPr>
  </w:style>
  <w:style w:type="paragraph" w:styleId="Quote">
    <w:name w:val="Quote"/>
    <w:aliases w:val="Reference"/>
    <w:basedOn w:val="Normal"/>
    <w:next w:val="Normal"/>
    <w:link w:val="QuoteChar"/>
    <w:uiPriority w:val="99"/>
    <w:qFormat/>
    <w:rsid w:val="0062600C"/>
    <w:pPr>
      <w:ind w:left="567" w:hanging="567"/>
    </w:pPr>
    <w:rPr>
      <w:color w:val="000000"/>
    </w:rPr>
  </w:style>
  <w:style w:type="character" w:customStyle="1" w:styleId="QuoteChar">
    <w:name w:val="Quote Char"/>
    <w:aliases w:val="Reference Char"/>
    <w:basedOn w:val="DefaultParagraphFont"/>
    <w:link w:val="Quote"/>
    <w:uiPriority w:val="99"/>
    <w:rsid w:val="0062600C"/>
    <w:rPr>
      <w:rFonts w:ascii="Times" w:hAnsi="Times" w:cs="Times"/>
      <w:color w:val="000000"/>
      <w:sz w:val="22"/>
      <w:szCs w:val="22"/>
    </w:rPr>
  </w:style>
  <w:style w:type="paragraph" w:customStyle="1" w:styleId="Figurecaption">
    <w:name w:val="Figure caption"/>
    <w:basedOn w:val="Normal"/>
    <w:next w:val="Normal"/>
    <w:autoRedefine/>
    <w:uiPriority w:val="99"/>
    <w:rsid w:val="00231DF4"/>
    <w:pPr>
      <w:jc w:val="center"/>
    </w:pPr>
    <w:rPr>
      <w:sz w:val="20"/>
      <w:szCs w:val="20"/>
      <w:lang w:val="en-GB"/>
    </w:rPr>
  </w:style>
  <w:style w:type="paragraph" w:customStyle="1" w:styleId="Tablecaption">
    <w:name w:val="Table caption"/>
    <w:basedOn w:val="Normal"/>
    <w:next w:val="Normal"/>
    <w:autoRedefine/>
    <w:uiPriority w:val="99"/>
    <w:rsid w:val="00231DF4"/>
    <w:pPr>
      <w:jc w:val="center"/>
    </w:pPr>
    <w:rPr>
      <w:sz w:val="20"/>
      <w:szCs w:val="20"/>
      <w:lang w:val="en-GB"/>
    </w:rPr>
  </w:style>
  <w:style w:type="paragraph" w:styleId="Bibliography">
    <w:name w:val="Bibliography"/>
    <w:basedOn w:val="Normal"/>
    <w:next w:val="Normal"/>
    <w:uiPriority w:val="99"/>
    <w:rsid w:val="00326292"/>
  </w:style>
  <w:style w:type="paragraph" w:styleId="Caption">
    <w:name w:val="caption"/>
    <w:basedOn w:val="Normal"/>
    <w:next w:val="Normal"/>
    <w:autoRedefine/>
    <w:uiPriority w:val="35"/>
    <w:qFormat/>
    <w:rsid w:val="00B22D03"/>
    <w:pPr>
      <w:jc w:val="center"/>
    </w:pPr>
    <w:rPr>
      <w:rFonts w:ascii="Times New Roman" w:hAnsi="Times New Roman" w:cs="Times New Roman"/>
      <w:color w:val="000000"/>
      <w:sz w:val="24"/>
      <w:szCs w:val="24"/>
      <w:lang w:val="en-GB" w:eastAsia="it-IT"/>
    </w:rPr>
  </w:style>
  <w:style w:type="character" w:styleId="Hyperlink">
    <w:name w:val="Hyperlink"/>
    <w:basedOn w:val="DefaultParagraphFont"/>
    <w:uiPriority w:val="99"/>
    <w:rsid w:val="00164DD8"/>
    <w:rPr>
      <w:color w:val="0000FF"/>
      <w:u w:val="single"/>
    </w:rPr>
  </w:style>
  <w:style w:type="character" w:styleId="FollowedHyperlink">
    <w:name w:val="FollowedHyperlink"/>
    <w:basedOn w:val="DefaultParagraphFont"/>
    <w:uiPriority w:val="99"/>
    <w:semiHidden/>
    <w:rsid w:val="00896865"/>
    <w:rPr>
      <w:color w:val="800080"/>
      <w:u w:val="single"/>
    </w:rPr>
  </w:style>
  <w:style w:type="paragraph" w:styleId="ListParagraph">
    <w:name w:val="List Paragraph"/>
    <w:basedOn w:val="Normal"/>
    <w:qFormat/>
    <w:rsid w:val="00896865"/>
    <w:pPr>
      <w:ind w:left="720"/>
      <w:contextualSpacing/>
    </w:pPr>
  </w:style>
  <w:style w:type="table" w:customStyle="1" w:styleId="Listaclara-nfasis11">
    <w:name w:val="Lista clara - Énfasis 11"/>
    <w:uiPriority w:val="99"/>
    <w:rsid w:val="00484A58"/>
    <w:rPr>
      <w:rFonts w:cs="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84692C"/>
    <w:pPr>
      <w:spacing w:line="276" w:lineRule="auto"/>
      <w:jc w:val="left"/>
      <w:outlineLvl w:val="9"/>
    </w:pPr>
    <w:rPr>
      <w:rFonts w:ascii="Calibri" w:hAnsi="Calibri" w:cs="Calibri"/>
      <w:color w:val="365F91"/>
      <w:sz w:val="28"/>
      <w:szCs w:val="28"/>
    </w:rPr>
  </w:style>
  <w:style w:type="paragraph" w:customStyle="1" w:styleId="Date1">
    <w:name w:val="Date1"/>
    <w:basedOn w:val="Normal"/>
    <w:uiPriority w:val="99"/>
    <w:rsid w:val="0091213E"/>
    <w:pPr>
      <w:spacing w:before="100" w:beforeAutospacing="1" w:after="100" w:afterAutospacing="1"/>
      <w:jc w:val="left"/>
    </w:pPr>
    <w:rPr>
      <w:sz w:val="24"/>
      <w:szCs w:val="24"/>
      <w:lang w:eastAsia="en-US"/>
    </w:rPr>
  </w:style>
  <w:style w:type="paragraph" w:customStyle="1" w:styleId="info1">
    <w:name w:val="info1"/>
    <w:basedOn w:val="Normal"/>
    <w:uiPriority w:val="99"/>
    <w:rsid w:val="0091213E"/>
    <w:pPr>
      <w:spacing w:before="100" w:beforeAutospacing="1" w:after="100" w:afterAutospacing="1"/>
      <w:jc w:val="left"/>
    </w:pPr>
    <w:rPr>
      <w:sz w:val="24"/>
      <w:szCs w:val="24"/>
      <w:lang w:eastAsia="en-US"/>
    </w:rPr>
  </w:style>
  <w:style w:type="paragraph" w:customStyle="1" w:styleId="desc">
    <w:name w:val="desc"/>
    <w:basedOn w:val="Normal"/>
    <w:rsid w:val="0091213E"/>
    <w:pPr>
      <w:spacing w:before="100" w:beforeAutospacing="1" w:after="100" w:afterAutospacing="1"/>
      <w:jc w:val="left"/>
    </w:pPr>
    <w:rPr>
      <w:sz w:val="24"/>
      <w:szCs w:val="24"/>
      <w:lang w:eastAsia="en-US"/>
    </w:rPr>
  </w:style>
  <w:style w:type="paragraph" w:customStyle="1" w:styleId="Default">
    <w:name w:val="Default"/>
    <w:rsid w:val="0091213E"/>
    <w:pPr>
      <w:autoSpaceDE w:val="0"/>
      <w:autoSpaceDN w:val="0"/>
      <w:adjustRightInd w:val="0"/>
    </w:pPr>
    <w:rPr>
      <w:rFonts w:ascii="Times" w:hAnsi="Times" w:cs="Times"/>
      <w:color w:val="000000"/>
      <w:sz w:val="24"/>
      <w:szCs w:val="24"/>
    </w:rPr>
  </w:style>
  <w:style w:type="paragraph" w:customStyle="1" w:styleId="Standard">
    <w:name w:val="Standard"/>
    <w:rsid w:val="006E16A6"/>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Footnote">
    <w:name w:val="Footnote"/>
    <w:basedOn w:val="Standard"/>
    <w:rsid w:val="006E16A6"/>
    <w:pPr>
      <w:suppressLineNumbers/>
      <w:ind w:left="339" w:hanging="339"/>
    </w:pPr>
    <w:rPr>
      <w:color w:val="000000"/>
      <w:sz w:val="20"/>
      <w:szCs w:val="20"/>
    </w:rPr>
  </w:style>
  <w:style w:type="character" w:styleId="Emphasis">
    <w:name w:val="Emphasis"/>
    <w:basedOn w:val="DefaultParagraphFont"/>
    <w:uiPriority w:val="20"/>
    <w:qFormat/>
    <w:rsid w:val="006E16A6"/>
    <w:rPr>
      <w:i/>
      <w:iCs/>
    </w:rPr>
  </w:style>
  <w:style w:type="paragraph" w:customStyle="1" w:styleId="Textbody">
    <w:name w:val="Text body"/>
    <w:basedOn w:val="Standard"/>
    <w:uiPriority w:val="99"/>
    <w:rsid w:val="006E16A6"/>
    <w:pPr>
      <w:spacing w:after="120"/>
    </w:pPr>
  </w:style>
  <w:style w:type="paragraph" w:customStyle="1" w:styleId="TableContents">
    <w:name w:val="Table Contents"/>
    <w:basedOn w:val="Standard"/>
    <w:uiPriority w:val="99"/>
    <w:rsid w:val="006E16A6"/>
    <w:pPr>
      <w:suppressLineNumbers/>
    </w:pPr>
  </w:style>
  <w:style w:type="paragraph" w:customStyle="1" w:styleId="WW-Default">
    <w:name w:val="WW-Default"/>
    <w:uiPriority w:val="99"/>
    <w:rsid w:val="001D2622"/>
    <w:pPr>
      <w:suppressAutoHyphens/>
      <w:autoSpaceDE w:val="0"/>
    </w:pPr>
    <w:rPr>
      <w:rFonts w:ascii="Times" w:hAnsi="Times" w:cs="Times"/>
      <w:color w:val="000000"/>
      <w:sz w:val="24"/>
      <w:szCs w:val="24"/>
      <w:lang w:val="es-ES" w:eastAsia="ar-SA"/>
    </w:rPr>
  </w:style>
  <w:style w:type="character" w:customStyle="1" w:styleId="A3">
    <w:name w:val="A3"/>
    <w:uiPriority w:val="99"/>
    <w:rsid w:val="0071694D"/>
    <w:rPr>
      <w:color w:val="000000"/>
      <w:sz w:val="18"/>
      <w:szCs w:val="18"/>
    </w:rPr>
  </w:style>
  <w:style w:type="character" w:styleId="Strong">
    <w:name w:val="Strong"/>
    <w:basedOn w:val="DefaultParagraphFont"/>
    <w:uiPriority w:val="22"/>
    <w:qFormat/>
    <w:rsid w:val="004A4AD3"/>
    <w:rPr>
      <w:b/>
      <w:bCs/>
    </w:rPr>
  </w:style>
  <w:style w:type="paragraph" w:styleId="EndnoteText">
    <w:name w:val="endnote text"/>
    <w:basedOn w:val="Normal"/>
    <w:link w:val="EndnoteTextChar"/>
    <w:uiPriority w:val="99"/>
    <w:semiHidden/>
    <w:unhideWhenUsed/>
    <w:rsid w:val="00F91CAD"/>
    <w:rPr>
      <w:sz w:val="20"/>
      <w:szCs w:val="20"/>
    </w:rPr>
  </w:style>
  <w:style w:type="character" w:customStyle="1" w:styleId="EndnoteTextChar">
    <w:name w:val="Endnote Text Char"/>
    <w:basedOn w:val="DefaultParagraphFont"/>
    <w:link w:val="EndnoteText"/>
    <w:uiPriority w:val="99"/>
    <w:semiHidden/>
    <w:rsid w:val="00F91CAD"/>
    <w:rPr>
      <w:rFonts w:ascii="Times" w:hAnsi="Times" w:cs="Times"/>
      <w:lang w:eastAsia="es-ES"/>
    </w:rPr>
  </w:style>
  <w:style w:type="character" w:styleId="EndnoteReference">
    <w:name w:val="endnote reference"/>
    <w:basedOn w:val="DefaultParagraphFont"/>
    <w:uiPriority w:val="99"/>
    <w:semiHidden/>
    <w:unhideWhenUsed/>
    <w:rsid w:val="00F91CAD"/>
    <w:rPr>
      <w:vertAlign w:val="superscript"/>
    </w:rPr>
  </w:style>
  <w:style w:type="character" w:customStyle="1" w:styleId="hps">
    <w:name w:val="hps"/>
    <w:basedOn w:val="DefaultParagraphFont"/>
    <w:rsid w:val="00D95C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0" w:uiPriority="35" w:qFormat="1"/>
    <w:lsdException w:name="Title" w:semiHidden="0" w:unhideWhenUsed="0"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qFormat="1"/>
  </w:latentStyles>
  <w:style w:type="paragraph" w:default="1" w:styleId="Normal">
    <w:name w:val="Normal"/>
    <w:qFormat/>
    <w:rsid w:val="00D9355F"/>
    <w:pPr>
      <w:jc w:val="both"/>
    </w:pPr>
    <w:rPr>
      <w:rFonts w:ascii="Times" w:hAnsi="Times" w:cs="Times"/>
      <w:sz w:val="22"/>
      <w:szCs w:val="22"/>
      <w:lang w:eastAsia="es-ES"/>
    </w:rPr>
  </w:style>
  <w:style w:type="paragraph" w:styleId="Heading1">
    <w:name w:val="heading 1"/>
    <w:aliases w:val="Title 1"/>
    <w:basedOn w:val="Normal"/>
    <w:next w:val="Normal"/>
    <w:link w:val="Heading1Char"/>
    <w:uiPriority w:val="99"/>
    <w:qFormat/>
    <w:rsid w:val="00D9355F"/>
    <w:pPr>
      <w:keepNext/>
      <w:keepLines/>
      <w:spacing w:before="480"/>
      <w:outlineLvl w:val="0"/>
    </w:pPr>
    <w:rPr>
      <w:rFonts w:ascii="Arial" w:hAnsi="Arial" w:cs="Arial"/>
      <w:b/>
      <w:bCs/>
      <w:color w:val="000000"/>
      <w:sz w:val="32"/>
      <w:szCs w:val="32"/>
    </w:rPr>
  </w:style>
  <w:style w:type="paragraph" w:styleId="Heading2">
    <w:name w:val="heading 2"/>
    <w:aliases w:val="Title 2"/>
    <w:basedOn w:val="Normal"/>
    <w:next w:val="Normal"/>
    <w:link w:val="Heading2Char"/>
    <w:uiPriority w:val="99"/>
    <w:qFormat/>
    <w:rsid w:val="00D9355F"/>
    <w:pPr>
      <w:keepNext/>
      <w:keepLines/>
      <w:spacing w:before="200"/>
      <w:outlineLvl w:val="1"/>
    </w:pPr>
    <w:rPr>
      <w:rFonts w:ascii="Arial" w:hAnsi="Arial" w:cs="Arial"/>
      <w:b/>
      <w:bCs/>
      <w:color w:val="000000"/>
      <w:sz w:val="28"/>
      <w:szCs w:val="28"/>
    </w:rPr>
  </w:style>
  <w:style w:type="paragraph" w:styleId="Heading3">
    <w:name w:val="heading 3"/>
    <w:aliases w:val="Title 3"/>
    <w:basedOn w:val="Normal"/>
    <w:next w:val="Normal"/>
    <w:link w:val="Heading3Char"/>
    <w:uiPriority w:val="99"/>
    <w:qFormat/>
    <w:rsid w:val="00933FBE"/>
    <w:pPr>
      <w:keepNext/>
      <w:keepLines/>
      <w:spacing w:before="200"/>
      <w:outlineLvl w:val="2"/>
    </w:pPr>
    <w:rPr>
      <w:rFonts w:ascii="Arial" w:hAnsi="Arial" w:cs="Arial"/>
      <w:b/>
      <w:bCs/>
      <w:color w:val="000000"/>
      <w:sz w:val="24"/>
      <w:szCs w:val="24"/>
    </w:rPr>
  </w:style>
  <w:style w:type="paragraph" w:styleId="Heading4">
    <w:name w:val="heading 4"/>
    <w:aliases w:val="Title 4"/>
    <w:basedOn w:val="Normal"/>
    <w:next w:val="Normal"/>
    <w:link w:val="Heading4Char"/>
    <w:uiPriority w:val="99"/>
    <w:qFormat/>
    <w:rsid w:val="00D858BB"/>
    <w:pPr>
      <w:keepNext/>
      <w:keepLines/>
      <w:spacing w:before="200"/>
      <w:outlineLvl w:val="3"/>
    </w:pPr>
    <w:rPr>
      <w:rFonts w:ascii="Arial" w:hAnsi="Arial" w:cs="Arial"/>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9"/>
    <w:rsid w:val="00D9355F"/>
    <w:rPr>
      <w:rFonts w:ascii="Arial" w:hAnsi="Arial" w:cs="Arial"/>
      <w:b/>
      <w:bCs/>
      <w:color w:val="000000"/>
      <w:sz w:val="32"/>
      <w:szCs w:val="32"/>
    </w:rPr>
  </w:style>
  <w:style w:type="character" w:customStyle="1" w:styleId="Heading2Char">
    <w:name w:val="Heading 2 Char"/>
    <w:aliases w:val="Title 2 Char"/>
    <w:basedOn w:val="DefaultParagraphFont"/>
    <w:link w:val="Heading2"/>
    <w:uiPriority w:val="99"/>
    <w:rsid w:val="00D9355F"/>
    <w:rPr>
      <w:rFonts w:ascii="Arial" w:hAnsi="Arial" w:cs="Arial"/>
      <w:b/>
      <w:bCs/>
      <w:color w:val="000000"/>
      <w:sz w:val="26"/>
      <w:szCs w:val="26"/>
    </w:rPr>
  </w:style>
  <w:style w:type="character" w:customStyle="1" w:styleId="Heading3Char">
    <w:name w:val="Heading 3 Char"/>
    <w:aliases w:val="Title 3 Char"/>
    <w:basedOn w:val="DefaultParagraphFont"/>
    <w:link w:val="Heading3"/>
    <w:uiPriority w:val="99"/>
    <w:rsid w:val="00933FBE"/>
    <w:rPr>
      <w:rFonts w:ascii="Arial" w:hAnsi="Arial" w:cs="Arial"/>
      <w:b/>
      <w:bCs/>
      <w:color w:val="000000"/>
    </w:rPr>
  </w:style>
  <w:style w:type="character" w:customStyle="1" w:styleId="Heading4Char">
    <w:name w:val="Heading 4 Char"/>
    <w:aliases w:val="Title 4 Char"/>
    <w:basedOn w:val="DefaultParagraphFont"/>
    <w:link w:val="Heading4"/>
    <w:uiPriority w:val="99"/>
    <w:rsid w:val="00D858BB"/>
    <w:rPr>
      <w:rFonts w:ascii="Arial" w:hAnsi="Arial" w:cs="Arial"/>
      <w:b/>
      <w:bCs/>
      <w:color w:val="000000"/>
    </w:rPr>
  </w:style>
  <w:style w:type="paragraph" w:styleId="Header">
    <w:name w:val="header"/>
    <w:basedOn w:val="Normal"/>
    <w:link w:val="HeaderChar"/>
    <w:uiPriority w:val="99"/>
    <w:rsid w:val="002C4D4E"/>
    <w:pPr>
      <w:tabs>
        <w:tab w:val="center" w:pos="4419"/>
        <w:tab w:val="right" w:pos="8838"/>
      </w:tabs>
    </w:pPr>
  </w:style>
  <w:style w:type="character" w:customStyle="1" w:styleId="HeaderChar">
    <w:name w:val="Header Char"/>
    <w:basedOn w:val="DefaultParagraphFont"/>
    <w:link w:val="Header"/>
    <w:uiPriority w:val="99"/>
    <w:rsid w:val="002C4D4E"/>
    <w:rPr>
      <w:rFonts w:ascii="Times" w:hAnsi="Times" w:cs="Times"/>
      <w:sz w:val="22"/>
      <w:szCs w:val="22"/>
    </w:rPr>
  </w:style>
  <w:style w:type="paragraph" w:styleId="Footer">
    <w:name w:val="footer"/>
    <w:basedOn w:val="Normal"/>
    <w:link w:val="FooterChar"/>
    <w:uiPriority w:val="99"/>
    <w:rsid w:val="002C4D4E"/>
    <w:pPr>
      <w:tabs>
        <w:tab w:val="center" w:pos="4419"/>
        <w:tab w:val="right" w:pos="8838"/>
      </w:tabs>
    </w:pPr>
  </w:style>
  <w:style w:type="character" w:customStyle="1" w:styleId="FooterChar">
    <w:name w:val="Footer Char"/>
    <w:basedOn w:val="DefaultParagraphFont"/>
    <w:link w:val="Footer"/>
    <w:uiPriority w:val="99"/>
    <w:rsid w:val="002C4D4E"/>
    <w:rPr>
      <w:rFonts w:ascii="Times" w:hAnsi="Times" w:cs="Times"/>
      <w:sz w:val="22"/>
      <w:szCs w:val="22"/>
    </w:rPr>
  </w:style>
  <w:style w:type="paragraph" w:styleId="NormalWeb">
    <w:name w:val="Normal (Web)"/>
    <w:basedOn w:val="Normal"/>
    <w:uiPriority w:val="99"/>
    <w:rsid w:val="002C4D4E"/>
    <w:pPr>
      <w:jc w:val="left"/>
    </w:pPr>
    <w:rPr>
      <w:sz w:val="24"/>
      <w:szCs w:val="24"/>
      <w:lang w:val="it-IT" w:eastAsia="it-IT"/>
    </w:rPr>
  </w:style>
  <w:style w:type="paragraph" w:styleId="BalloonText">
    <w:name w:val="Balloon Text"/>
    <w:basedOn w:val="Normal"/>
    <w:link w:val="BalloonTextChar"/>
    <w:uiPriority w:val="99"/>
    <w:semiHidden/>
    <w:rsid w:val="002C4D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D4E"/>
    <w:rPr>
      <w:rFonts w:ascii="Lucida Grande" w:hAnsi="Lucida Grande" w:cs="Lucida Grande"/>
      <w:sz w:val="18"/>
      <w:szCs w:val="18"/>
    </w:rPr>
  </w:style>
  <w:style w:type="table" w:styleId="TableGrid">
    <w:name w:val="Table Grid"/>
    <w:basedOn w:val="TableNormal"/>
    <w:uiPriority w:val="59"/>
    <w:rsid w:val="00D01E5D"/>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5278D"/>
    <w:rPr>
      <w:sz w:val="18"/>
      <w:szCs w:val="18"/>
    </w:rPr>
  </w:style>
  <w:style w:type="paragraph" w:styleId="CommentText">
    <w:name w:val="annotation text"/>
    <w:basedOn w:val="Normal"/>
    <w:link w:val="CommentTextChar"/>
    <w:uiPriority w:val="99"/>
    <w:semiHidden/>
    <w:rsid w:val="00D5278D"/>
    <w:rPr>
      <w:sz w:val="24"/>
      <w:szCs w:val="24"/>
    </w:rPr>
  </w:style>
  <w:style w:type="character" w:customStyle="1" w:styleId="CommentTextChar">
    <w:name w:val="Comment Text Char"/>
    <w:basedOn w:val="DefaultParagraphFont"/>
    <w:link w:val="CommentText"/>
    <w:uiPriority w:val="99"/>
    <w:semiHidden/>
    <w:rsid w:val="00D5278D"/>
    <w:rPr>
      <w:rFonts w:ascii="Times" w:hAnsi="Times" w:cs="Times"/>
    </w:rPr>
  </w:style>
  <w:style w:type="paragraph" w:styleId="CommentSubject">
    <w:name w:val="annotation subject"/>
    <w:basedOn w:val="CommentText"/>
    <w:next w:val="CommentText"/>
    <w:link w:val="CommentSubjectChar"/>
    <w:uiPriority w:val="99"/>
    <w:semiHidden/>
    <w:rsid w:val="00D5278D"/>
    <w:rPr>
      <w:b/>
      <w:bCs/>
      <w:sz w:val="20"/>
      <w:szCs w:val="20"/>
    </w:rPr>
  </w:style>
  <w:style w:type="character" w:customStyle="1" w:styleId="CommentSubjectChar">
    <w:name w:val="Comment Subject Char"/>
    <w:basedOn w:val="CommentTextChar"/>
    <w:link w:val="CommentSubject"/>
    <w:uiPriority w:val="99"/>
    <w:semiHidden/>
    <w:rsid w:val="00D5278D"/>
    <w:rPr>
      <w:rFonts w:ascii="Times" w:hAnsi="Times" w:cs="Times"/>
      <w:b/>
      <w:bCs/>
      <w:sz w:val="20"/>
      <w:szCs w:val="20"/>
    </w:rPr>
  </w:style>
  <w:style w:type="paragraph" w:styleId="FootnoteText">
    <w:name w:val="footnote text"/>
    <w:basedOn w:val="Normal"/>
    <w:link w:val="FootnoteTextChar"/>
    <w:uiPriority w:val="99"/>
    <w:rsid w:val="00D5278D"/>
    <w:rPr>
      <w:sz w:val="24"/>
      <w:szCs w:val="24"/>
    </w:rPr>
  </w:style>
  <w:style w:type="character" w:customStyle="1" w:styleId="FootnoteTextChar">
    <w:name w:val="Footnote Text Char"/>
    <w:basedOn w:val="DefaultParagraphFont"/>
    <w:link w:val="FootnoteText"/>
    <w:uiPriority w:val="99"/>
    <w:rsid w:val="00D5278D"/>
    <w:rPr>
      <w:rFonts w:ascii="Times" w:hAnsi="Times" w:cs="Times"/>
    </w:rPr>
  </w:style>
  <w:style w:type="character" w:styleId="FootnoteReference">
    <w:name w:val="footnote reference"/>
    <w:basedOn w:val="DefaultParagraphFont"/>
    <w:uiPriority w:val="99"/>
    <w:rsid w:val="00D5278D"/>
    <w:rPr>
      <w:vertAlign w:val="superscript"/>
    </w:rPr>
  </w:style>
  <w:style w:type="character" w:styleId="PageNumber">
    <w:name w:val="page number"/>
    <w:basedOn w:val="DefaultParagraphFont"/>
    <w:uiPriority w:val="99"/>
    <w:semiHidden/>
    <w:rsid w:val="000B119F"/>
  </w:style>
  <w:style w:type="paragraph" w:styleId="TOC1">
    <w:name w:val="toc 1"/>
    <w:basedOn w:val="Normal"/>
    <w:next w:val="Normal"/>
    <w:autoRedefine/>
    <w:uiPriority w:val="39"/>
    <w:rsid w:val="000B119F"/>
    <w:pPr>
      <w:spacing w:before="120"/>
      <w:jc w:val="left"/>
    </w:pPr>
    <w:rPr>
      <w:rFonts w:ascii="Cambria" w:hAnsi="Cambria" w:cs="Cambria"/>
      <w:b/>
      <w:bCs/>
      <w:sz w:val="24"/>
      <w:szCs w:val="24"/>
    </w:rPr>
  </w:style>
  <w:style w:type="paragraph" w:styleId="TOC2">
    <w:name w:val="toc 2"/>
    <w:basedOn w:val="Normal"/>
    <w:next w:val="Normal"/>
    <w:autoRedefine/>
    <w:uiPriority w:val="39"/>
    <w:rsid w:val="000B119F"/>
    <w:pPr>
      <w:ind w:left="220"/>
      <w:jc w:val="left"/>
    </w:pPr>
    <w:rPr>
      <w:rFonts w:ascii="Cambria" w:hAnsi="Cambria" w:cs="Cambria"/>
      <w:b/>
      <w:bCs/>
    </w:rPr>
  </w:style>
  <w:style w:type="paragraph" w:styleId="TOC3">
    <w:name w:val="toc 3"/>
    <w:basedOn w:val="Normal"/>
    <w:next w:val="Normal"/>
    <w:autoRedefine/>
    <w:uiPriority w:val="39"/>
    <w:rsid w:val="000B119F"/>
    <w:pPr>
      <w:ind w:left="440"/>
      <w:jc w:val="left"/>
    </w:pPr>
    <w:rPr>
      <w:rFonts w:ascii="Cambria" w:hAnsi="Cambria" w:cs="Cambria"/>
    </w:rPr>
  </w:style>
  <w:style w:type="paragraph" w:styleId="TOC4">
    <w:name w:val="toc 4"/>
    <w:basedOn w:val="Normal"/>
    <w:next w:val="Normal"/>
    <w:autoRedefine/>
    <w:uiPriority w:val="99"/>
    <w:semiHidden/>
    <w:rsid w:val="000B119F"/>
    <w:pPr>
      <w:ind w:left="660"/>
      <w:jc w:val="left"/>
    </w:pPr>
    <w:rPr>
      <w:rFonts w:ascii="Cambria" w:hAnsi="Cambria" w:cs="Cambria"/>
      <w:sz w:val="20"/>
      <w:szCs w:val="20"/>
    </w:rPr>
  </w:style>
  <w:style w:type="paragraph" w:styleId="TOC5">
    <w:name w:val="toc 5"/>
    <w:basedOn w:val="Normal"/>
    <w:next w:val="Normal"/>
    <w:autoRedefine/>
    <w:uiPriority w:val="99"/>
    <w:semiHidden/>
    <w:rsid w:val="000B119F"/>
    <w:pPr>
      <w:ind w:left="880"/>
      <w:jc w:val="left"/>
    </w:pPr>
    <w:rPr>
      <w:rFonts w:ascii="Cambria" w:hAnsi="Cambria" w:cs="Cambria"/>
      <w:sz w:val="20"/>
      <w:szCs w:val="20"/>
    </w:rPr>
  </w:style>
  <w:style w:type="paragraph" w:styleId="TOC6">
    <w:name w:val="toc 6"/>
    <w:basedOn w:val="Normal"/>
    <w:next w:val="Normal"/>
    <w:autoRedefine/>
    <w:uiPriority w:val="99"/>
    <w:semiHidden/>
    <w:rsid w:val="000B119F"/>
    <w:pPr>
      <w:ind w:left="1100"/>
      <w:jc w:val="left"/>
    </w:pPr>
    <w:rPr>
      <w:rFonts w:ascii="Cambria" w:hAnsi="Cambria" w:cs="Cambria"/>
      <w:sz w:val="20"/>
      <w:szCs w:val="20"/>
    </w:rPr>
  </w:style>
  <w:style w:type="paragraph" w:styleId="TOC7">
    <w:name w:val="toc 7"/>
    <w:basedOn w:val="Normal"/>
    <w:next w:val="Normal"/>
    <w:autoRedefine/>
    <w:uiPriority w:val="99"/>
    <w:semiHidden/>
    <w:rsid w:val="000B119F"/>
    <w:pPr>
      <w:ind w:left="1320"/>
      <w:jc w:val="left"/>
    </w:pPr>
    <w:rPr>
      <w:rFonts w:ascii="Cambria" w:hAnsi="Cambria" w:cs="Cambria"/>
      <w:sz w:val="20"/>
      <w:szCs w:val="20"/>
    </w:rPr>
  </w:style>
  <w:style w:type="paragraph" w:styleId="TOC8">
    <w:name w:val="toc 8"/>
    <w:basedOn w:val="Normal"/>
    <w:next w:val="Normal"/>
    <w:autoRedefine/>
    <w:uiPriority w:val="99"/>
    <w:semiHidden/>
    <w:rsid w:val="000B119F"/>
    <w:pPr>
      <w:ind w:left="1540"/>
      <w:jc w:val="left"/>
    </w:pPr>
    <w:rPr>
      <w:rFonts w:ascii="Cambria" w:hAnsi="Cambria" w:cs="Cambria"/>
      <w:sz w:val="20"/>
      <w:szCs w:val="20"/>
    </w:rPr>
  </w:style>
  <w:style w:type="paragraph" w:styleId="TOC9">
    <w:name w:val="toc 9"/>
    <w:basedOn w:val="Normal"/>
    <w:next w:val="Normal"/>
    <w:autoRedefine/>
    <w:uiPriority w:val="99"/>
    <w:semiHidden/>
    <w:rsid w:val="000B119F"/>
    <w:pPr>
      <w:ind w:left="1760"/>
      <w:jc w:val="left"/>
    </w:pPr>
    <w:rPr>
      <w:rFonts w:ascii="Cambria" w:hAnsi="Cambria" w:cs="Cambria"/>
      <w:sz w:val="20"/>
      <w:szCs w:val="20"/>
    </w:rPr>
  </w:style>
  <w:style w:type="paragraph" w:styleId="Title">
    <w:name w:val="Title"/>
    <w:basedOn w:val="Normal"/>
    <w:next w:val="Normal"/>
    <w:link w:val="TitleChar"/>
    <w:uiPriority w:val="99"/>
    <w:qFormat/>
    <w:rsid w:val="00386522"/>
    <w:pPr>
      <w:pBdr>
        <w:bottom w:val="single" w:sz="8" w:space="4" w:color="4F81BD"/>
      </w:pBdr>
      <w:spacing w:after="300"/>
      <w:contextualSpacing/>
    </w:pPr>
    <w:rPr>
      <w:rFonts w:ascii="Arial" w:hAnsi="Arial" w:cs="Arial"/>
      <w:b/>
      <w:bCs/>
      <w:color w:val="17365D"/>
      <w:spacing w:val="5"/>
      <w:kern w:val="28"/>
      <w:sz w:val="52"/>
      <w:szCs w:val="52"/>
    </w:rPr>
  </w:style>
  <w:style w:type="character" w:customStyle="1" w:styleId="TitleChar">
    <w:name w:val="Title Char"/>
    <w:basedOn w:val="DefaultParagraphFont"/>
    <w:link w:val="Title"/>
    <w:uiPriority w:val="99"/>
    <w:rsid w:val="00386522"/>
    <w:rPr>
      <w:rFonts w:ascii="Arial" w:hAnsi="Arial" w:cs="Arial"/>
      <w:b/>
      <w:bCs/>
      <w:color w:val="17365D"/>
      <w:spacing w:val="5"/>
      <w:kern w:val="28"/>
      <w:sz w:val="52"/>
      <w:szCs w:val="52"/>
    </w:rPr>
  </w:style>
  <w:style w:type="paragraph" w:styleId="Subtitle">
    <w:name w:val="Subtitle"/>
    <w:basedOn w:val="Normal"/>
    <w:next w:val="Normal"/>
    <w:link w:val="SubtitleChar"/>
    <w:uiPriority w:val="99"/>
    <w:qFormat/>
    <w:rsid w:val="00386522"/>
    <w:pPr>
      <w:numPr>
        <w:ilvl w:val="1"/>
      </w:numPr>
      <w:jc w:val="center"/>
    </w:pPr>
    <w:rPr>
      <w:color w:val="000000"/>
      <w:spacing w:val="15"/>
      <w:sz w:val="24"/>
      <w:szCs w:val="24"/>
    </w:rPr>
  </w:style>
  <w:style w:type="character" w:customStyle="1" w:styleId="SubtitleChar">
    <w:name w:val="Subtitle Char"/>
    <w:basedOn w:val="DefaultParagraphFont"/>
    <w:link w:val="Subtitle"/>
    <w:uiPriority w:val="99"/>
    <w:rsid w:val="00386522"/>
    <w:rPr>
      <w:rFonts w:ascii="Times" w:hAnsi="Times" w:cs="Times"/>
      <w:color w:val="000000"/>
      <w:spacing w:val="15"/>
    </w:rPr>
  </w:style>
  <w:style w:type="character" w:styleId="SubtleEmphasis">
    <w:name w:val="Subtle Emphasis"/>
    <w:basedOn w:val="DefaultParagraphFont"/>
    <w:uiPriority w:val="99"/>
    <w:qFormat/>
    <w:rsid w:val="00386522"/>
    <w:rPr>
      <w:rFonts w:ascii="Times" w:hAnsi="Times" w:cs="Times"/>
      <w:color w:val="000000"/>
      <w:sz w:val="20"/>
      <w:szCs w:val="20"/>
    </w:rPr>
  </w:style>
  <w:style w:type="paragraph" w:styleId="TableofFigures">
    <w:name w:val="table of figures"/>
    <w:aliases w:val="List of tabels"/>
    <w:basedOn w:val="Normal"/>
    <w:next w:val="Normal"/>
    <w:autoRedefine/>
    <w:uiPriority w:val="99"/>
    <w:rsid w:val="00EA717B"/>
    <w:pPr>
      <w:ind w:left="440" w:hanging="440"/>
      <w:jc w:val="left"/>
    </w:pPr>
    <w:rPr>
      <w:sz w:val="20"/>
      <w:szCs w:val="20"/>
    </w:rPr>
  </w:style>
  <w:style w:type="paragraph" w:styleId="Quote">
    <w:name w:val="Quote"/>
    <w:aliases w:val="Reference"/>
    <w:basedOn w:val="Normal"/>
    <w:next w:val="Normal"/>
    <w:link w:val="QuoteChar"/>
    <w:uiPriority w:val="99"/>
    <w:qFormat/>
    <w:rsid w:val="0062600C"/>
    <w:pPr>
      <w:ind w:left="567" w:hanging="567"/>
    </w:pPr>
    <w:rPr>
      <w:color w:val="000000"/>
    </w:rPr>
  </w:style>
  <w:style w:type="character" w:customStyle="1" w:styleId="QuoteChar">
    <w:name w:val="Quote Char"/>
    <w:aliases w:val="Reference Char"/>
    <w:basedOn w:val="DefaultParagraphFont"/>
    <w:link w:val="Quote"/>
    <w:uiPriority w:val="99"/>
    <w:rsid w:val="0062600C"/>
    <w:rPr>
      <w:rFonts w:ascii="Times" w:hAnsi="Times" w:cs="Times"/>
      <w:color w:val="000000"/>
      <w:sz w:val="22"/>
      <w:szCs w:val="22"/>
    </w:rPr>
  </w:style>
  <w:style w:type="paragraph" w:customStyle="1" w:styleId="Figurecaption">
    <w:name w:val="Figure caption"/>
    <w:basedOn w:val="Normal"/>
    <w:next w:val="Normal"/>
    <w:autoRedefine/>
    <w:uiPriority w:val="99"/>
    <w:rsid w:val="00231DF4"/>
    <w:pPr>
      <w:jc w:val="center"/>
    </w:pPr>
    <w:rPr>
      <w:sz w:val="20"/>
      <w:szCs w:val="20"/>
      <w:lang w:val="en-GB"/>
    </w:rPr>
  </w:style>
  <w:style w:type="paragraph" w:customStyle="1" w:styleId="Tablecaption">
    <w:name w:val="Table caption"/>
    <w:basedOn w:val="Normal"/>
    <w:next w:val="Normal"/>
    <w:autoRedefine/>
    <w:uiPriority w:val="99"/>
    <w:rsid w:val="00231DF4"/>
    <w:pPr>
      <w:jc w:val="center"/>
    </w:pPr>
    <w:rPr>
      <w:sz w:val="20"/>
      <w:szCs w:val="20"/>
      <w:lang w:val="en-GB"/>
    </w:rPr>
  </w:style>
  <w:style w:type="paragraph" w:styleId="Bibliography">
    <w:name w:val="Bibliography"/>
    <w:basedOn w:val="Normal"/>
    <w:next w:val="Normal"/>
    <w:uiPriority w:val="99"/>
    <w:rsid w:val="00326292"/>
  </w:style>
  <w:style w:type="paragraph" w:styleId="Caption">
    <w:name w:val="caption"/>
    <w:basedOn w:val="Normal"/>
    <w:next w:val="Normal"/>
    <w:autoRedefine/>
    <w:uiPriority w:val="35"/>
    <w:qFormat/>
    <w:rsid w:val="00B22D03"/>
    <w:pPr>
      <w:jc w:val="center"/>
    </w:pPr>
    <w:rPr>
      <w:rFonts w:ascii="Times New Roman" w:hAnsi="Times New Roman" w:cs="Times New Roman"/>
      <w:color w:val="000000"/>
      <w:sz w:val="24"/>
      <w:szCs w:val="24"/>
      <w:lang w:val="en-GB" w:eastAsia="it-IT"/>
    </w:rPr>
  </w:style>
  <w:style w:type="character" w:styleId="Hyperlink">
    <w:name w:val="Hyperlink"/>
    <w:basedOn w:val="DefaultParagraphFont"/>
    <w:uiPriority w:val="99"/>
    <w:rsid w:val="00164DD8"/>
    <w:rPr>
      <w:color w:val="0000FF"/>
      <w:u w:val="single"/>
    </w:rPr>
  </w:style>
  <w:style w:type="character" w:styleId="FollowedHyperlink">
    <w:name w:val="FollowedHyperlink"/>
    <w:basedOn w:val="DefaultParagraphFont"/>
    <w:uiPriority w:val="99"/>
    <w:semiHidden/>
    <w:rsid w:val="00896865"/>
    <w:rPr>
      <w:color w:val="800080"/>
      <w:u w:val="single"/>
    </w:rPr>
  </w:style>
  <w:style w:type="paragraph" w:styleId="ListParagraph">
    <w:name w:val="List Paragraph"/>
    <w:basedOn w:val="Normal"/>
    <w:qFormat/>
    <w:rsid w:val="00896865"/>
    <w:pPr>
      <w:ind w:left="720"/>
      <w:contextualSpacing/>
    </w:pPr>
  </w:style>
  <w:style w:type="table" w:customStyle="1" w:styleId="Listaclara-nfasis11">
    <w:name w:val="Lista clara - Énfasis 11"/>
    <w:uiPriority w:val="99"/>
    <w:rsid w:val="00484A58"/>
    <w:rPr>
      <w:rFonts w:cs="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84692C"/>
    <w:pPr>
      <w:spacing w:line="276" w:lineRule="auto"/>
      <w:jc w:val="left"/>
      <w:outlineLvl w:val="9"/>
    </w:pPr>
    <w:rPr>
      <w:rFonts w:ascii="Calibri" w:hAnsi="Calibri" w:cs="Calibri"/>
      <w:color w:val="365F91"/>
      <w:sz w:val="28"/>
      <w:szCs w:val="28"/>
    </w:rPr>
  </w:style>
  <w:style w:type="paragraph" w:customStyle="1" w:styleId="Date1">
    <w:name w:val="Date1"/>
    <w:basedOn w:val="Normal"/>
    <w:uiPriority w:val="99"/>
    <w:rsid w:val="0091213E"/>
    <w:pPr>
      <w:spacing w:before="100" w:beforeAutospacing="1" w:after="100" w:afterAutospacing="1"/>
      <w:jc w:val="left"/>
    </w:pPr>
    <w:rPr>
      <w:sz w:val="24"/>
      <w:szCs w:val="24"/>
      <w:lang w:eastAsia="en-US"/>
    </w:rPr>
  </w:style>
  <w:style w:type="paragraph" w:customStyle="1" w:styleId="info1">
    <w:name w:val="info1"/>
    <w:basedOn w:val="Normal"/>
    <w:uiPriority w:val="99"/>
    <w:rsid w:val="0091213E"/>
    <w:pPr>
      <w:spacing w:before="100" w:beforeAutospacing="1" w:after="100" w:afterAutospacing="1"/>
      <w:jc w:val="left"/>
    </w:pPr>
    <w:rPr>
      <w:sz w:val="24"/>
      <w:szCs w:val="24"/>
      <w:lang w:eastAsia="en-US"/>
    </w:rPr>
  </w:style>
  <w:style w:type="paragraph" w:customStyle="1" w:styleId="desc">
    <w:name w:val="desc"/>
    <w:basedOn w:val="Normal"/>
    <w:rsid w:val="0091213E"/>
    <w:pPr>
      <w:spacing w:before="100" w:beforeAutospacing="1" w:after="100" w:afterAutospacing="1"/>
      <w:jc w:val="left"/>
    </w:pPr>
    <w:rPr>
      <w:sz w:val="24"/>
      <w:szCs w:val="24"/>
      <w:lang w:eastAsia="en-US"/>
    </w:rPr>
  </w:style>
  <w:style w:type="paragraph" w:customStyle="1" w:styleId="Default">
    <w:name w:val="Default"/>
    <w:rsid w:val="0091213E"/>
    <w:pPr>
      <w:autoSpaceDE w:val="0"/>
      <w:autoSpaceDN w:val="0"/>
      <w:adjustRightInd w:val="0"/>
    </w:pPr>
    <w:rPr>
      <w:rFonts w:ascii="Times" w:hAnsi="Times" w:cs="Times"/>
      <w:color w:val="000000"/>
      <w:sz w:val="24"/>
      <w:szCs w:val="24"/>
    </w:rPr>
  </w:style>
  <w:style w:type="paragraph" w:customStyle="1" w:styleId="Standard">
    <w:name w:val="Standard"/>
    <w:rsid w:val="006E16A6"/>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Footnote">
    <w:name w:val="Footnote"/>
    <w:basedOn w:val="Standard"/>
    <w:rsid w:val="006E16A6"/>
    <w:pPr>
      <w:suppressLineNumbers/>
      <w:ind w:left="339" w:hanging="339"/>
    </w:pPr>
    <w:rPr>
      <w:color w:val="000000"/>
      <w:sz w:val="20"/>
      <w:szCs w:val="20"/>
    </w:rPr>
  </w:style>
  <w:style w:type="character" w:styleId="Emphasis">
    <w:name w:val="Emphasis"/>
    <w:basedOn w:val="DefaultParagraphFont"/>
    <w:uiPriority w:val="20"/>
    <w:qFormat/>
    <w:rsid w:val="006E16A6"/>
    <w:rPr>
      <w:i/>
      <w:iCs/>
    </w:rPr>
  </w:style>
  <w:style w:type="paragraph" w:customStyle="1" w:styleId="Textbody">
    <w:name w:val="Text body"/>
    <w:basedOn w:val="Standard"/>
    <w:uiPriority w:val="99"/>
    <w:rsid w:val="006E16A6"/>
    <w:pPr>
      <w:spacing w:after="120"/>
    </w:pPr>
  </w:style>
  <w:style w:type="paragraph" w:customStyle="1" w:styleId="TableContents">
    <w:name w:val="Table Contents"/>
    <w:basedOn w:val="Standard"/>
    <w:uiPriority w:val="99"/>
    <w:rsid w:val="006E16A6"/>
    <w:pPr>
      <w:suppressLineNumbers/>
    </w:pPr>
  </w:style>
  <w:style w:type="paragraph" w:customStyle="1" w:styleId="WW-Default">
    <w:name w:val="WW-Default"/>
    <w:uiPriority w:val="99"/>
    <w:rsid w:val="001D2622"/>
    <w:pPr>
      <w:suppressAutoHyphens/>
      <w:autoSpaceDE w:val="0"/>
    </w:pPr>
    <w:rPr>
      <w:rFonts w:ascii="Times" w:hAnsi="Times" w:cs="Times"/>
      <w:color w:val="000000"/>
      <w:sz w:val="24"/>
      <w:szCs w:val="24"/>
      <w:lang w:val="es-ES" w:eastAsia="ar-SA"/>
    </w:rPr>
  </w:style>
  <w:style w:type="character" w:customStyle="1" w:styleId="A3">
    <w:name w:val="A3"/>
    <w:uiPriority w:val="99"/>
    <w:rsid w:val="0071694D"/>
    <w:rPr>
      <w:color w:val="000000"/>
      <w:sz w:val="18"/>
      <w:szCs w:val="18"/>
    </w:rPr>
  </w:style>
  <w:style w:type="character" w:styleId="Strong">
    <w:name w:val="Strong"/>
    <w:basedOn w:val="DefaultParagraphFont"/>
    <w:uiPriority w:val="22"/>
    <w:qFormat/>
    <w:rsid w:val="004A4AD3"/>
    <w:rPr>
      <w:b/>
      <w:bCs/>
    </w:rPr>
  </w:style>
  <w:style w:type="paragraph" w:styleId="EndnoteText">
    <w:name w:val="endnote text"/>
    <w:basedOn w:val="Normal"/>
    <w:link w:val="EndnoteTextChar"/>
    <w:uiPriority w:val="99"/>
    <w:semiHidden/>
    <w:unhideWhenUsed/>
    <w:rsid w:val="00F91CAD"/>
    <w:rPr>
      <w:sz w:val="20"/>
      <w:szCs w:val="20"/>
    </w:rPr>
  </w:style>
  <w:style w:type="character" w:customStyle="1" w:styleId="EndnoteTextChar">
    <w:name w:val="Endnote Text Char"/>
    <w:basedOn w:val="DefaultParagraphFont"/>
    <w:link w:val="EndnoteText"/>
    <w:uiPriority w:val="99"/>
    <w:semiHidden/>
    <w:rsid w:val="00F91CAD"/>
    <w:rPr>
      <w:rFonts w:ascii="Times" w:hAnsi="Times" w:cs="Times"/>
      <w:lang w:eastAsia="es-ES"/>
    </w:rPr>
  </w:style>
  <w:style w:type="character" w:styleId="EndnoteReference">
    <w:name w:val="endnote reference"/>
    <w:basedOn w:val="DefaultParagraphFont"/>
    <w:uiPriority w:val="99"/>
    <w:semiHidden/>
    <w:unhideWhenUsed/>
    <w:rsid w:val="00F91CAD"/>
    <w:rPr>
      <w:vertAlign w:val="superscript"/>
    </w:rPr>
  </w:style>
  <w:style w:type="character" w:customStyle="1" w:styleId="hps">
    <w:name w:val="hps"/>
    <w:basedOn w:val="DefaultParagraphFont"/>
    <w:rsid w:val="00D95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1459">
      <w:bodyDiv w:val="1"/>
      <w:marLeft w:val="0"/>
      <w:marRight w:val="0"/>
      <w:marTop w:val="0"/>
      <w:marBottom w:val="0"/>
      <w:divBdr>
        <w:top w:val="none" w:sz="0" w:space="0" w:color="auto"/>
        <w:left w:val="none" w:sz="0" w:space="0" w:color="auto"/>
        <w:bottom w:val="none" w:sz="0" w:space="0" w:color="auto"/>
        <w:right w:val="none" w:sz="0" w:space="0" w:color="auto"/>
      </w:divBdr>
      <w:divsChild>
        <w:div w:id="942567088">
          <w:marLeft w:val="0"/>
          <w:marRight w:val="0"/>
          <w:marTop w:val="0"/>
          <w:marBottom w:val="0"/>
          <w:divBdr>
            <w:top w:val="none" w:sz="0" w:space="0" w:color="auto"/>
            <w:left w:val="none" w:sz="0" w:space="0" w:color="auto"/>
            <w:bottom w:val="none" w:sz="0" w:space="0" w:color="auto"/>
            <w:right w:val="none" w:sz="0" w:space="0" w:color="auto"/>
          </w:divBdr>
          <w:divsChild>
            <w:div w:id="1154486641">
              <w:marLeft w:val="0"/>
              <w:marRight w:val="0"/>
              <w:marTop w:val="0"/>
              <w:marBottom w:val="0"/>
              <w:divBdr>
                <w:top w:val="none" w:sz="0" w:space="0" w:color="auto"/>
                <w:left w:val="none" w:sz="0" w:space="0" w:color="auto"/>
                <w:bottom w:val="none" w:sz="0" w:space="0" w:color="auto"/>
                <w:right w:val="none" w:sz="0" w:space="0" w:color="auto"/>
              </w:divBdr>
              <w:divsChild>
                <w:div w:id="101729513">
                  <w:marLeft w:val="0"/>
                  <w:marRight w:val="0"/>
                  <w:marTop w:val="0"/>
                  <w:marBottom w:val="0"/>
                  <w:divBdr>
                    <w:top w:val="none" w:sz="0" w:space="0" w:color="auto"/>
                    <w:left w:val="none" w:sz="0" w:space="0" w:color="auto"/>
                    <w:bottom w:val="none" w:sz="0" w:space="0" w:color="auto"/>
                    <w:right w:val="none" w:sz="0" w:space="0" w:color="auto"/>
                  </w:divBdr>
                  <w:divsChild>
                    <w:div w:id="1230458248">
                      <w:marLeft w:val="0"/>
                      <w:marRight w:val="0"/>
                      <w:marTop w:val="0"/>
                      <w:marBottom w:val="0"/>
                      <w:divBdr>
                        <w:top w:val="none" w:sz="0" w:space="0" w:color="auto"/>
                        <w:left w:val="none" w:sz="0" w:space="0" w:color="auto"/>
                        <w:bottom w:val="none" w:sz="0" w:space="0" w:color="auto"/>
                        <w:right w:val="none" w:sz="0" w:space="0" w:color="auto"/>
                      </w:divBdr>
                      <w:divsChild>
                        <w:div w:id="13936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674927">
      <w:bodyDiv w:val="1"/>
      <w:marLeft w:val="0"/>
      <w:marRight w:val="0"/>
      <w:marTop w:val="0"/>
      <w:marBottom w:val="0"/>
      <w:divBdr>
        <w:top w:val="none" w:sz="0" w:space="0" w:color="auto"/>
        <w:left w:val="none" w:sz="0" w:space="0" w:color="auto"/>
        <w:bottom w:val="none" w:sz="0" w:space="0" w:color="auto"/>
        <w:right w:val="none" w:sz="0" w:space="0" w:color="auto"/>
      </w:divBdr>
    </w:div>
    <w:div w:id="875895321">
      <w:bodyDiv w:val="1"/>
      <w:marLeft w:val="0"/>
      <w:marRight w:val="0"/>
      <w:marTop w:val="0"/>
      <w:marBottom w:val="0"/>
      <w:divBdr>
        <w:top w:val="none" w:sz="0" w:space="0" w:color="auto"/>
        <w:left w:val="none" w:sz="0" w:space="0" w:color="auto"/>
        <w:bottom w:val="none" w:sz="0" w:space="0" w:color="auto"/>
        <w:right w:val="none" w:sz="0" w:space="0" w:color="auto"/>
      </w:divBdr>
      <w:divsChild>
        <w:div w:id="102922840">
          <w:marLeft w:val="0"/>
          <w:marRight w:val="0"/>
          <w:marTop w:val="0"/>
          <w:marBottom w:val="0"/>
          <w:divBdr>
            <w:top w:val="none" w:sz="0" w:space="0" w:color="auto"/>
            <w:left w:val="none" w:sz="0" w:space="0" w:color="auto"/>
            <w:bottom w:val="none" w:sz="0" w:space="0" w:color="auto"/>
            <w:right w:val="none" w:sz="0" w:space="0" w:color="auto"/>
          </w:divBdr>
          <w:divsChild>
            <w:div w:id="350767116">
              <w:marLeft w:val="0"/>
              <w:marRight w:val="0"/>
              <w:marTop w:val="0"/>
              <w:marBottom w:val="0"/>
              <w:divBdr>
                <w:top w:val="none" w:sz="0" w:space="0" w:color="auto"/>
                <w:left w:val="none" w:sz="0" w:space="0" w:color="auto"/>
                <w:bottom w:val="none" w:sz="0" w:space="0" w:color="auto"/>
                <w:right w:val="none" w:sz="0" w:space="0" w:color="auto"/>
              </w:divBdr>
              <w:divsChild>
                <w:div w:id="79836911">
                  <w:marLeft w:val="0"/>
                  <w:marRight w:val="0"/>
                  <w:marTop w:val="0"/>
                  <w:marBottom w:val="0"/>
                  <w:divBdr>
                    <w:top w:val="none" w:sz="0" w:space="0" w:color="auto"/>
                    <w:left w:val="none" w:sz="0" w:space="0" w:color="auto"/>
                    <w:bottom w:val="none" w:sz="0" w:space="0" w:color="auto"/>
                    <w:right w:val="none" w:sz="0" w:space="0" w:color="auto"/>
                  </w:divBdr>
                  <w:divsChild>
                    <w:div w:id="668795280">
                      <w:marLeft w:val="0"/>
                      <w:marRight w:val="0"/>
                      <w:marTop w:val="0"/>
                      <w:marBottom w:val="0"/>
                      <w:divBdr>
                        <w:top w:val="none" w:sz="0" w:space="0" w:color="auto"/>
                        <w:left w:val="none" w:sz="0" w:space="0" w:color="auto"/>
                        <w:bottom w:val="none" w:sz="0" w:space="0" w:color="auto"/>
                        <w:right w:val="none" w:sz="0" w:space="0" w:color="auto"/>
                      </w:divBdr>
                      <w:divsChild>
                        <w:div w:id="1529639344">
                          <w:marLeft w:val="0"/>
                          <w:marRight w:val="0"/>
                          <w:marTop w:val="0"/>
                          <w:marBottom w:val="0"/>
                          <w:divBdr>
                            <w:top w:val="none" w:sz="0" w:space="0" w:color="auto"/>
                            <w:left w:val="none" w:sz="0" w:space="0" w:color="auto"/>
                            <w:bottom w:val="none" w:sz="0" w:space="0" w:color="auto"/>
                            <w:right w:val="none" w:sz="0" w:space="0" w:color="auto"/>
                          </w:divBdr>
                          <w:divsChild>
                            <w:div w:id="174156016">
                              <w:marLeft w:val="0"/>
                              <w:marRight w:val="0"/>
                              <w:marTop w:val="0"/>
                              <w:marBottom w:val="0"/>
                              <w:divBdr>
                                <w:top w:val="none" w:sz="0" w:space="0" w:color="auto"/>
                                <w:left w:val="none" w:sz="0" w:space="0" w:color="auto"/>
                                <w:bottom w:val="none" w:sz="0" w:space="0" w:color="auto"/>
                                <w:right w:val="none" w:sz="0" w:space="0" w:color="auto"/>
                              </w:divBdr>
                              <w:divsChild>
                                <w:div w:id="437724343">
                                  <w:marLeft w:val="0"/>
                                  <w:marRight w:val="0"/>
                                  <w:marTop w:val="0"/>
                                  <w:marBottom w:val="0"/>
                                  <w:divBdr>
                                    <w:top w:val="none" w:sz="0" w:space="0" w:color="auto"/>
                                    <w:left w:val="none" w:sz="0" w:space="0" w:color="auto"/>
                                    <w:bottom w:val="none" w:sz="0" w:space="0" w:color="auto"/>
                                    <w:right w:val="none" w:sz="0" w:space="0" w:color="auto"/>
                                  </w:divBdr>
                                  <w:divsChild>
                                    <w:div w:id="513111492">
                                      <w:marLeft w:val="0"/>
                                      <w:marRight w:val="0"/>
                                      <w:marTop w:val="0"/>
                                      <w:marBottom w:val="0"/>
                                      <w:divBdr>
                                        <w:top w:val="none" w:sz="0" w:space="0" w:color="auto"/>
                                        <w:left w:val="none" w:sz="0" w:space="0" w:color="auto"/>
                                        <w:bottom w:val="none" w:sz="0" w:space="0" w:color="auto"/>
                                        <w:right w:val="none" w:sz="0" w:space="0" w:color="auto"/>
                                      </w:divBdr>
                                      <w:divsChild>
                                        <w:div w:id="1094472827">
                                          <w:marLeft w:val="0"/>
                                          <w:marRight w:val="0"/>
                                          <w:marTop w:val="0"/>
                                          <w:marBottom w:val="0"/>
                                          <w:divBdr>
                                            <w:top w:val="none" w:sz="0" w:space="0" w:color="auto"/>
                                            <w:left w:val="none" w:sz="0" w:space="0" w:color="auto"/>
                                            <w:bottom w:val="none" w:sz="0" w:space="0" w:color="auto"/>
                                            <w:right w:val="none" w:sz="0" w:space="0" w:color="auto"/>
                                          </w:divBdr>
                                          <w:divsChild>
                                            <w:div w:id="53244067">
                                              <w:marLeft w:val="0"/>
                                              <w:marRight w:val="0"/>
                                              <w:marTop w:val="0"/>
                                              <w:marBottom w:val="0"/>
                                              <w:divBdr>
                                                <w:top w:val="none" w:sz="0" w:space="0" w:color="auto"/>
                                                <w:left w:val="none" w:sz="0" w:space="0" w:color="auto"/>
                                                <w:bottom w:val="none" w:sz="0" w:space="0" w:color="auto"/>
                                                <w:right w:val="none" w:sz="0" w:space="0" w:color="auto"/>
                                              </w:divBdr>
                                              <w:divsChild>
                                                <w:div w:id="976304062">
                                                  <w:marLeft w:val="0"/>
                                                  <w:marRight w:val="0"/>
                                                  <w:marTop w:val="0"/>
                                                  <w:marBottom w:val="0"/>
                                                  <w:divBdr>
                                                    <w:top w:val="none" w:sz="0" w:space="0" w:color="auto"/>
                                                    <w:left w:val="none" w:sz="0" w:space="0" w:color="auto"/>
                                                    <w:bottom w:val="none" w:sz="0" w:space="0" w:color="auto"/>
                                                    <w:right w:val="none" w:sz="0" w:space="0" w:color="auto"/>
                                                  </w:divBdr>
                                                  <w:divsChild>
                                                    <w:div w:id="214120750">
                                                      <w:marLeft w:val="0"/>
                                                      <w:marRight w:val="0"/>
                                                      <w:marTop w:val="0"/>
                                                      <w:marBottom w:val="0"/>
                                                      <w:divBdr>
                                                        <w:top w:val="none" w:sz="0" w:space="0" w:color="auto"/>
                                                        <w:left w:val="none" w:sz="0" w:space="0" w:color="auto"/>
                                                        <w:bottom w:val="none" w:sz="0" w:space="0" w:color="auto"/>
                                                        <w:right w:val="none" w:sz="0" w:space="0" w:color="auto"/>
                                                      </w:divBdr>
                                                      <w:divsChild>
                                                        <w:div w:id="1719165098">
                                                          <w:marLeft w:val="0"/>
                                                          <w:marRight w:val="0"/>
                                                          <w:marTop w:val="0"/>
                                                          <w:marBottom w:val="0"/>
                                                          <w:divBdr>
                                                            <w:top w:val="none" w:sz="0" w:space="0" w:color="auto"/>
                                                            <w:left w:val="none" w:sz="0" w:space="0" w:color="auto"/>
                                                            <w:bottom w:val="none" w:sz="0" w:space="0" w:color="auto"/>
                                                            <w:right w:val="none" w:sz="0" w:space="0" w:color="auto"/>
                                                          </w:divBdr>
                                                          <w:divsChild>
                                                            <w:div w:id="1805925436">
                                                              <w:marLeft w:val="0"/>
                                                              <w:marRight w:val="0"/>
                                                              <w:marTop w:val="0"/>
                                                              <w:marBottom w:val="0"/>
                                                              <w:divBdr>
                                                                <w:top w:val="none" w:sz="0" w:space="0" w:color="auto"/>
                                                                <w:left w:val="none" w:sz="0" w:space="0" w:color="auto"/>
                                                                <w:bottom w:val="none" w:sz="0" w:space="0" w:color="auto"/>
                                                                <w:right w:val="none" w:sz="0" w:space="0" w:color="auto"/>
                                                              </w:divBdr>
                                                              <w:divsChild>
                                                                <w:div w:id="1214076994">
                                                                  <w:marLeft w:val="0"/>
                                                                  <w:marRight w:val="0"/>
                                                                  <w:marTop w:val="0"/>
                                                                  <w:marBottom w:val="0"/>
                                                                  <w:divBdr>
                                                                    <w:top w:val="none" w:sz="0" w:space="0" w:color="auto"/>
                                                                    <w:left w:val="none" w:sz="0" w:space="0" w:color="auto"/>
                                                                    <w:bottom w:val="none" w:sz="0" w:space="0" w:color="auto"/>
                                                                    <w:right w:val="none" w:sz="0" w:space="0" w:color="auto"/>
                                                                  </w:divBdr>
                                                                  <w:divsChild>
                                                                    <w:div w:id="932710575">
                                                                      <w:marLeft w:val="0"/>
                                                                      <w:marRight w:val="0"/>
                                                                      <w:marTop w:val="0"/>
                                                                      <w:marBottom w:val="0"/>
                                                                      <w:divBdr>
                                                                        <w:top w:val="none" w:sz="0" w:space="0" w:color="auto"/>
                                                                        <w:left w:val="none" w:sz="0" w:space="0" w:color="auto"/>
                                                                        <w:bottom w:val="none" w:sz="0" w:space="0" w:color="auto"/>
                                                                        <w:right w:val="none" w:sz="0" w:space="0" w:color="auto"/>
                                                                      </w:divBdr>
                                                                      <w:divsChild>
                                                                        <w:div w:id="841353775">
                                                                          <w:marLeft w:val="0"/>
                                                                          <w:marRight w:val="0"/>
                                                                          <w:marTop w:val="0"/>
                                                                          <w:marBottom w:val="0"/>
                                                                          <w:divBdr>
                                                                            <w:top w:val="none" w:sz="0" w:space="0" w:color="auto"/>
                                                                            <w:left w:val="none" w:sz="0" w:space="0" w:color="auto"/>
                                                                            <w:bottom w:val="none" w:sz="0" w:space="0" w:color="auto"/>
                                                                            <w:right w:val="none" w:sz="0" w:space="0" w:color="auto"/>
                                                                          </w:divBdr>
                                                                          <w:divsChild>
                                                                            <w:div w:id="1436709804">
                                                                              <w:marLeft w:val="0"/>
                                                                              <w:marRight w:val="0"/>
                                                                              <w:marTop w:val="0"/>
                                                                              <w:marBottom w:val="0"/>
                                                                              <w:divBdr>
                                                                                <w:top w:val="none" w:sz="0" w:space="0" w:color="auto"/>
                                                                                <w:left w:val="none" w:sz="0" w:space="0" w:color="auto"/>
                                                                                <w:bottom w:val="none" w:sz="0" w:space="0" w:color="auto"/>
                                                                                <w:right w:val="none" w:sz="0" w:space="0" w:color="auto"/>
                                                                              </w:divBdr>
                                                                              <w:divsChild>
                                                                                <w:div w:id="1068262576">
                                                                                  <w:marLeft w:val="0"/>
                                                                                  <w:marRight w:val="0"/>
                                                                                  <w:marTop w:val="0"/>
                                                                                  <w:marBottom w:val="0"/>
                                                                                  <w:divBdr>
                                                                                    <w:top w:val="none" w:sz="0" w:space="0" w:color="auto"/>
                                                                                    <w:left w:val="none" w:sz="0" w:space="0" w:color="auto"/>
                                                                                    <w:bottom w:val="none" w:sz="0" w:space="0" w:color="auto"/>
                                                                                    <w:right w:val="none" w:sz="0" w:space="0" w:color="auto"/>
                                                                                  </w:divBdr>
                                                                                  <w:divsChild>
                                                                                    <w:div w:id="1148790331">
                                                                                      <w:marLeft w:val="0"/>
                                                                                      <w:marRight w:val="0"/>
                                                                                      <w:marTop w:val="0"/>
                                                                                      <w:marBottom w:val="0"/>
                                                                                      <w:divBdr>
                                                                                        <w:top w:val="none" w:sz="0" w:space="0" w:color="auto"/>
                                                                                        <w:left w:val="none" w:sz="0" w:space="0" w:color="auto"/>
                                                                                        <w:bottom w:val="none" w:sz="0" w:space="0" w:color="auto"/>
                                                                                        <w:right w:val="none" w:sz="0" w:space="0" w:color="auto"/>
                                                                                      </w:divBdr>
                                                                                      <w:divsChild>
                                                                                        <w:div w:id="635724532">
                                                                                          <w:marLeft w:val="0"/>
                                                                                          <w:marRight w:val="0"/>
                                                                                          <w:marTop w:val="0"/>
                                                                                          <w:marBottom w:val="0"/>
                                                                                          <w:divBdr>
                                                                                            <w:top w:val="none" w:sz="0" w:space="0" w:color="auto"/>
                                                                                            <w:left w:val="none" w:sz="0" w:space="0" w:color="auto"/>
                                                                                            <w:bottom w:val="none" w:sz="0" w:space="0" w:color="auto"/>
                                                                                            <w:right w:val="none" w:sz="0" w:space="0" w:color="auto"/>
                                                                                          </w:divBdr>
                                                                                          <w:divsChild>
                                                                                            <w:div w:id="2105035192">
                                                                                              <w:marLeft w:val="0"/>
                                                                                              <w:marRight w:val="0"/>
                                                                                              <w:marTop w:val="0"/>
                                                                                              <w:marBottom w:val="0"/>
                                                                                              <w:divBdr>
                                                                                                <w:top w:val="none" w:sz="0" w:space="0" w:color="auto"/>
                                                                                                <w:left w:val="none" w:sz="0" w:space="0" w:color="auto"/>
                                                                                                <w:bottom w:val="none" w:sz="0" w:space="0" w:color="auto"/>
                                                                                                <w:right w:val="none" w:sz="0" w:space="0" w:color="auto"/>
                                                                                              </w:divBdr>
                                                                                              <w:divsChild>
                                                                                                <w:div w:id="1532301687">
                                                                                                  <w:marLeft w:val="0"/>
                                                                                                  <w:marRight w:val="0"/>
                                                                                                  <w:marTop w:val="0"/>
                                                                                                  <w:marBottom w:val="0"/>
                                                                                                  <w:divBdr>
                                                                                                    <w:top w:val="none" w:sz="0" w:space="0" w:color="auto"/>
                                                                                                    <w:left w:val="none" w:sz="0" w:space="0" w:color="auto"/>
                                                                                                    <w:bottom w:val="none" w:sz="0" w:space="0" w:color="auto"/>
                                                                                                    <w:right w:val="none" w:sz="0" w:space="0" w:color="auto"/>
                                                                                                  </w:divBdr>
                                                                                                  <w:divsChild>
                                                                                                    <w:div w:id="1605532066">
                                                                                                      <w:marLeft w:val="0"/>
                                                                                                      <w:marRight w:val="0"/>
                                                                                                      <w:marTop w:val="0"/>
                                                                                                      <w:marBottom w:val="0"/>
                                                                                                      <w:divBdr>
                                                                                                        <w:top w:val="none" w:sz="0" w:space="0" w:color="auto"/>
                                                                                                        <w:left w:val="none" w:sz="0" w:space="0" w:color="auto"/>
                                                                                                        <w:bottom w:val="none" w:sz="0" w:space="0" w:color="auto"/>
                                                                                                        <w:right w:val="none" w:sz="0" w:space="0" w:color="auto"/>
                                                                                                      </w:divBdr>
                                                                                                      <w:divsChild>
                                                                                                        <w:div w:id="1813402279">
                                                                                                          <w:marLeft w:val="0"/>
                                                                                                          <w:marRight w:val="0"/>
                                                                                                          <w:marTop w:val="0"/>
                                                                                                          <w:marBottom w:val="0"/>
                                                                                                          <w:divBdr>
                                                                                                            <w:top w:val="none" w:sz="0" w:space="0" w:color="auto"/>
                                                                                                            <w:left w:val="none" w:sz="0" w:space="0" w:color="auto"/>
                                                                                                            <w:bottom w:val="none" w:sz="0" w:space="0" w:color="auto"/>
                                                                                                            <w:right w:val="none" w:sz="0" w:space="0" w:color="auto"/>
                                                                                                          </w:divBdr>
                                                                                                          <w:divsChild>
                                                                                                            <w:div w:id="1504661796">
                                                                                                              <w:marLeft w:val="0"/>
                                                                                                              <w:marRight w:val="0"/>
                                                                                                              <w:marTop w:val="0"/>
                                                                                                              <w:marBottom w:val="0"/>
                                                                                                              <w:divBdr>
                                                                                                                <w:top w:val="none" w:sz="0" w:space="0" w:color="auto"/>
                                                                                                                <w:left w:val="none" w:sz="0" w:space="0" w:color="auto"/>
                                                                                                                <w:bottom w:val="none" w:sz="0" w:space="0" w:color="auto"/>
                                                                                                                <w:right w:val="none" w:sz="0" w:space="0" w:color="auto"/>
                                                                                                              </w:divBdr>
                                                                                                              <w:divsChild>
                                                                                                                <w:div w:id="21712030">
                                                                                                                  <w:marLeft w:val="0"/>
                                                                                                                  <w:marRight w:val="0"/>
                                                                                                                  <w:marTop w:val="0"/>
                                                                                                                  <w:marBottom w:val="0"/>
                                                                                                                  <w:divBdr>
                                                                                                                    <w:top w:val="none" w:sz="0" w:space="0" w:color="auto"/>
                                                                                                                    <w:left w:val="none" w:sz="0" w:space="0" w:color="auto"/>
                                                                                                                    <w:bottom w:val="none" w:sz="0" w:space="0" w:color="auto"/>
                                                                                                                    <w:right w:val="none" w:sz="0" w:space="0" w:color="auto"/>
                                                                                                                  </w:divBdr>
                                                                                                                  <w:divsChild>
                                                                                                                    <w:div w:id="243220584">
                                                                                                                      <w:marLeft w:val="0"/>
                                                                                                                      <w:marRight w:val="0"/>
                                                                                                                      <w:marTop w:val="0"/>
                                                                                                                      <w:marBottom w:val="0"/>
                                                                                                                      <w:divBdr>
                                                                                                                        <w:top w:val="none" w:sz="0" w:space="0" w:color="auto"/>
                                                                                                                        <w:left w:val="none" w:sz="0" w:space="0" w:color="auto"/>
                                                                                                                        <w:bottom w:val="none" w:sz="0" w:space="0" w:color="auto"/>
                                                                                                                        <w:right w:val="none" w:sz="0" w:space="0" w:color="auto"/>
                                                                                                                      </w:divBdr>
                                                                                                                      <w:divsChild>
                                                                                                                        <w:div w:id="1892963000">
                                                                                                                          <w:marLeft w:val="0"/>
                                                                                                                          <w:marRight w:val="0"/>
                                                                                                                          <w:marTop w:val="0"/>
                                                                                                                          <w:marBottom w:val="0"/>
                                                                                                                          <w:divBdr>
                                                                                                                            <w:top w:val="none" w:sz="0" w:space="0" w:color="auto"/>
                                                                                                                            <w:left w:val="none" w:sz="0" w:space="0" w:color="auto"/>
                                                                                                                            <w:bottom w:val="none" w:sz="0" w:space="0" w:color="auto"/>
                                                                                                                            <w:right w:val="none" w:sz="0" w:space="0" w:color="auto"/>
                                                                                                                          </w:divBdr>
                                                                                                                          <w:divsChild>
                                                                                                                            <w:div w:id="14444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332801">
      <w:bodyDiv w:val="1"/>
      <w:marLeft w:val="0"/>
      <w:marRight w:val="0"/>
      <w:marTop w:val="0"/>
      <w:marBottom w:val="0"/>
      <w:divBdr>
        <w:top w:val="none" w:sz="0" w:space="0" w:color="auto"/>
        <w:left w:val="none" w:sz="0" w:space="0" w:color="auto"/>
        <w:bottom w:val="none" w:sz="0" w:space="0" w:color="auto"/>
        <w:right w:val="none" w:sz="0" w:space="0" w:color="auto"/>
      </w:divBdr>
    </w:div>
    <w:div w:id="1562013637">
      <w:bodyDiv w:val="1"/>
      <w:marLeft w:val="0"/>
      <w:marRight w:val="0"/>
      <w:marTop w:val="0"/>
      <w:marBottom w:val="0"/>
      <w:divBdr>
        <w:top w:val="none" w:sz="0" w:space="0" w:color="auto"/>
        <w:left w:val="none" w:sz="0" w:space="0" w:color="auto"/>
        <w:bottom w:val="none" w:sz="0" w:space="0" w:color="auto"/>
        <w:right w:val="none" w:sz="0" w:space="0" w:color="auto"/>
      </w:divBdr>
    </w:div>
    <w:div w:id="2129350241">
      <w:marLeft w:val="0"/>
      <w:marRight w:val="0"/>
      <w:marTop w:val="0"/>
      <w:marBottom w:val="0"/>
      <w:divBdr>
        <w:top w:val="none" w:sz="0" w:space="0" w:color="auto"/>
        <w:left w:val="none" w:sz="0" w:space="0" w:color="auto"/>
        <w:bottom w:val="none" w:sz="0" w:space="0" w:color="auto"/>
        <w:right w:val="none" w:sz="0" w:space="0" w:color="auto"/>
      </w:divBdr>
      <w:divsChild>
        <w:div w:id="2129350231">
          <w:marLeft w:val="0"/>
          <w:marRight w:val="0"/>
          <w:marTop w:val="0"/>
          <w:marBottom w:val="0"/>
          <w:divBdr>
            <w:top w:val="none" w:sz="0" w:space="0" w:color="auto"/>
            <w:left w:val="none" w:sz="0" w:space="0" w:color="auto"/>
            <w:bottom w:val="none" w:sz="0" w:space="0" w:color="auto"/>
            <w:right w:val="none" w:sz="0" w:space="0" w:color="auto"/>
          </w:divBdr>
        </w:div>
        <w:div w:id="2129350242">
          <w:marLeft w:val="0"/>
          <w:marRight w:val="0"/>
          <w:marTop w:val="0"/>
          <w:marBottom w:val="0"/>
          <w:divBdr>
            <w:top w:val="none" w:sz="0" w:space="0" w:color="auto"/>
            <w:left w:val="none" w:sz="0" w:space="0" w:color="auto"/>
            <w:bottom w:val="none" w:sz="0" w:space="0" w:color="auto"/>
            <w:right w:val="none" w:sz="0" w:space="0" w:color="auto"/>
          </w:divBdr>
        </w:div>
        <w:div w:id="2129350246">
          <w:marLeft w:val="0"/>
          <w:marRight w:val="0"/>
          <w:marTop w:val="0"/>
          <w:marBottom w:val="0"/>
          <w:divBdr>
            <w:top w:val="none" w:sz="0" w:space="0" w:color="auto"/>
            <w:left w:val="none" w:sz="0" w:space="0" w:color="auto"/>
            <w:bottom w:val="none" w:sz="0" w:space="0" w:color="auto"/>
            <w:right w:val="none" w:sz="0" w:space="0" w:color="auto"/>
          </w:divBdr>
        </w:div>
        <w:div w:id="2129350247">
          <w:marLeft w:val="0"/>
          <w:marRight w:val="0"/>
          <w:marTop w:val="0"/>
          <w:marBottom w:val="0"/>
          <w:divBdr>
            <w:top w:val="none" w:sz="0" w:space="0" w:color="auto"/>
            <w:left w:val="none" w:sz="0" w:space="0" w:color="auto"/>
            <w:bottom w:val="none" w:sz="0" w:space="0" w:color="auto"/>
            <w:right w:val="none" w:sz="0" w:space="0" w:color="auto"/>
          </w:divBdr>
        </w:div>
        <w:div w:id="2129350251">
          <w:marLeft w:val="0"/>
          <w:marRight w:val="0"/>
          <w:marTop w:val="0"/>
          <w:marBottom w:val="0"/>
          <w:divBdr>
            <w:top w:val="none" w:sz="0" w:space="0" w:color="auto"/>
            <w:left w:val="none" w:sz="0" w:space="0" w:color="auto"/>
            <w:bottom w:val="none" w:sz="0" w:space="0" w:color="auto"/>
            <w:right w:val="none" w:sz="0" w:space="0" w:color="auto"/>
          </w:divBdr>
        </w:div>
        <w:div w:id="2129350254">
          <w:marLeft w:val="0"/>
          <w:marRight w:val="0"/>
          <w:marTop w:val="0"/>
          <w:marBottom w:val="0"/>
          <w:divBdr>
            <w:top w:val="none" w:sz="0" w:space="0" w:color="auto"/>
            <w:left w:val="none" w:sz="0" w:space="0" w:color="auto"/>
            <w:bottom w:val="none" w:sz="0" w:space="0" w:color="auto"/>
            <w:right w:val="none" w:sz="0" w:space="0" w:color="auto"/>
          </w:divBdr>
        </w:div>
        <w:div w:id="2129350255">
          <w:marLeft w:val="0"/>
          <w:marRight w:val="0"/>
          <w:marTop w:val="0"/>
          <w:marBottom w:val="0"/>
          <w:divBdr>
            <w:top w:val="none" w:sz="0" w:space="0" w:color="auto"/>
            <w:left w:val="none" w:sz="0" w:space="0" w:color="auto"/>
            <w:bottom w:val="none" w:sz="0" w:space="0" w:color="auto"/>
            <w:right w:val="none" w:sz="0" w:space="0" w:color="auto"/>
          </w:divBdr>
        </w:div>
      </w:divsChild>
    </w:div>
    <w:div w:id="2129350252">
      <w:marLeft w:val="0"/>
      <w:marRight w:val="0"/>
      <w:marTop w:val="0"/>
      <w:marBottom w:val="0"/>
      <w:divBdr>
        <w:top w:val="none" w:sz="0" w:space="0" w:color="auto"/>
        <w:left w:val="none" w:sz="0" w:space="0" w:color="auto"/>
        <w:bottom w:val="none" w:sz="0" w:space="0" w:color="auto"/>
        <w:right w:val="none" w:sz="0" w:space="0" w:color="auto"/>
      </w:divBdr>
      <w:divsChild>
        <w:div w:id="2129350230">
          <w:marLeft w:val="0"/>
          <w:marRight w:val="0"/>
          <w:marTop w:val="0"/>
          <w:marBottom w:val="0"/>
          <w:divBdr>
            <w:top w:val="none" w:sz="0" w:space="0" w:color="auto"/>
            <w:left w:val="none" w:sz="0" w:space="0" w:color="auto"/>
            <w:bottom w:val="none" w:sz="0" w:space="0" w:color="auto"/>
            <w:right w:val="none" w:sz="0" w:space="0" w:color="auto"/>
          </w:divBdr>
        </w:div>
        <w:div w:id="2129350232">
          <w:marLeft w:val="0"/>
          <w:marRight w:val="0"/>
          <w:marTop w:val="0"/>
          <w:marBottom w:val="0"/>
          <w:divBdr>
            <w:top w:val="none" w:sz="0" w:space="0" w:color="auto"/>
            <w:left w:val="none" w:sz="0" w:space="0" w:color="auto"/>
            <w:bottom w:val="none" w:sz="0" w:space="0" w:color="auto"/>
            <w:right w:val="none" w:sz="0" w:space="0" w:color="auto"/>
          </w:divBdr>
        </w:div>
        <w:div w:id="2129350233">
          <w:marLeft w:val="0"/>
          <w:marRight w:val="0"/>
          <w:marTop w:val="0"/>
          <w:marBottom w:val="0"/>
          <w:divBdr>
            <w:top w:val="none" w:sz="0" w:space="0" w:color="auto"/>
            <w:left w:val="none" w:sz="0" w:space="0" w:color="auto"/>
            <w:bottom w:val="none" w:sz="0" w:space="0" w:color="auto"/>
            <w:right w:val="none" w:sz="0" w:space="0" w:color="auto"/>
          </w:divBdr>
        </w:div>
        <w:div w:id="2129350234">
          <w:marLeft w:val="0"/>
          <w:marRight w:val="0"/>
          <w:marTop w:val="0"/>
          <w:marBottom w:val="0"/>
          <w:divBdr>
            <w:top w:val="none" w:sz="0" w:space="0" w:color="auto"/>
            <w:left w:val="none" w:sz="0" w:space="0" w:color="auto"/>
            <w:bottom w:val="none" w:sz="0" w:space="0" w:color="auto"/>
            <w:right w:val="none" w:sz="0" w:space="0" w:color="auto"/>
          </w:divBdr>
        </w:div>
        <w:div w:id="2129350235">
          <w:marLeft w:val="0"/>
          <w:marRight w:val="0"/>
          <w:marTop w:val="0"/>
          <w:marBottom w:val="0"/>
          <w:divBdr>
            <w:top w:val="none" w:sz="0" w:space="0" w:color="auto"/>
            <w:left w:val="none" w:sz="0" w:space="0" w:color="auto"/>
            <w:bottom w:val="none" w:sz="0" w:space="0" w:color="auto"/>
            <w:right w:val="none" w:sz="0" w:space="0" w:color="auto"/>
          </w:divBdr>
        </w:div>
        <w:div w:id="2129350236">
          <w:marLeft w:val="0"/>
          <w:marRight w:val="0"/>
          <w:marTop w:val="0"/>
          <w:marBottom w:val="0"/>
          <w:divBdr>
            <w:top w:val="none" w:sz="0" w:space="0" w:color="auto"/>
            <w:left w:val="none" w:sz="0" w:space="0" w:color="auto"/>
            <w:bottom w:val="none" w:sz="0" w:space="0" w:color="auto"/>
            <w:right w:val="none" w:sz="0" w:space="0" w:color="auto"/>
          </w:divBdr>
        </w:div>
        <w:div w:id="2129350237">
          <w:marLeft w:val="0"/>
          <w:marRight w:val="0"/>
          <w:marTop w:val="0"/>
          <w:marBottom w:val="0"/>
          <w:divBdr>
            <w:top w:val="none" w:sz="0" w:space="0" w:color="auto"/>
            <w:left w:val="none" w:sz="0" w:space="0" w:color="auto"/>
            <w:bottom w:val="none" w:sz="0" w:space="0" w:color="auto"/>
            <w:right w:val="none" w:sz="0" w:space="0" w:color="auto"/>
          </w:divBdr>
        </w:div>
        <w:div w:id="2129350238">
          <w:marLeft w:val="0"/>
          <w:marRight w:val="0"/>
          <w:marTop w:val="0"/>
          <w:marBottom w:val="0"/>
          <w:divBdr>
            <w:top w:val="none" w:sz="0" w:space="0" w:color="auto"/>
            <w:left w:val="none" w:sz="0" w:space="0" w:color="auto"/>
            <w:bottom w:val="none" w:sz="0" w:space="0" w:color="auto"/>
            <w:right w:val="none" w:sz="0" w:space="0" w:color="auto"/>
          </w:divBdr>
        </w:div>
        <w:div w:id="2129350239">
          <w:marLeft w:val="0"/>
          <w:marRight w:val="0"/>
          <w:marTop w:val="0"/>
          <w:marBottom w:val="0"/>
          <w:divBdr>
            <w:top w:val="none" w:sz="0" w:space="0" w:color="auto"/>
            <w:left w:val="none" w:sz="0" w:space="0" w:color="auto"/>
            <w:bottom w:val="none" w:sz="0" w:space="0" w:color="auto"/>
            <w:right w:val="none" w:sz="0" w:space="0" w:color="auto"/>
          </w:divBdr>
        </w:div>
        <w:div w:id="2129350240">
          <w:marLeft w:val="0"/>
          <w:marRight w:val="0"/>
          <w:marTop w:val="0"/>
          <w:marBottom w:val="0"/>
          <w:divBdr>
            <w:top w:val="none" w:sz="0" w:space="0" w:color="auto"/>
            <w:left w:val="none" w:sz="0" w:space="0" w:color="auto"/>
            <w:bottom w:val="none" w:sz="0" w:space="0" w:color="auto"/>
            <w:right w:val="none" w:sz="0" w:space="0" w:color="auto"/>
          </w:divBdr>
        </w:div>
        <w:div w:id="2129350243">
          <w:marLeft w:val="0"/>
          <w:marRight w:val="0"/>
          <w:marTop w:val="0"/>
          <w:marBottom w:val="0"/>
          <w:divBdr>
            <w:top w:val="none" w:sz="0" w:space="0" w:color="auto"/>
            <w:left w:val="none" w:sz="0" w:space="0" w:color="auto"/>
            <w:bottom w:val="none" w:sz="0" w:space="0" w:color="auto"/>
            <w:right w:val="none" w:sz="0" w:space="0" w:color="auto"/>
          </w:divBdr>
        </w:div>
        <w:div w:id="2129350244">
          <w:marLeft w:val="0"/>
          <w:marRight w:val="0"/>
          <w:marTop w:val="0"/>
          <w:marBottom w:val="0"/>
          <w:divBdr>
            <w:top w:val="none" w:sz="0" w:space="0" w:color="auto"/>
            <w:left w:val="none" w:sz="0" w:space="0" w:color="auto"/>
            <w:bottom w:val="none" w:sz="0" w:space="0" w:color="auto"/>
            <w:right w:val="none" w:sz="0" w:space="0" w:color="auto"/>
          </w:divBdr>
        </w:div>
        <w:div w:id="2129350245">
          <w:marLeft w:val="0"/>
          <w:marRight w:val="0"/>
          <w:marTop w:val="0"/>
          <w:marBottom w:val="0"/>
          <w:divBdr>
            <w:top w:val="none" w:sz="0" w:space="0" w:color="auto"/>
            <w:left w:val="none" w:sz="0" w:space="0" w:color="auto"/>
            <w:bottom w:val="none" w:sz="0" w:space="0" w:color="auto"/>
            <w:right w:val="none" w:sz="0" w:space="0" w:color="auto"/>
          </w:divBdr>
        </w:div>
        <w:div w:id="2129350248">
          <w:marLeft w:val="0"/>
          <w:marRight w:val="0"/>
          <w:marTop w:val="0"/>
          <w:marBottom w:val="0"/>
          <w:divBdr>
            <w:top w:val="none" w:sz="0" w:space="0" w:color="auto"/>
            <w:left w:val="none" w:sz="0" w:space="0" w:color="auto"/>
            <w:bottom w:val="none" w:sz="0" w:space="0" w:color="auto"/>
            <w:right w:val="none" w:sz="0" w:space="0" w:color="auto"/>
          </w:divBdr>
        </w:div>
        <w:div w:id="2129350249">
          <w:marLeft w:val="0"/>
          <w:marRight w:val="0"/>
          <w:marTop w:val="0"/>
          <w:marBottom w:val="0"/>
          <w:divBdr>
            <w:top w:val="none" w:sz="0" w:space="0" w:color="auto"/>
            <w:left w:val="none" w:sz="0" w:space="0" w:color="auto"/>
            <w:bottom w:val="none" w:sz="0" w:space="0" w:color="auto"/>
            <w:right w:val="none" w:sz="0" w:space="0" w:color="auto"/>
          </w:divBdr>
        </w:div>
        <w:div w:id="2129350250">
          <w:marLeft w:val="0"/>
          <w:marRight w:val="0"/>
          <w:marTop w:val="0"/>
          <w:marBottom w:val="0"/>
          <w:divBdr>
            <w:top w:val="none" w:sz="0" w:space="0" w:color="auto"/>
            <w:left w:val="none" w:sz="0" w:space="0" w:color="auto"/>
            <w:bottom w:val="none" w:sz="0" w:space="0" w:color="auto"/>
            <w:right w:val="none" w:sz="0" w:space="0" w:color="auto"/>
          </w:divBdr>
        </w:div>
        <w:div w:id="212935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emf" Type="http://schemas.openxmlformats.org/officeDocument/2006/relationships/image"/><Relationship Id="rId12" Target="embeddings/oleObject1.bin" Type="http://schemas.openxmlformats.org/officeDocument/2006/relationships/oleObject"/><Relationship Id="rId13" Target="media/image4.png" Type="http://schemas.openxmlformats.org/officeDocument/2006/relationships/image"/><Relationship Id="rId14" Target="media/image5.emf" Type="http://schemas.openxmlformats.org/officeDocument/2006/relationships/image"/><Relationship Id="rId15" Target="media/image6.emf" Type="http://schemas.openxmlformats.org/officeDocument/2006/relationships/image"/><Relationship Id="rId16" Target="http://ec.europa.eu/information_society/newsroom/cf/dae/document.cfm?doc_id=2891" TargetMode="External" Type="http://schemas.openxmlformats.org/officeDocument/2006/relationships/hyperlink"/><Relationship Id="rId17" Target="media/image7.emf" Type="http://schemas.openxmlformats.org/officeDocument/2006/relationships/image"/><Relationship Id="rId18" Target="http://undesadspd.org/Ageing/Resources/MadridInternationalPlanofActiononAgeing.aspx" TargetMode="External" Type="http://schemas.openxmlformats.org/officeDocument/2006/relationships/hyperlink"/><Relationship Id="rId19" Target="media/image8.emf"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http://www.scotland.gov.uk/Resource/Doc/311667/0098354.pdf" TargetMode="External" Type="http://schemas.openxmlformats.org/officeDocument/2006/relationships/hyperlink"/><Relationship Id="rId22" Target="media/image10.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oter2.xml" Type="http://schemas.openxmlformats.org/officeDocument/2006/relationships/footer"/><Relationship Id="rId26" Target="header2.xml" Type="http://schemas.openxmlformats.org/officeDocument/2006/relationships/header"/><Relationship Id="rId27" Target="http://en.wikipedia.org/" TargetMode="External" Type="http://schemas.openxmlformats.org/officeDocument/2006/relationships/hyperlink"/><Relationship Id="rId28" Target="http://www.iso.org/iso/home/news_index/news_archive/news.htm?refid=Ref1681" TargetMode="External" Type="http://schemas.openxmlformats.org/officeDocument/2006/relationships/hyperlink"/><Relationship Id="rId29" Target="http://csi.nhh.no/about/organization/" TargetMode="External" Type="http://schemas.openxmlformats.org/officeDocument/2006/relationships/hyperlink"/><Relationship Id="rId3" Target="styles.xml" Type="http://schemas.openxmlformats.org/officeDocument/2006/relationships/styles"/><Relationship Id="rId30" Target="http://whqlibdoc.who.int/hq/2002/WHO_NMH_NPH_02.8.pdf" TargetMode="External" Type="http://schemas.openxmlformats.org/officeDocument/2006/relationships/hyperlink"/><Relationship Id="rId31" Target="http://www.globalaging.org/elderrights/world/2008/reinventing.pdf" TargetMode="External" Type="http://schemas.openxmlformats.org/officeDocument/2006/relationships/hyperlink"/><Relationship Id="rId32" Target="http://www.confidence-eu.org/" TargetMode="External" Type="http://schemas.openxmlformats.org/officeDocument/2006/relationships/hyperlink"/><Relationship Id="rId33" Target="http://www.vigilio.eu/" TargetMode="External" Type="http://schemas.openxmlformats.org/officeDocument/2006/relationships/hyperlink"/><Relationship Id="rId34" Target="http://www.wiisel.eu/?q=content/goals-project" TargetMode="External" Type="http://schemas.openxmlformats.org/officeDocument/2006/relationships/hyperlink"/><Relationship Id="rId35" Target="http://fate.upc.edu/" TargetMode="External" Type="http://schemas.openxmlformats.org/officeDocument/2006/relationships/hyperlink"/><Relationship Id="rId36" Target="http://www.istoppfalls.eu/" TargetMode="External" Type="http://schemas.openxmlformats.org/officeDocument/2006/relationships/hyperlink"/><Relationship Id="rId37" Target="http://www.idontfall.eu/" TargetMode="External" Type="http://schemas.openxmlformats.org/officeDocument/2006/relationships/hyperlink"/><Relationship Id="rId38" Target="http://farseeingresearch.eu/" TargetMode="External" Type="http://schemas.openxmlformats.org/officeDocument/2006/relationships/hyperlink"/><Relationship Id="rId39" Target="http://www.aal-europe.eu/projects/softcare/" TargetMode="External" Type="http://schemas.openxmlformats.org/officeDocument/2006/relationships/hyperlink"/><Relationship Id="rId4" Target="stylesWithEffects.xml" Type="http://schemas.microsoft.com/office/2007/relationships/stylesWithEffects"/><Relationship Id="rId40" Target="http://www.fraunhofer.pt/en/fraunhofer_aicos/projects/government_contractresearch/fall-competence-center-.html" TargetMode="External" Type="http://schemas.openxmlformats.org/officeDocument/2006/relationships/hyperlink"/><Relationship Id="rId41" Target="http://www.fbw.vu.nl/en/research/examples/fall-risk-in-old-age/background-information/index.asp" TargetMode="External" Type="http://schemas.openxmlformats.org/officeDocument/2006/relationships/hyperlink"/><Relationship Id="rId42" Target="http://www.bayalarmmedical.com/" TargetMode="External" Type="http://schemas.openxmlformats.org/officeDocument/2006/relationships/hyperlink"/><Relationship Id="rId43" Target="http://www.medicalguardian.com/" TargetMode="External" Type="http://schemas.openxmlformats.org/officeDocument/2006/relationships/hyperlink"/><Relationship Id="rId44" Target="http://www.lifefone.com/" TargetMode="External" Type="http://schemas.openxmlformats.org/officeDocument/2006/relationships/hyperlink"/><Relationship Id="rId45" Target="http://www.lifealert.com/" TargetMode="External" Type="http://schemas.openxmlformats.org/officeDocument/2006/relationships/hyperlink"/><Relationship Id="rId46" Target="http://www.alert-1.com/" TargetMode="External" Type="http://schemas.openxmlformats.org/officeDocument/2006/relationships/hyperlink"/><Relationship Id="rId47" Target="http://www.adt.com/" TargetMode="External" Type="http://schemas.openxmlformats.org/officeDocument/2006/relationships/hyperlink"/><Relationship Id="rId48" Target="http://www.mobilehelpnow.com/" TargetMode="External" Type="http://schemas.openxmlformats.org/officeDocument/2006/relationships/hyperlink"/><Relationship Id="rId49" Target="http://www.rescuealert.com/" TargetMode="External" Type="http://schemas.openxmlformats.org/officeDocument/2006/relationships/hyperlink"/><Relationship Id="rId5" Target="settings.xml" Type="http://schemas.openxmlformats.org/officeDocument/2006/relationships/settings"/><Relationship Id="rId50" Target="http://www.toptenreviews.com/" TargetMode="External" Type="http://schemas.openxmlformats.org/officeDocument/2006/relationships/hyperlink"/><Relationship Id="rId51" Target="http://www.lifelinesys.com/content/lifeline-products/auto-alert" TargetMode="External" Type="http://schemas.openxmlformats.org/officeDocument/2006/relationships/hyperlink"/><Relationship Id="rId52" Target="http://www.tunstall.co.uk/solutions/products" TargetMode="External" Type="http://schemas.openxmlformats.org/officeDocument/2006/relationships/hyperlink"/><Relationship Id="rId53" Target="http://www.visonic.com/caregivers" TargetMode="External" Type="http://schemas.openxmlformats.org/officeDocument/2006/relationships/hyperlink"/><Relationship Id="rId54" Target="http://www.biosensics.com/pamsys-overview/" TargetMode="External" Type="http://schemas.openxmlformats.org/officeDocument/2006/relationships/hyperlink"/><Relationship Id="rId55" Target="http://www.gaitup.com/page-physilog/" TargetMode="External" Type="http://schemas.openxmlformats.org/officeDocument/2006/relationships/hyperlink"/><Relationship Id="rId56" Target="https://www.mcroberts.nl/files/MOVEMONITOR_full.pdf" TargetMode="External" Type="http://schemas.openxmlformats.org/officeDocument/2006/relationships/hyperlink"/><Relationship Id="rId57" Target="http://actionxl.com/CRADAR.html" TargetMode="External" Type="http://schemas.openxmlformats.org/officeDocument/2006/relationships/hyperlink"/><Relationship Id="rId58" Target="http://fade.iter.es/" TargetMode="External" Type="http://schemas.openxmlformats.org/officeDocument/2006/relationships/hyperlink"/><Relationship Id="rId59" Target="http://www.t3lab.it/progetti/alfa/" TargetMode="External" Type="http://schemas.openxmlformats.org/officeDocument/2006/relationships/hyperlink"/><Relationship Id="rId6" Target="webSettings.xml" Type="http://schemas.openxmlformats.org/officeDocument/2006/relationships/webSettings"/><Relationship Id="rId60" Target="http://www.gociety.eu/en/golivephone/" TargetMode="External" Type="http://schemas.openxmlformats.org/officeDocument/2006/relationships/hyperlink"/><Relationship Id="rId61" Target="http://www.rijksoverheid.nl/documenten-en-publicaties/rapporten/2012/06/07/nationale-implementatieagenda-e-health-nia.html" TargetMode="External" Type="http://schemas.openxmlformats.org/officeDocument/2006/relationships/hyperlink"/><Relationship Id="rId62" Target="http://www.sweden.gov.se/ehealth" TargetMode="External" Type="http://schemas.openxmlformats.org/officeDocument/2006/relationships/hyperlink"/><Relationship Id="rId63" Target="http://www.schotland.gov.uk/ehealth-strategy" TargetMode="External" Type="http://schemas.openxmlformats.org/officeDocument/2006/relationships/hyperlink"/><Relationship Id="rId64" Target="http://www.dohc.ie/publications/eHealth_Strategy_2013.html" TargetMode="External" Type="http://schemas.openxmlformats.org/officeDocument/2006/relationships/hyperlink"/><Relationship Id="rId65" Target="http://ehealth-strategies.eu/database/documents/Portugal_CountryBrief_eHStrategies.pdf" TargetMode="External" Type="http://schemas.openxmlformats.org/officeDocument/2006/relationships/hyperlink"/><Relationship Id="rId66" Target="http://www.technolage.org/" TargetMode="External" Type="http://schemas.openxmlformats.org/officeDocument/2006/relationships/hyperlink"/><Relationship Id="rId67" Target="http://www.biosensics.com/pamsys-clinical/" TargetMode="External" Type="http://schemas.openxmlformats.org/officeDocument/2006/relationships/hyperlink"/><Relationship Id="rId68" Target="http://www.techandaging.org/" TargetMode="External" Type="http://schemas.openxmlformats.org/officeDocument/2006/relationships/hyperlink"/><Relationship Id="rId69" Target="header3.xml" Type="http://schemas.openxmlformats.org/officeDocument/2006/relationships/header"/><Relationship Id="rId7" Target="footnotes.xml" Type="http://schemas.openxmlformats.org/officeDocument/2006/relationships/footnotes"/><Relationship Id="rId70" Target="footer3.xml" Type="http://schemas.openxmlformats.org/officeDocument/2006/relationships/footer"/><Relationship Id="rId71" Target="footer4.xml" Type="http://schemas.openxmlformats.org/officeDocument/2006/relationships/footer"/><Relationship Id="rId72" Target="header4.xml" Type="http://schemas.openxmlformats.org/officeDocument/2006/relationships/header"/><Relationship Id="rId73" Target="fontTable.xml" Type="http://schemas.openxmlformats.org/officeDocument/2006/relationships/fontTable"/><Relationship Id="rId74" Target="theme/theme1.xml" Type="http://schemas.openxmlformats.org/officeDocument/2006/relationships/theme"/><Relationship Id="rId75" Target="people.xml" Type="http://schemas.microsoft.com/office/2011/relationships/people"/><Relationship Id="rId76" Target="commentsExtended.xml" Type="http://schemas.microsoft.com/office/2011/relationships/commentsExtended"/><Relationship Id="rId8" Target="endnotes.xml" Type="http://schemas.openxmlformats.org/officeDocument/2006/relationships/endnotes"/><Relationship Id="rId9" Target="media/image1.emf" Type="http://schemas.openxmlformats.org/officeDocument/2006/relationships/image"/></Relationships>
</file>

<file path=word/_rels/footnotes.xml.rels><?xml version="1.0" encoding="UTF-8" standalone="yes"?><Relationships xmlns="http://schemas.openxmlformats.org/package/2006/relationships"><Relationship Id="rId1" Target="http://www.bayalarmmedical.com/" TargetMode="External" Type="http://schemas.openxmlformats.org/officeDocument/2006/relationships/hyperlink"/><Relationship Id="rId10" Target="http://www.toptenreviews.com/" TargetMode="External" Type="http://schemas.openxmlformats.org/officeDocument/2006/relationships/hyperlink"/><Relationship Id="rId11" Target="http://www.lifelinesys.com/content/lifeline-products/auto-alert" TargetMode="External" Type="http://schemas.openxmlformats.org/officeDocument/2006/relationships/hyperlink"/><Relationship Id="rId12" Target="http://www.tunstall.co.uk/solutions/products" TargetMode="External" Type="http://schemas.openxmlformats.org/officeDocument/2006/relationships/hyperlink"/><Relationship Id="rId13" Target="http://www.visonic.com/caregivers" TargetMode="External" Type="http://schemas.openxmlformats.org/officeDocument/2006/relationships/hyperlink"/><Relationship Id="rId14" Target="http://www.pioneeremergency.com/product/auto-fallguard-cell/" TargetMode="External" Type="http://schemas.openxmlformats.org/officeDocument/2006/relationships/hyperlink"/><Relationship Id="rId15" Target="http://www.pioneeremergency.com/product/auto-fallguard-cell/" TargetMode="External" Type="http://schemas.openxmlformats.org/officeDocument/2006/relationships/hyperlink"/><Relationship Id="rId16" Target="http://www.pioneeremergency.com/product/auto-fallguard-cell/" TargetMode="External" Type="http://schemas.openxmlformats.org/officeDocument/2006/relationships/hyperlink"/><Relationship Id="rId17" Target="http://www.biosensics.com/pamsys-overview/" TargetMode="External" Type="http://schemas.openxmlformats.org/officeDocument/2006/relationships/hyperlink"/><Relationship Id="rId18" Target="http://actionxl.com/CRADAR.html" TargetMode="External" Type="http://schemas.openxmlformats.org/officeDocument/2006/relationships/hyperlink"/><Relationship Id="rId19" Target="http://fade.iter.es/" TargetMode="External" Type="http://schemas.openxmlformats.org/officeDocument/2006/relationships/hyperlink"/><Relationship Id="rId2" Target="http://www.medicalguardian.com/" TargetMode="External" Type="http://schemas.openxmlformats.org/officeDocument/2006/relationships/hyperlink"/><Relationship Id="rId20" Target="http://www.t3lab.it/progetti/alfa/" TargetMode="External" Type="http://schemas.openxmlformats.org/officeDocument/2006/relationships/hyperlink"/><Relationship Id="rId21" Target="https://play.google.com/store/apps/details?id=com.fall&amp;hl=pt_PT" TargetMode="External" Type="http://schemas.openxmlformats.org/officeDocument/2006/relationships/hyperlink"/><Relationship Id="rId22" Target="https://play.google.com/store/apps/details?id=edu.fsu.cs.ifall&amp;hl=pt_PT" TargetMode="External" Type="http://schemas.openxmlformats.org/officeDocument/2006/relationships/hyperlink"/><Relationship Id="rId23" Target="http://www.gociety.eu/en/golivephone/" TargetMode="External" Type="http://schemas.openxmlformats.org/officeDocument/2006/relationships/hyperlink"/><Relationship Id="rId24" Target="http://www.rijksoverheid.nl/documenten-en-publicaties/rapporten/2012/06/07/nationale-implementatieagenda-e-health-nia.html" TargetMode="External" Type="http://schemas.openxmlformats.org/officeDocument/2006/relationships/hyperlink"/><Relationship Id="rId25" Target="http://www.scotland.gov.uk/ehealth-strategy" TargetMode="External" Type="http://schemas.openxmlformats.org/officeDocument/2006/relationships/hyperlink"/><Relationship Id="rId26" Target="http://ehealth-strategies.eu/database/documents/Portugal_CountryBrief_eHStrategies.pdf" TargetMode="External" Type="http://schemas.openxmlformats.org/officeDocument/2006/relationships/hyperlink"/><Relationship Id="rId27" Target="http://www.tunstall.co.uk/Uploads/Documents/LifeCare%20brochure.pdf" TargetMode="External" Type="http://schemas.openxmlformats.org/officeDocument/2006/relationships/hyperlink"/><Relationship Id="rId28" Target="http://www.biosensics.com/pamsys-clinical/" TargetMode="External" Type="http://schemas.openxmlformats.org/officeDocument/2006/relationships/hyperlink"/><Relationship Id="rId29" Target="http://www.techandaging.org/" TargetMode="External" Type="http://schemas.openxmlformats.org/officeDocument/2006/relationships/hyperlink"/><Relationship Id="rId3" Target="http://www.lifefone.com/" TargetMode="External" Type="http://schemas.openxmlformats.org/officeDocument/2006/relationships/hyperlink"/><Relationship Id="rId30" Target="http://en.wikipedia.org/" TargetMode="External" Type="http://schemas.openxmlformats.org/officeDocument/2006/relationships/hyperlink"/><Relationship Id="rId4" Target="http://www1.lifestation.com/" TargetMode="External" Type="http://schemas.openxmlformats.org/officeDocument/2006/relationships/hyperlink"/><Relationship Id="rId5" Target="http://www.lifealert.com/" TargetMode="External" Type="http://schemas.openxmlformats.org/officeDocument/2006/relationships/hyperlink"/><Relationship Id="rId6" Target="http://www.alert-1.com/" TargetMode="External" Type="http://schemas.openxmlformats.org/officeDocument/2006/relationships/hyperlink"/><Relationship Id="rId7" Target="http://www.adt.com/" TargetMode="External" Type="http://schemas.openxmlformats.org/officeDocument/2006/relationships/hyperlink"/><Relationship Id="rId8" Target="http://www.mobilehelpnow.com/" TargetMode="External" Type="http://schemas.openxmlformats.org/officeDocument/2006/relationships/hyperlink"/><Relationship Id="rId9" Target="http://www.rescuealert.com/" TargetMode="External" Type="http://schemas.openxmlformats.org/officeDocument/2006/relationships/hyperlink"/></Relationships>
</file>

<file path=word/_rels/header1.xml.rels><?xml version="1.0" encoding="UTF-8" standalone="yes"?><Relationships xmlns="http://schemas.openxmlformats.org/package/2006/relationships"><Relationship Id="rId1" Target="media/image11.png" Type="http://schemas.openxmlformats.org/officeDocument/2006/relationships/image"/><Relationship Id="rId2" Target="media/image12.jpeg" Type="http://schemas.openxmlformats.org/officeDocument/2006/relationships/image"/><Relationship Id="rId3" Target="media/image13.png" Type="http://schemas.openxmlformats.org/officeDocument/2006/relationships/image"/></Relationships>
</file>

<file path=word/_rels/header2.xml.rels><?xml version="1.0" encoding="UTF-8" standalone="yes"?><Relationships xmlns="http://schemas.openxmlformats.org/package/2006/relationships"><Relationship Id="rId1" Target="media/image11.png" Type="http://schemas.openxmlformats.org/officeDocument/2006/relationships/image"/><Relationship Id="rId2" Target="media/image12.jpeg" Type="http://schemas.openxmlformats.org/officeDocument/2006/relationships/image"/><Relationship Id="rId3" Target="media/image13.png" Type="http://schemas.openxmlformats.org/officeDocument/2006/relationships/image"/></Relationships>
</file>

<file path=word/_rels/header3.xml.rels><?xml version="1.0" encoding="UTF-8" standalone="yes"?><Relationships xmlns="http://schemas.openxmlformats.org/package/2006/relationships"><Relationship Id="rId1" Target="media/image11.png" Type="http://schemas.openxmlformats.org/officeDocument/2006/relationships/image"/><Relationship Id="rId2" Target="media/image12.jpeg" Type="http://schemas.openxmlformats.org/officeDocument/2006/relationships/image"/><Relationship Id="rId3" Target="media/image13.png" Type="http://schemas.openxmlformats.org/officeDocument/2006/relationships/image"/></Relationships>
</file>

<file path=word/_rels/header4.xml.rels><?xml version="1.0" encoding="UTF-8" standalone="yes"?><Relationships xmlns="http://schemas.openxmlformats.org/package/2006/relationships"><Relationship Id="rId1" Target="media/image11.png" Type="http://schemas.openxmlformats.org/officeDocument/2006/relationships/image"/><Relationship Id="rId2" Target="media/image12.jpeg" Type="http://schemas.openxmlformats.org/officeDocument/2006/relationships/image"/><Relationship Id="rId3" Target="media/image1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6EA71-D3FD-49E6-B36D-3CC8ED053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0</TotalTime>
  <Pages>32</Pages>
  <Words>15804</Words>
  <Characters>90085</Characters>
  <Application>Microsoft Office Word</Application>
  <DocSecurity>4</DocSecurity>
  <Lines>750</Lines>
  <Paragraphs>211</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Project Number:</vt:lpstr>
      <vt:lpstr>Project Number:</vt:lpstr>
      <vt:lpstr>Project Number:</vt:lpstr>
    </vt:vector>
  </TitlesOfParts>
  <Company xsi:nil="true"/>
  <LinksUpToDate>false</LinksUpToDate>
  <CharactersWithSpaces>105678</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2014-07-23T07:52:00Z</dcterms:created>
  <dcterms:modified xsi:type="dcterms:W3CDTF">2014-07-23T07:52:00Z</dcterms:modified>
  <cp:revision>2</cp:revision>
  <dc:title>Project Number: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0x010100695EA6DB7F64744B940F7460E51E08AD</vt:lpwstr>
  </property>
</Properties>
</file>