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jpeg"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828"/>
        <w:gridCol w:w="2312"/>
      </w:tblGrid>
      <w:tr w:rsidR="0022557E" w14:paraId="1D86EE9D" w14:textId="77777777" w:rsidTr="0022557E">
        <w:tc>
          <w:tcPr>
            <w:tcW w:w="2376" w:type="dxa"/>
          </w:tcPr>
          <w:p w14:paraId="0E7269EB" w14:textId="77777777" w:rsidR="0022557E" w:rsidRDefault="0022557E">
            <w:pPr>
              <w:rPr>
                <w:rFonts w:ascii="Arial" w:eastAsia="Times New Roman" w:hAnsi="Arial" w:cs="Arial"/>
              </w:rPr>
            </w:pPr>
            <w:r>
              <w:rPr>
                <w:rFonts w:ascii="Arial" w:eastAsia="Times New Roman" w:hAnsi="Arial" w:cs="Arial"/>
                <w:noProof/>
                <w:lang w:eastAsia="en-US"/>
              </w:rPr>
              <w:drawing>
                <wp:inline distT="0" distB="0" distL="0" distR="0" wp14:anchorId="15194FA3" wp14:editId="0710E7B3">
                  <wp:extent cx="1371600" cy="1094109"/>
                  <wp:effectExtent l="0" t="0" r="0" b="0"/>
                  <wp:docPr id="2" name="Picture 2" descr="Macintosh HD:Users:jackvowles:Desktop:nfp7-inbrief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ckvowles:Desktop:nfp7-inbrief_e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94109"/>
                          </a:xfrm>
                          <a:prstGeom prst="rect">
                            <a:avLst/>
                          </a:prstGeom>
                          <a:noFill/>
                          <a:ln>
                            <a:noFill/>
                          </a:ln>
                        </pic:spPr>
                      </pic:pic>
                    </a:graphicData>
                  </a:graphic>
                </wp:inline>
              </w:drawing>
            </w:r>
          </w:p>
        </w:tc>
        <w:tc>
          <w:tcPr>
            <w:tcW w:w="3828" w:type="dxa"/>
          </w:tcPr>
          <w:p w14:paraId="56560C2D" w14:textId="77777777" w:rsidR="0022557E" w:rsidRDefault="0022557E" w:rsidP="0022557E">
            <w:pPr>
              <w:jc w:val="center"/>
              <w:rPr>
                <w:rFonts w:ascii="Arial" w:eastAsia="Times New Roman" w:hAnsi="Arial" w:cs="Arial"/>
              </w:rPr>
            </w:pPr>
            <w:r>
              <w:rPr>
                <w:rFonts w:ascii="Arial" w:eastAsia="Times New Roman" w:hAnsi="Arial" w:cs="Arial"/>
                <w:b/>
                <w:bCs/>
                <w:sz w:val="36"/>
                <w:szCs w:val="36"/>
              </w:rPr>
              <w:t>Does Globalization Make a Difference?</w:t>
            </w:r>
            <w:r>
              <w:rPr>
                <w:rFonts w:ascii="Arial" w:eastAsia="Times New Roman" w:hAnsi="Arial" w:cs="Arial"/>
                <w:b/>
                <w:bCs/>
                <w:sz w:val="36"/>
                <w:szCs w:val="36"/>
              </w:rPr>
              <w:br/>
            </w:r>
            <w:r>
              <w:rPr>
                <w:rFonts w:ascii="Arial" w:eastAsia="Times New Roman" w:hAnsi="Arial" w:cs="Arial"/>
              </w:rPr>
              <w:br/>
            </w:r>
            <w:r w:rsidRPr="0022557E">
              <w:rPr>
                <w:rFonts w:ascii="Arial" w:eastAsia="Times New Roman" w:hAnsi="Arial" w:cs="Arial"/>
                <w:sz w:val="20"/>
                <w:szCs w:val="20"/>
              </w:rPr>
              <w:t>Marie Curie Reintegration Grant February 2008-2012</w:t>
            </w:r>
            <w:r w:rsidRPr="0022557E">
              <w:rPr>
                <w:rFonts w:ascii="Arial" w:eastAsia="Times New Roman" w:hAnsi="Arial" w:cs="Arial"/>
                <w:sz w:val="20"/>
                <w:szCs w:val="20"/>
              </w:rPr>
              <w:br/>
              <w:t>MIRG-CT_2007-204997</w:t>
            </w:r>
          </w:p>
        </w:tc>
        <w:tc>
          <w:tcPr>
            <w:tcW w:w="2312" w:type="dxa"/>
          </w:tcPr>
          <w:p w14:paraId="3E1DEFD7" w14:textId="77777777" w:rsidR="0022557E" w:rsidRDefault="0022557E" w:rsidP="0022557E">
            <w:pPr>
              <w:jc w:val="right"/>
              <w:rPr>
                <w:rFonts w:ascii="Arial" w:eastAsia="Times New Roman" w:hAnsi="Arial" w:cs="Arial"/>
              </w:rPr>
            </w:pPr>
            <w:r>
              <w:rPr>
                <w:rFonts w:ascii="Arial" w:eastAsia="Times New Roman" w:hAnsi="Arial" w:cs="Arial"/>
                <w:noProof/>
                <w:lang w:eastAsia="en-US"/>
              </w:rPr>
              <w:drawing>
                <wp:inline distT="0" distB="0" distL="0" distR="0" wp14:anchorId="2E957C72" wp14:editId="37D3E0A8">
                  <wp:extent cx="1206500" cy="1076943"/>
                  <wp:effectExtent l="0" t="0" r="0" b="0"/>
                  <wp:docPr id="1" name="Picture 1" descr="Macintosh HD:Users:jackvowles:Desktop:mc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ckvowles:Desktop:mca-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0" cy="1076943"/>
                          </a:xfrm>
                          <a:prstGeom prst="rect">
                            <a:avLst/>
                          </a:prstGeom>
                          <a:noFill/>
                          <a:ln>
                            <a:noFill/>
                          </a:ln>
                        </pic:spPr>
                      </pic:pic>
                    </a:graphicData>
                  </a:graphic>
                </wp:inline>
              </w:drawing>
            </w:r>
          </w:p>
        </w:tc>
      </w:tr>
      <w:tr w:rsidR="0022557E" w14:paraId="1FDF1CDF" w14:textId="77777777" w:rsidTr="0022557E">
        <w:tc>
          <w:tcPr>
            <w:tcW w:w="8516" w:type="dxa"/>
            <w:gridSpan w:val="3"/>
          </w:tcPr>
          <w:p w14:paraId="5C7CB8E7" w14:textId="77777777" w:rsidR="0022557E" w:rsidRDefault="0022557E" w:rsidP="0022557E">
            <w:pPr>
              <w:jc w:val="center"/>
              <w:rPr>
                <w:rFonts w:ascii="Arial" w:eastAsia="Times New Roman" w:hAnsi="Arial" w:cs="Arial"/>
              </w:rPr>
            </w:pPr>
          </w:p>
          <w:p w14:paraId="37CE54C7" w14:textId="77777777" w:rsidR="0022557E" w:rsidRDefault="0022557E" w:rsidP="0022557E">
            <w:pPr>
              <w:jc w:val="center"/>
              <w:rPr>
                <w:rFonts w:ascii="Arial" w:eastAsia="Times New Roman" w:hAnsi="Arial" w:cs="Arial"/>
              </w:rPr>
            </w:pPr>
            <w:r>
              <w:rPr>
                <w:rFonts w:ascii="Arial" w:eastAsia="Times New Roman" w:hAnsi="Arial" w:cs="Arial"/>
                <w:noProof/>
                <w:lang w:eastAsia="en-US"/>
              </w:rPr>
              <w:drawing>
                <wp:inline distT="0" distB="0" distL="0" distR="0" wp14:anchorId="565E4C32" wp14:editId="7A9DF8B8">
                  <wp:extent cx="4678326" cy="698500"/>
                  <wp:effectExtent l="0" t="0" r="0" b="0"/>
                  <wp:docPr id="3" name="Picture 3" descr="Macintosh HD:Users:jackvowles:Desktop:topimage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ackvowles:Desktop:topimage_8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8326" cy="698500"/>
                          </a:xfrm>
                          <a:prstGeom prst="rect">
                            <a:avLst/>
                          </a:prstGeom>
                          <a:noFill/>
                          <a:ln>
                            <a:noFill/>
                          </a:ln>
                        </pic:spPr>
                      </pic:pic>
                    </a:graphicData>
                  </a:graphic>
                </wp:inline>
              </w:drawing>
            </w:r>
          </w:p>
          <w:p w14:paraId="01972E7D" w14:textId="77777777" w:rsidR="0022557E" w:rsidRDefault="0022557E" w:rsidP="0022557E">
            <w:pPr>
              <w:jc w:val="center"/>
              <w:rPr>
                <w:rFonts w:ascii="Arial" w:eastAsia="Times New Roman" w:hAnsi="Arial" w:cs="Arial"/>
              </w:rPr>
            </w:pPr>
          </w:p>
        </w:tc>
      </w:tr>
    </w:tbl>
    <w:p w14:paraId="4D6357FA" w14:textId="77777777" w:rsidR="0022557E" w:rsidRDefault="0022557E">
      <w:pPr>
        <w:rPr>
          <w:rFonts w:ascii="Arial" w:eastAsia="Times New Roman" w:hAnsi="Arial" w:cs="Arial"/>
        </w:rPr>
      </w:pPr>
      <w:r w:rsidRPr="0091269E">
        <w:rPr>
          <w:rFonts w:ascii="Arial" w:eastAsia="Times New Roman" w:hAnsi="Arial" w:cs="Arial"/>
        </w:rPr>
        <w:t xml:space="preserve">The objective of this project </w:t>
      </w:r>
      <w:r>
        <w:rPr>
          <w:rFonts w:ascii="Arial" w:eastAsia="Times New Roman" w:hAnsi="Arial" w:cs="Arial"/>
        </w:rPr>
        <w:t>has bee</w:t>
      </w:r>
      <w:r w:rsidR="00BC7C02">
        <w:rPr>
          <w:rFonts w:ascii="Arial" w:eastAsia="Times New Roman" w:hAnsi="Arial" w:cs="Arial"/>
        </w:rPr>
        <w:t>n</w:t>
      </w:r>
      <w:r w:rsidR="0091269E" w:rsidRPr="0091269E">
        <w:rPr>
          <w:rFonts w:ascii="Arial" w:eastAsia="Times New Roman" w:hAnsi="Arial" w:cs="Arial"/>
        </w:rPr>
        <w:t xml:space="preserve"> to find answers </w:t>
      </w:r>
      <w:r w:rsidR="00CE0FD7">
        <w:rPr>
          <w:rFonts w:ascii="Arial" w:eastAsia="Times New Roman" w:hAnsi="Arial" w:cs="Arial"/>
        </w:rPr>
        <w:t>to</w:t>
      </w:r>
      <w:r w:rsidR="0091269E" w:rsidRPr="0091269E">
        <w:rPr>
          <w:rFonts w:ascii="Arial" w:eastAsia="Times New Roman" w:hAnsi="Arial" w:cs="Arial"/>
        </w:rPr>
        <w:t xml:space="preserve"> questions</w:t>
      </w:r>
      <w:r w:rsidR="00CE0FD7">
        <w:rPr>
          <w:rFonts w:ascii="Arial" w:eastAsia="Times New Roman" w:hAnsi="Arial" w:cs="Arial"/>
        </w:rPr>
        <w:t xml:space="preserve"> about the effects of globalization on mass politics</w:t>
      </w:r>
      <w:r w:rsidR="0091269E" w:rsidRPr="0091269E">
        <w:rPr>
          <w:rFonts w:ascii="Arial" w:eastAsia="Times New Roman" w:hAnsi="Arial" w:cs="Arial"/>
        </w:rPr>
        <w:t>, primarily using data from the Comparative Study of Electoral Systems (CSES).  For details of this dataset, see the Comparative Study of Electorate Systems website</w:t>
      </w:r>
      <w:r w:rsidR="0091269E">
        <w:rPr>
          <w:rFonts w:ascii="Arial" w:eastAsia="Times New Roman" w:hAnsi="Arial" w:cs="Arial"/>
        </w:rPr>
        <w:t xml:space="preserve"> at http://www.cses.org.</w:t>
      </w:r>
      <w:r w:rsidR="0091269E" w:rsidRPr="0091269E">
        <w:rPr>
          <w:rFonts w:ascii="Arial" w:eastAsia="Times New Roman" w:hAnsi="Arial" w:cs="Arial"/>
        </w:rPr>
        <w:t xml:space="preserve">  </w:t>
      </w:r>
    </w:p>
    <w:p w14:paraId="7732E34D" w14:textId="77777777" w:rsidR="008C6204" w:rsidRDefault="0022557E">
      <w:pPr>
        <w:rPr>
          <w:rFonts w:ascii="Arial" w:eastAsia="Times New Roman" w:hAnsi="Arial" w:cs="Arial"/>
        </w:rPr>
      </w:pPr>
      <w:r>
        <w:rPr>
          <w:rFonts w:ascii="Arial" w:eastAsia="Times New Roman" w:hAnsi="Arial" w:cs="Arial"/>
        </w:rPr>
        <w:t xml:space="preserve">The project website is at </w:t>
      </w:r>
      <w:hyperlink r:id="rId8" w:history="1">
        <w:r w:rsidR="008C6204" w:rsidRPr="00DF3F20">
          <w:rPr>
            <w:rStyle w:val="Hyperlink"/>
            <w:rFonts w:ascii="Arial" w:eastAsia="Times New Roman" w:hAnsi="Arial" w:cs="Arial"/>
          </w:rPr>
          <w:t>http://www.jackvowlesdomain.co.uk/Global.html</w:t>
        </w:r>
      </w:hyperlink>
      <w:r w:rsidR="008C6204">
        <w:rPr>
          <w:rFonts w:ascii="Arial" w:eastAsia="Times New Roman" w:hAnsi="Arial" w:cs="Arial"/>
        </w:rPr>
        <w:t>.</w:t>
      </w:r>
    </w:p>
    <w:p w14:paraId="76470272" w14:textId="77777777" w:rsidR="0091269E" w:rsidRDefault="0091269E">
      <w:pPr>
        <w:rPr>
          <w:rFonts w:ascii="Arial" w:eastAsia="Times New Roman" w:hAnsi="Arial" w:cs="Arial"/>
        </w:rPr>
      </w:pPr>
      <w:r w:rsidRPr="0091269E">
        <w:rPr>
          <w:rFonts w:ascii="Arial" w:eastAsia="Times New Roman" w:hAnsi="Arial" w:cs="Arial"/>
        </w:rPr>
        <w:t>Our most central question is this: across a wide range of democratic nations, does the extent to which their economies and polities are ‘globaliz</w:t>
      </w:r>
      <w:r w:rsidR="00BC7C02">
        <w:rPr>
          <w:rFonts w:ascii="Arial" w:eastAsia="Times New Roman" w:hAnsi="Arial" w:cs="Arial"/>
        </w:rPr>
        <w:t xml:space="preserve">ed’ affect political parties, public attitudes, </w:t>
      </w:r>
      <w:r w:rsidRPr="0091269E">
        <w:rPr>
          <w:rFonts w:ascii="Arial" w:eastAsia="Times New Roman" w:hAnsi="Arial" w:cs="Arial"/>
        </w:rPr>
        <w:t xml:space="preserve">political </w:t>
      </w:r>
      <w:proofErr w:type="spellStart"/>
      <w:r w:rsidRPr="0091269E">
        <w:rPr>
          <w:rFonts w:ascii="Arial" w:eastAsia="Times New Roman" w:hAnsi="Arial" w:cs="Arial"/>
        </w:rPr>
        <w:t>behaviour</w:t>
      </w:r>
      <w:proofErr w:type="spellEnd"/>
      <w:r w:rsidRPr="0091269E">
        <w:rPr>
          <w:rFonts w:ascii="Arial" w:eastAsia="Times New Roman" w:hAnsi="Arial" w:cs="Arial"/>
        </w:rPr>
        <w:t xml:space="preserve">?  </w:t>
      </w:r>
      <w:r>
        <w:rPr>
          <w:rFonts w:ascii="Arial" w:eastAsia="Times New Roman" w:hAnsi="Arial" w:cs="Arial"/>
        </w:rPr>
        <w:t>The leader of this projec</w:t>
      </w:r>
      <w:r w:rsidR="00BC7C02">
        <w:rPr>
          <w:rFonts w:ascii="Arial" w:eastAsia="Times New Roman" w:hAnsi="Arial" w:cs="Arial"/>
        </w:rPr>
        <w:t xml:space="preserve">t is Professor Jack </w:t>
      </w:r>
      <w:proofErr w:type="spellStart"/>
      <w:r w:rsidR="00BC7C02">
        <w:rPr>
          <w:rFonts w:ascii="Arial" w:eastAsia="Times New Roman" w:hAnsi="Arial" w:cs="Arial"/>
        </w:rPr>
        <w:t>Vowles</w:t>
      </w:r>
      <w:proofErr w:type="spellEnd"/>
      <w:r w:rsidR="0022557E">
        <w:rPr>
          <w:rFonts w:ascii="Arial" w:eastAsia="Times New Roman" w:hAnsi="Arial" w:cs="Arial"/>
        </w:rPr>
        <w:t xml:space="preserve"> at the University of Exeter (</w:t>
      </w:r>
      <w:proofErr w:type="spellStart"/>
      <w:r w:rsidR="0022557E">
        <w:rPr>
          <w:rFonts w:ascii="Arial" w:eastAsia="Times New Roman" w:hAnsi="Arial" w:cs="Arial"/>
        </w:rPr>
        <w:t>j.vowles@exeter</w:t>
      </w:r>
      <w:proofErr w:type="gramStart"/>
      <w:r w:rsidR="0022557E">
        <w:rPr>
          <w:rFonts w:ascii="Arial" w:eastAsia="Times New Roman" w:hAnsi="Arial" w:cs="Arial"/>
        </w:rPr>
        <w:t>,ac,uk</w:t>
      </w:r>
      <w:proofErr w:type="spellEnd"/>
      <w:proofErr w:type="gramEnd"/>
      <w:r w:rsidR="0022557E">
        <w:rPr>
          <w:rFonts w:ascii="Arial" w:eastAsia="Times New Roman" w:hAnsi="Arial" w:cs="Arial"/>
        </w:rPr>
        <w:t>)</w:t>
      </w:r>
      <w:r w:rsidR="00BC7C02">
        <w:rPr>
          <w:rFonts w:ascii="Arial" w:eastAsia="Times New Roman" w:hAnsi="Arial" w:cs="Arial"/>
        </w:rPr>
        <w:t>.  This</w:t>
      </w:r>
      <w:r>
        <w:rPr>
          <w:rFonts w:ascii="Arial" w:eastAsia="Times New Roman" w:hAnsi="Arial" w:cs="Arial"/>
        </w:rPr>
        <w:t xml:space="preserve"> grant made possible a small contribution towards his salary and the ability to hire a Research Fellow to work </w:t>
      </w:r>
      <w:proofErr w:type="gramStart"/>
      <w:r>
        <w:rPr>
          <w:rFonts w:ascii="Arial" w:eastAsia="Times New Roman" w:hAnsi="Arial" w:cs="Arial"/>
        </w:rPr>
        <w:t>half-time</w:t>
      </w:r>
      <w:proofErr w:type="gramEnd"/>
      <w:r>
        <w:rPr>
          <w:rFonts w:ascii="Arial" w:eastAsia="Times New Roman" w:hAnsi="Arial" w:cs="Arial"/>
        </w:rPr>
        <w:t xml:space="preserve"> on the project for most of the period covered by the grant. Dr. </w:t>
      </w:r>
      <w:proofErr w:type="spellStart"/>
      <w:r>
        <w:rPr>
          <w:rFonts w:ascii="Arial" w:eastAsia="Times New Roman" w:hAnsi="Arial" w:cs="Arial"/>
        </w:rPr>
        <w:t>Georgios</w:t>
      </w:r>
      <w:proofErr w:type="spellEnd"/>
      <w:r>
        <w:rPr>
          <w:rFonts w:ascii="Arial" w:eastAsia="Times New Roman" w:hAnsi="Arial" w:cs="Arial"/>
        </w:rPr>
        <w:t xml:space="preserve"> </w:t>
      </w:r>
      <w:proofErr w:type="spellStart"/>
      <w:r>
        <w:rPr>
          <w:rFonts w:ascii="Arial" w:eastAsia="Times New Roman" w:hAnsi="Arial" w:cs="Arial"/>
        </w:rPr>
        <w:t>Xezonakis</w:t>
      </w:r>
      <w:proofErr w:type="spellEnd"/>
      <w:r>
        <w:rPr>
          <w:rFonts w:ascii="Arial" w:eastAsia="Times New Roman" w:hAnsi="Arial" w:cs="Arial"/>
        </w:rPr>
        <w:t xml:space="preserve"> took this role, although for the final six weeks </w:t>
      </w:r>
      <w:r w:rsidR="0022557E">
        <w:rPr>
          <w:rFonts w:ascii="Arial" w:eastAsia="Times New Roman" w:hAnsi="Arial" w:cs="Arial"/>
        </w:rPr>
        <w:t xml:space="preserve">after leaving for a new position at the University of Goteborg </w:t>
      </w:r>
      <w:proofErr w:type="gramStart"/>
      <w:r>
        <w:rPr>
          <w:rFonts w:ascii="Arial" w:eastAsia="Times New Roman" w:hAnsi="Arial" w:cs="Arial"/>
        </w:rPr>
        <w:t xml:space="preserve">he was replaced by Dr. Caitlin </w:t>
      </w:r>
      <w:proofErr w:type="spellStart"/>
      <w:r>
        <w:rPr>
          <w:rFonts w:ascii="Arial" w:eastAsia="Times New Roman" w:hAnsi="Arial" w:cs="Arial"/>
        </w:rPr>
        <w:t>Milazzo</w:t>
      </w:r>
      <w:proofErr w:type="spellEnd"/>
      <w:r>
        <w:rPr>
          <w:rFonts w:ascii="Arial" w:eastAsia="Times New Roman" w:hAnsi="Arial" w:cs="Arial"/>
        </w:rPr>
        <w:t xml:space="preserve"> who was able to work full-time for that final period</w:t>
      </w:r>
      <w:proofErr w:type="gramEnd"/>
      <w:r>
        <w:rPr>
          <w:rFonts w:ascii="Arial" w:eastAsia="Times New Roman" w:hAnsi="Arial" w:cs="Arial"/>
        </w:rPr>
        <w:t>.</w:t>
      </w:r>
    </w:p>
    <w:p w14:paraId="1D35CAD3" w14:textId="77777777" w:rsidR="0091269E" w:rsidRDefault="0091269E" w:rsidP="0091269E">
      <w:pPr>
        <w:rPr>
          <w:rFonts w:ascii="Arial" w:eastAsia="Times New Roman" w:hAnsi="Arial" w:cs="Arial"/>
        </w:rPr>
      </w:pPr>
      <w:r>
        <w:rPr>
          <w:rFonts w:ascii="Arial" w:eastAsia="Times New Roman" w:hAnsi="Arial" w:cs="Arial"/>
        </w:rPr>
        <w:t>It quickly became apparent that the size</w:t>
      </w:r>
      <w:r w:rsidR="00CE0FD7">
        <w:rPr>
          <w:rFonts w:ascii="Arial" w:eastAsia="Times New Roman" w:hAnsi="Arial" w:cs="Arial"/>
        </w:rPr>
        <w:t xml:space="preserve"> and scope of</w:t>
      </w:r>
      <w:r>
        <w:rPr>
          <w:rFonts w:ascii="Arial" w:eastAsia="Times New Roman" w:hAnsi="Arial" w:cs="Arial"/>
        </w:rPr>
        <w:t xml:space="preserve"> of the project</w:t>
      </w:r>
      <w:r w:rsidR="00CE0FD7">
        <w:rPr>
          <w:rFonts w:ascii="Arial" w:eastAsia="Times New Roman" w:hAnsi="Arial" w:cs="Arial"/>
        </w:rPr>
        <w:t xml:space="preserve">, pressure of Professor </w:t>
      </w:r>
      <w:proofErr w:type="spellStart"/>
      <w:r w:rsidR="00CE0FD7">
        <w:rPr>
          <w:rFonts w:ascii="Arial" w:eastAsia="Times New Roman" w:hAnsi="Arial" w:cs="Arial"/>
        </w:rPr>
        <w:t>Vowles</w:t>
      </w:r>
      <w:proofErr w:type="spellEnd"/>
      <w:r w:rsidR="00CE0FD7">
        <w:rPr>
          <w:rFonts w:ascii="Arial" w:eastAsia="Times New Roman" w:hAnsi="Arial" w:cs="Arial"/>
        </w:rPr>
        <w:t>’ other commitments,</w:t>
      </w:r>
      <w:r>
        <w:rPr>
          <w:rFonts w:ascii="Arial" w:eastAsia="Times New Roman" w:hAnsi="Arial" w:cs="Arial"/>
        </w:rPr>
        <w:t xml:space="preserve"> and the need for further data collection made it desirable to seek further collabo</w:t>
      </w:r>
      <w:r w:rsidR="008C6204">
        <w:rPr>
          <w:rFonts w:ascii="Arial" w:eastAsia="Times New Roman" w:hAnsi="Arial" w:cs="Arial"/>
        </w:rPr>
        <w:t>rators to work on the</w:t>
      </w:r>
      <w:bookmarkStart w:id="0" w:name="_GoBack"/>
      <w:bookmarkEnd w:id="0"/>
      <w:r w:rsidR="008C6204">
        <w:rPr>
          <w:rFonts w:ascii="Arial" w:eastAsia="Times New Roman" w:hAnsi="Arial" w:cs="Arial"/>
        </w:rPr>
        <w:t xml:space="preserve"> project. </w:t>
      </w:r>
      <w:r>
        <w:rPr>
          <w:rFonts w:ascii="Arial" w:eastAsia="Times New Roman" w:hAnsi="Arial" w:cs="Arial"/>
        </w:rPr>
        <w:t>Further data collection involved the administration of</w:t>
      </w:r>
      <w:r w:rsidRPr="0091269E">
        <w:rPr>
          <w:rFonts w:ascii="Arial" w:eastAsia="Times New Roman" w:hAnsi="Arial" w:cs="Arial"/>
        </w:rPr>
        <w:t xml:space="preserve"> an expert survey on party positions on globalization-related issues, and </w:t>
      </w:r>
      <w:r w:rsidR="00CE0FD7">
        <w:rPr>
          <w:rFonts w:ascii="Arial" w:eastAsia="Times New Roman" w:hAnsi="Arial" w:cs="Arial"/>
        </w:rPr>
        <w:t xml:space="preserve">perceptions of </w:t>
      </w:r>
      <w:r w:rsidRPr="0091269E">
        <w:rPr>
          <w:rFonts w:ascii="Arial" w:eastAsia="Times New Roman" w:hAnsi="Arial" w:cs="Arial"/>
        </w:rPr>
        <w:t>the overall salien</w:t>
      </w:r>
      <w:r>
        <w:rPr>
          <w:rFonts w:ascii="Arial" w:eastAsia="Times New Roman" w:hAnsi="Arial" w:cs="Arial"/>
        </w:rPr>
        <w:t>ce of globalization</w:t>
      </w:r>
      <w:r w:rsidR="00CE0FD7">
        <w:rPr>
          <w:rFonts w:ascii="Arial" w:eastAsia="Times New Roman" w:hAnsi="Arial" w:cs="Arial"/>
        </w:rPr>
        <w:t xml:space="preserve"> by country</w:t>
      </w:r>
      <w:r w:rsidR="0022557E">
        <w:rPr>
          <w:rFonts w:ascii="Arial" w:eastAsia="Times New Roman" w:hAnsi="Arial" w:cs="Arial"/>
        </w:rPr>
        <w:t xml:space="preserve">, for which </w:t>
      </w:r>
      <w:proofErr w:type="spellStart"/>
      <w:r w:rsidR="0022557E">
        <w:rPr>
          <w:rFonts w:ascii="Arial" w:eastAsia="Times New Roman" w:hAnsi="Arial" w:cs="Arial"/>
        </w:rPr>
        <w:t>Georgios</w:t>
      </w:r>
      <w:proofErr w:type="spellEnd"/>
      <w:r w:rsidR="0022557E">
        <w:rPr>
          <w:rFonts w:ascii="Arial" w:eastAsia="Times New Roman" w:hAnsi="Arial" w:cs="Arial"/>
        </w:rPr>
        <w:t xml:space="preserve"> </w:t>
      </w:r>
      <w:proofErr w:type="spellStart"/>
      <w:r w:rsidR="0022557E">
        <w:rPr>
          <w:rFonts w:ascii="Arial" w:eastAsia="Times New Roman" w:hAnsi="Arial" w:cs="Arial"/>
        </w:rPr>
        <w:t>Xezonakis</w:t>
      </w:r>
      <w:proofErr w:type="spellEnd"/>
      <w:r w:rsidR="0022557E">
        <w:rPr>
          <w:rFonts w:ascii="Arial" w:eastAsia="Times New Roman" w:hAnsi="Arial" w:cs="Arial"/>
        </w:rPr>
        <w:t xml:space="preserve"> took on the key role</w:t>
      </w:r>
      <w:r w:rsidR="00CE0FD7">
        <w:rPr>
          <w:rFonts w:ascii="Arial" w:eastAsia="Times New Roman" w:hAnsi="Arial" w:cs="Arial"/>
        </w:rPr>
        <w:t xml:space="preserve">. To assist with this </w:t>
      </w:r>
      <w:r>
        <w:rPr>
          <w:rFonts w:ascii="Arial" w:eastAsia="Times New Roman" w:hAnsi="Arial" w:cs="Arial"/>
        </w:rPr>
        <w:t xml:space="preserve">we </w:t>
      </w:r>
      <w:r w:rsidR="0022557E">
        <w:rPr>
          <w:rFonts w:ascii="Arial" w:eastAsia="Times New Roman" w:hAnsi="Arial" w:cs="Arial"/>
        </w:rPr>
        <w:t xml:space="preserve">collaborated with </w:t>
      </w:r>
      <w:r w:rsidR="00CE0FD7">
        <w:rPr>
          <w:rFonts w:ascii="Arial" w:eastAsia="Times New Roman" w:hAnsi="Arial" w:cs="Arial"/>
        </w:rPr>
        <w:t xml:space="preserve">Tim </w:t>
      </w:r>
      <w:proofErr w:type="spellStart"/>
      <w:r w:rsidR="00CE0FD7">
        <w:rPr>
          <w:rFonts w:ascii="Arial" w:eastAsia="Times New Roman" w:hAnsi="Arial" w:cs="Arial"/>
        </w:rPr>
        <w:t>Hellwig</w:t>
      </w:r>
      <w:proofErr w:type="spellEnd"/>
      <w:r w:rsidR="00CE0FD7">
        <w:rPr>
          <w:rFonts w:ascii="Arial" w:eastAsia="Times New Roman" w:hAnsi="Arial" w:cs="Arial"/>
        </w:rPr>
        <w:t xml:space="preserve">, of Indiana University, whose own work runs in parallel with ours. </w:t>
      </w:r>
      <w:r>
        <w:rPr>
          <w:rFonts w:ascii="Arial" w:eastAsia="Times New Roman" w:hAnsi="Arial" w:cs="Arial"/>
        </w:rPr>
        <w:t xml:space="preserve">This dataset is now available to collaborators and the general academic community and can be downloaded </w:t>
      </w:r>
      <w:r w:rsidR="008C6204">
        <w:rPr>
          <w:rFonts w:ascii="Arial" w:eastAsia="Times New Roman" w:hAnsi="Arial" w:cs="Arial"/>
        </w:rPr>
        <w:t>from the project website.</w:t>
      </w:r>
    </w:p>
    <w:p w14:paraId="33B2BA6C" w14:textId="77777777" w:rsidR="00CE0FD7" w:rsidRDefault="0091269E" w:rsidP="0091269E">
      <w:pPr>
        <w:rPr>
          <w:rFonts w:ascii="Arial" w:eastAsia="Times New Roman" w:hAnsi="Arial" w:cs="Arial"/>
        </w:rPr>
      </w:pPr>
      <w:r>
        <w:rPr>
          <w:rFonts w:ascii="Arial" w:eastAsia="Times New Roman" w:hAnsi="Arial" w:cs="Arial"/>
        </w:rPr>
        <w:t>Collection of the dataset took place in the immediate aftermath of the global financial crisis, and we sought to use the data to analyze some of the consequences for party politics (</w:t>
      </w:r>
      <w:proofErr w:type="spellStart"/>
      <w:r>
        <w:rPr>
          <w:rFonts w:ascii="Arial" w:eastAsia="Times New Roman" w:hAnsi="Arial" w:cs="Arial"/>
        </w:rPr>
        <w:t>Vowles</w:t>
      </w:r>
      <w:proofErr w:type="spellEnd"/>
      <w:r>
        <w:rPr>
          <w:rFonts w:ascii="Arial" w:eastAsia="Times New Roman" w:hAnsi="Arial" w:cs="Arial"/>
        </w:rPr>
        <w:t xml:space="preserve"> and </w:t>
      </w:r>
      <w:proofErr w:type="spellStart"/>
      <w:r>
        <w:rPr>
          <w:rFonts w:ascii="Arial" w:eastAsia="Times New Roman" w:hAnsi="Arial" w:cs="Arial"/>
        </w:rPr>
        <w:t>Xezonakis</w:t>
      </w:r>
      <w:proofErr w:type="spellEnd"/>
      <w:r>
        <w:rPr>
          <w:rFonts w:ascii="Arial" w:eastAsia="Times New Roman" w:hAnsi="Arial" w:cs="Arial"/>
        </w:rPr>
        <w:t xml:space="preserve"> 2009).  We then returned to the prime focus of the research, organizing a workshop at Exeter in June 2010</w:t>
      </w:r>
      <w:r w:rsidR="00CE0FD7">
        <w:rPr>
          <w:rFonts w:ascii="Arial" w:eastAsia="Times New Roman" w:hAnsi="Arial" w:cs="Arial"/>
        </w:rPr>
        <w:t xml:space="preserve"> with the participation of Tim </w:t>
      </w:r>
      <w:proofErr w:type="spellStart"/>
      <w:r w:rsidR="00CE0FD7">
        <w:rPr>
          <w:rFonts w:ascii="Arial" w:eastAsia="Times New Roman" w:hAnsi="Arial" w:cs="Arial"/>
        </w:rPr>
        <w:t>Hellwig</w:t>
      </w:r>
      <w:proofErr w:type="spellEnd"/>
      <w:r w:rsidR="00CE0FD7">
        <w:rPr>
          <w:rFonts w:ascii="Arial" w:eastAsia="Times New Roman" w:hAnsi="Arial" w:cs="Arial"/>
        </w:rPr>
        <w:t xml:space="preserve">, Steve Fisher (University of Oxford), Mark </w:t>
      </w:r>
      <w:proofErr w:type="spellStart"/>
      <w:r w:rsidR="00CE0FD7">
        <w:rPr>
          <w:rFonts w:ascii="Arial" w:eastAsia="Times New Roman" w:hAnsi="Arial" w:cs="Arial"/>
        </w:rPr>
        <w:t>Kayser</w:t>
      </w:r>
      <w:proofErr w:type="spellEnd"/>
      <w:r w:rsidR="00CE0FD7">
        <w:rPr>
          <w:rFonts w:ascii="Arial" w:eastAsia="Times New Roman" w:hAnsi="Arial" w:cs="Arial"/>
        </w:rPr>
        <w:t xml:space="preserve"> (</w:t>
      </w:r>
      <w:proofErr w:type="spellStart"/>
      <w:r w:rsidR="00CE0FD7">
        <w:rPr>
          <w:rFonts w:ascii="Arial" w:eastAsia="Times New Roman" w:hAnsi="Arial" w:cs="Arial"/>
        </w:rPr>
        <w:t>Hertie</w:t>
      </w:r>
      <w:proofErr w:type="spellEnd"/>
      <w:r w:rsidR="00CE0FD7">
        <w:rPr>
          <w:rFonts w:ascii="Arial" w:eastAsia="Times New Roman" w:hAnsi="Arial" w:cs="Arial"/>
        </w:rPr>
        <w:t xml:space="preserve"> School of Governance, Berlin), Sarah Birch (University of Essex), and Jeffrey Karp (University of Exeter). </w:t>
      </w:r>
      <w:r w:rsidR="008C6204">
        <w:rPr>
          <w:rFonts w:ascii="Arial" w:eastAsia="Times New Roman" w:hAnsi="Arial" w:cs="Arial"/>
        </w:rPr>
        <w:t xml:space="preserve">Details can be found at </w:t>
      </w:r>
      <w:hyperlink r:id="rId9" w:history="1">
        <w:r w:rsidR="008C6204" w:rsidRPr="00DF3F20">
          <w:rPr>
            <w:rStyle w:val="Hyperlink"/>
            <w:rFonts w:ascii="Arial" w:eastAsia="Times New Roman" w:hAnsi="Arial" w:cs="Arial"/>
          </w:rPr>
          <w:t>http://www.jackvowlesdomain.co.uk/June_Workshop.htm</w:t>
        </w:r>
      </w:hyperlink>
    </w:p>
    <w:p w14:paraId="6AA69CCB" w14:textId="77777777" w:rsidR="008C6204" w:rsidRDefault="00CE0FD7" w:rsidP="0091269E">
      <w:pPr>
        <w:rPr>
          <w:rFonts w:ascii="Arial" w:eastAsia="Times New Roman" w:hAnsi="Arial" w:cs="Arial"/>
        </w:rPr>
      </w:pPr>
      <w:r>
        <w:rPr>
          <w:rFonts w:ascii="Arial" w:eastAsia="Times New Roman" w:hAnsi="Arial" w:cs="Arial"/>
        </w:rPr>
        <w:lastRenderedPageBreak/>
        <w:t xml:space="preserve">This workshop </w:t>
      </w:r>
      <w:r w:rsidR="008C6204">
        <w:rPr>
          <w:rFonts w:ascii="Arial" w:eastAsia="Times New Roman" w:hAnsi="Arial" w:cs="Arial"/>
        </w:rPr>
        <w:t xml:space="preserve">has </w:t>
      </w:r>
      <w:r>
        <w:rPr>
          <w:rFonts w:ascii="Arial" w:eastAsia="Times New Roman" w:hAnsi="Arial" w:cs="Arial"/>
        </w:rPr>
        <w:t xml:space="preserve">laid the basis for an edited volume to be submitted to Oxford University Press, as part of a series dedicated to publication of outputs from the CSES. A second workshop was held in January 2012. </w:t>
      </w:r>
      <w:r w:rsidR="008C6204">
        <w:rPr>
          <w:rFonts w:ascii="Arial" w:eastAsia="Times New Roman" w:hAnsi="Arial" w:cs="Arial"/>
        </w:rPr>
        <w:t xml:space="preserve">For details see </w:t>
      </w:r>
      <w:hyperlink r:id="rId10" w:history="1">
        <w:r w:rsidR="008C6204" w:rsidRPr="00DF3F20">
          <w:rPr>
            <w:rStyle w:val="Hyperlink"/>
            <w:rFonts w:ascii="Arial" w:eastAsia="Times New Roman" w:hAnsi="Arial" w:cs="Arial"/>
          </w:rPr>
          <w:t>http://www.jackvowlesdomain.co.uk/Globalisation_Workshop_2.htm</w:t>
        </w:r>
      </w:hyperlink>
    </w:p>
    <w:p w14:paraId="14DA169A" w14:textId="77777777" w:rsidR="00F11104" w:rsidRDefault="00CE0FD7" w:rsidP="0091269E">
      <w:pPr>
        <w:rPr>
          <w:rFonts w:ascii="Arial" w:eastAsia="Times New Roman" w:hAnsi="Arial" w:cs="Arial"/>
        </w:rPr>
      </w:pPr>
      <w:r>
        <w:rPr>
          <w:rFonts w:ascii="Arial" w:eastAsia="Times New Roman" w:hAnsi="Arial" w:cs="Arial"/>
        </w:rPr>
        <w:t>Chapters are now in process of final revision and we will submit an introductory chapter and two substantive chapters to the editors of the CSES series by the end of April</w:t>
      </w:r>
      <w:r w:rsidR="0022557E">
        <w:rPr>
          <w:rFonts w:ascii="Arial" w:eastAsia="Times New Roman" w:hAnsi="Arial" w:cs="Arial"/>
        </w:rPr>
        <w:t xml:space="preserve"> 2012</w:t>
      </w:r>
      <w:r>
        <w:rPr>
          <w:rFonts w:ascii="Arial" w:eastAsia="Times New Roman" w:hAnsi="Arial" w:cs="Arial"/>
        </w:rPr>
        <w:t>. Several of the papers to be included in the volume have been presented at international conferences including those of the American Political Science Association and the Elections, Public Opinion, and Parties (EPOP) Section of the British Political Studies Association.</w:t>
      </w:r>
    </w:p>
    <w:p w14:paraId="0DA1D948" w14:textId="15DF155B" w:rsidR="0091269E" w:rsidRPr="008C6204" w:rsidRDefault="00F11104">
      <w:r>
        <w:rPr>
          <w:rFonts w:ascii="Arial" w:eastAsia="Times New Roman" w:hAnsi="Arial" w:cs="Arial"/>
        </w:rPr>
        <w:t xml:space="preserve">Various findings </w:t>
      </w:r>
      <w:r w:rsidR="008C6204">
        <w:rPr>
          <w:rFonts w:ascii="Arial" w:eastAsia="Times New Roman" w:hAnsi="Arial" w:cs="Arial"/>
        </w:rPr>
        <w:t>of</w:t>
      </w:r>
      <w:r>
        <w:rPr>
          <w:rFonts w:ascii="Arial" w:eastAsia="Times New Roman" w:hAnsi="Arial" w:cs="Arial"/>
        </w:rPr>
        <w:t xml:space="preserve"> our book can be highlighted here. Globalization is a complex and multi-faceted phenomenon and its effects range beyond those of economic and financial integration, although those constitute our main area of interest. One of the key currents of research into globalization emphasizes its potential to reduce the accountability of governments to electorates for their economic performance. Yet governments even in the most closed economies are not immune to global forces, as the </w:t>
      </w:r>
      <w:r w:rsidRPr="00BC7C02">
        <w:rPr>
          <w:rFonts w:ascii="Arial" w:eastAsia="Times New Roman" w:hAnsi="Arial" w:cs="Arial"/>
        </w:rPr>
        <w:t xml:space="preserve">financial crisis reminded us all. </w:t>
      </w:r>
      <w:r w:rsidR="00BC7C02" w:rsidRPr="00BC7C02">
        <w:rPr>
          <w:rFonts w:ascii="Arial" w:eastAsia="Times New Roman" w:hAnsi="Arial" w:cs="Arial"/>
        </w:rPr>
        <w:t xml:space="preserve">Mark </w:t>
      </w:r>
      <w:proofErr w:type="spellStart"/>
      <w:r w:rsidRPr="00BC7C02">
        <w:rPr>
          <w:rFonts w:ascii="Arial" w:eastAsia="Times New Roman" w:hAnsi="Arial" w:cs="Arial"/>
        </w:rPr>
        <w:t>Kayser</w:t>
      </w:r>
      <w:proofErr w:type="spellEnd"/>
      <w:r w:rsidR="00BC7C02" w:rsidRPr="00BC7C02">
        <w:rPr>
          <w:rFonts w:ascii="Arial" w:eastAsia="Times New Roman" w:hAnsi="Arial" w:cs="Arial"/>
        </w:rPr>
        <w:t xml:space="preserve"> with Michael </w:t>
      </w:r>
      <w:proofErr w:type="spellStart"/>
      <w:r w:rsidR="00BC7C02" w:rsidRPr="00BC7C02">
        <w:rPr>
          <w:rStyle w:val="spelle"/>
          <w:rFonts w:ascii="Arial" w:eastAsia="Times New Roman" w:hAnsi="Arial" w:cs="Arial"/>
        </w:rPr>
        <w:t>Peress</w:t>
      </w:r>
      <w:proofErr w:type="spellEnd"/>
      <w:r w:rsidR="00BC7C02" w:rsidRPr="00BC7C02">
        <w:rPr>
          <w:rFonts w:ascii="Arial" w:eastAsia="Times New Roman" w:hAnsi="Arial" w:cs="Arial"/>
        </w:rPr>
        <w:t xml:space="preserve"> (University of Rochester)</w:t>
      </w:r>
      <w:r w:rsidR="00B32D79">
        <w:rPr>
          <w:rFonts w:ascii="Arial" w:eastAsia="Times New Roman" w:hAnsi="Arial" w:cs="Arial"/>
        </w:rPr>
        <w:t xml:space="preserve"> partition</w:t>
      </w:r>
      <w:r w:rsidRPr="00BC7C02">
        <w:rPr>
          <w:rFonts w:ascii="Arial" w:eastAsia="Times New Roman" w:hAnsi="Arial" w:cs="Arial"/>
        </w:rPr>
        <w:t xml:space="preserve"> out the effects of global influences and those specific to national economies, making it possible to assign the parameters of government responsibility more clearly. </w:t>
      </w:r>
      <w:r w:rsidR="00B32D79">
        <w:rPr>
          <w:rFonts w:ascii="Arial" w:eastAsia="Times New Roman" w:hAnsi="Arial" w:cs="Arial"/>
        </w:rPr>
        <w:t>Consistent with other research o</w:t>
      </w:r>
      <w:r w:rsidRPr="00BC7C02">
        <w:rPr>
          <w:rFonts w:ascii="Arial" w:eastAsia="Times New Roman" w:hAnsi="Arial" w:cs="Arial"/>
        </w:rPr>
        <w:t>n</w:t>
      </w:r>
      <w:r>
        <w:rPr>
          <w:rFonts w:ascii="Arial" w:eastAsia="Times New Roman" w:hAnsi="Arial" w:cs="Arial"/>
        </w:rPr>
        <w:t xml:space="preserve"> economic voting, </w:t>
      </w:r>
      <w:r w:rsidR="00B32D79">
        <w:rPr>
          <w:rFonts w:ascii="Arial" w:eastAsia="Times New Roman" w:hAnsi="Arial" w:cs="Arial"/>
        </w:rPr>
        <w:t>they find</w:t>
      </w:r>
      <w:r>
        <w:rPr>
          <w:rFonts w:ascii="Arial" w:eastAsia="Times New Roman" w:hAnsi="Arial" w:cs="Arial"/>
        </w:rPr>
        <w:t xml:space="preserve"> that voters can assign such responsibility, calling into question</w:t>
      </w:r>
      <w:r w:rsidR="008C6204">
        <w:rPr>
          <w:rFonts w:ascii="Arial" w:eastAsia="Times New Roman" w:hAnsi="Arial" w:cs="Arial"/>
        </w:rPr>
        <w:t>,</w:t>
      </w:r>
      <w:r>
        <w:rPr>
          <w:rFonts w:ascii="Arial" w:eastAsia="Times New Roman" w:hAnsi="Arial" w:cs="Arial"/>
        </w:rPr>
        <w:t xml:space="preserve"> </w:t>
      </w:r>
      <w:r w:rsidR="00BC7C02">
        <w:rPr>
          <w:rFonts w:ascii="Arial" w:eastAsia="Times New Roman" w:hAnsi="Arial" w:cs="Arial"/>
        </w:rPr>
        <w:t xml:space="preserve">or at least more clearly defining </w:t>
      </w:r>
      <w:r>
        <w:rPr>
          <w:rFonts w:ascii="Arial" w:eastAsia="Times New Roman" w:hAnsi="Arial" w:cs="Arial"/>
        </w:rPr>
        <w:t xml:space="preserve">claims that globalization necessarily limits the ability of voters to hold governments to account.  </w:t>
      </w:r>
      <w:proofErr w:type="spellStart"/>
      <w:r>
        <w:rPr>
          <w:rFonts w:ascii="Arial" w:eastAsia="Times New Roman" w:hAnsi="Arial" w:cs="Arial"/>
        </w:rPr>
        <w:t>Hellwig’s</w:t>
      </w:r>
      <w:proofErr w:type="spellEnd"/>
      <w:r>
        <w:rPr>
          <w:rFonts w:ascii="Arial" w:eastAsia="Times New Roman" w:hAnsi="Arial" w:cs="Arial"/>
        </w:rPr>
        <w:t xml:space="preserve"> work for the project analyses the effects of globalization on party policies, finding evidence that these are constrained in liberal economies but remain further a</w:t>
      </w:r>
      <w:r w:rsidR="00BC7C02">
        <w:rPr>
          <w:rFonts w:ascii="Arial" w:eastAsia="Times New Roman" w:hAnsi="Arial" w:cs="Arial"/>
        </w:rPr>
        <w:t xml:space="preserve">part in coordinated economies. </w:t>
      </w:r>
      <w:r>
        <w:rPr>
          <w:rFonts w:ascii="Arial" w:eastAsia="Times New Roman" w:hAnsi="Arial" w:cs="Arial"/>
        </w:rPr>
        <w:t xml:space="preserve">This opens up a debate </w:t>
      </w:r>
      <w:r w:rsidR="001B0F65">
        <w:rPr>
          <w:rFonts w:ascii="Arial" w:eastAsia="Times New Roman" w:hAnsi="Arial" w:cs="Arial"/>
        </w:rPr>
        <w:t>within the collaborative team</w:t>
      </w:r>
      <w:r>
        <w:rPr>
          <w:rFonts w:ascii="Arial" w:eastAsia="Times New Roman" w:hAnsi="Arial" w:cs="Arial"/>
        </w:rPr>
        <w:t>: is it best that parties remain close to the median voter, or that they maintain some ideological distance to provide voters with choice?</w:t>
      </w:r>
      <w:r w:rsidR="001B0F65">
        <w:rPr>
          <w:rFonts w:ascii="Arial" w:eastAsia="Times New Roman" w:hAnsi="Arial" w:cs="Arial"/>
        </w:rPr>
        <w:t xml:space="preserve"> Karp and </w:t>
      </w:r>
      <w:proofErr w:type="spellStart"/>
      <w:r w:rsidR="001B0F65">
        <w:rPr>
          <w:rFonts w:ascii="Arial" w:eastAsia="Times New Roman" w:hAnsi="Arial" w:cs="Arial"/>
        </w:rPr>
        <w:t>Milazzo</w:t>
      </w:r>
      <w:proofErr w:type="spellEnd"/>
      <w:r w:rsidR="001B0F65">
        <w:rPr>
          <w:rFonts w:ascii="Arial" w:eastAsia="Times New Roman" w:hAnsi="Arial" w:cs="Arial"/>
        </w:rPr>
        <w:t xml:space="preserve"> explore the relationships between globalization, inequality, and declining voter turnout as a possible consequence. Fisher examines the extent to which voter perceptions of government accountability and responsiveness are affected across different degrees of national financial integration. </w:t>
      </w:r>
      <w:proofErr w:type="spellStart"/>
      <w:r w:rsidR="0074145A">
        <w:rPr>
          <w:rFonts w:ascii="Arial" w:eastAsia="Times New Roman" w:hAnsi="Arial" w:cs="Arial"/>
        </w:rPr>
        <w:t>Vowles</w:t>
      </w:r>
      <w:proofErr w:type="spellEnd"/>
      <w:r w:rsidR="0074145A">
        <w:rPr>
          <w:rFonts w:ascii="Arial" w:eastAsia="Times New Roman" w:hAnsi="Arial" w:cs="Arial"/>
        </w:rPr>
        <w:t xml:space="preserve"> and </w:t>
      </w:r>
      <w:proofErr w:type="spellStart"/>
      <w:r w:rsidR="0074145A">
        <w:rPr>
          <w:rFonts w:ascii="Arial" w:eastAsia="Times New Roman" w:hAnsi="Arial" w:cs="Arial"/>
        </w:rPr>
        <w:t>Xezonakis</w:t>
      </w:r>
      <w:proofErr w:type="spellEnd"/>
      <w:r w:rsidR="0074145A">
        <w:rPr>
          <w:rFonts w:ascii="Arial" w:eastAsia="Times New Roman" w:hAnsi="Arial" w:cs="Arial"/>
        </w:rPr>
        <w:t xml:space="preserve"> show that globalization has not, as expected, strongly moved voters’ assessments of politicians towards their performances and that, if anything, policy differences are as important if not more important under conditions of higher </w:t>
      </w:r>
      <w:r w:rsidR="008C6204">
        <w:rPr>
          <w:rFonts w:ascii="Arial" w:eastAsia="Times New Roman" w:hAnsi="Arial" w:cs="Arial"/>
        </w:rPr>
        <w:t>as compared</w:t>
      </w:r>
      <w:r w:rsidR="0074145A">
        <w:rPr>
          <w:rFonts w:ascii="Arial" w:eastAsia="Times New Roman" w:hAnsi="Arial" w:cs="Arial"/>
        </w:rPr>
        <w:t xml:space="preserve"> to lower globalization. </w:t>
      </w:r>
      <w:proofErr w:type="spellStart"/>
      <w:r w:rsidR="0074145A">
        <w:rPr>
          <w:rFonts w:ascii="Arial" w:eastAsia="Times New Roman" w:hAnsi="Arial" w:cs="Arial"/>
        </w:rPr>
        <w:t>Xezonakis</w:t>
      </w:r>
      <w:proofErr w:type="spellEnd"/>
      <w:r w:rsidR="0074145A">
        <w:rPr>
          <w:rFonts w:ascii="Arial" w:eastAsia="Times New Roman" w:hAnsi="Arial" w:cs="Arial"/>
        </w:rPr>
        <w:t xml:space="preserve"> and </w:t>
      </w:r>
      <w:proofErr w:type="spellStart"/>
      <w:r w:rsidR="0074145A">
        <w:rPr>
          <w:rFonts w:ascii="Arial" w:eastAsia="Times New Roman" w:hAnsi="Arial" w:cs="Arial"/>
        </w:rPr>
        <w:t>Patriokios</w:t>
      </w:r>
      <w:proofErr w:type="spellEnd"/>
      <w:r w:rsidR="0074145A">
        <w:rPr>
          <w:rFonts w:ascii="Arial" w:eastAsia="Times New Roman" w:hAnsi="Arial" w:cs="Arial"/>
        </w:rPr>
        <w:t xml:space="preserve"> show that under conditions of globalization religious parties continue to </w:t>
      </w:r>
      <w:proofErr w:type="spellStart"/>
      <w:r w:rsidR="0074145A">
        <w:rPr>
          <w:rFonts w:ascii="Arial" w:eastAsia="Times New Roman" w:hAnsi="Arial" w:cs="Arial"/>
        </w:rPr>
        <w:t>mobilise</w:t>
      </w:r>
      <w:proofErr w:type="spellEnd"/>
      <w:r w:rsidR="0074145A">
        <w:rPr>
          <w:rFonts w:ascii="Arial" w:eastAsia="Times New Roman" w:hAnsi="Arial" w:cs="Arial"/>
        </w:rPr>
        <w:t xml:space="preserve"> strong support, contrary to theories that assume modernization and secularization are part of the globalization process.  Birch takes </w:t>
      </w:r>
      <w:r w:rsidR="008C6204">
        <w:rPr>
          <w:rFonts w:ascii="Arial" w:eastAsia="Times New Roman" w:hAnsi="Arial" w:cs="Arial"/>
        </w:rPr>
        <w:t>a different angle entirely</w:t>
      </w:r>
      <w:r w:rsidR="0074145A">
        <w:rPr>
          <w:rFonts w:ascii="Arial" w:eastAsia="Times New Roman" w:hAnsi="Arial" w:cs="Arial"/>
        </w:rPr>
        <w:t>, showing that globalization can have the effects of reducing electoral corruption in new democrac</w:t>
      </w:r>
      <w:r w:rsidR="00BC7C02">
        <w:rPr>
          <w:rFonts w:ascii="Arial" w:eastAsia="Times New Roman" w:hAnsi="Arial" w:cs="Arial"/>
        </w:rPr>
        <w:t xml:space="preserve">ies.  </w:t>
      </w:r>
      <w:proofErr w:type="spellStart"/>
      <w:r w:rsidR="00BC7C02">
        <w:rPr>
          <w:rFonts w:ascii="Arial" w:eastAsia="Times New Roman" w:hAnsi="Arial" w:cs="Arial"/>
        </w:rPr>
        <w:t>Vowles</w:t>
      </w:r>
      <w:proofErr w:type="spellEnd"/>
      <w:r w:rsidR="00BC7C02">
        <w:rPr>
          <w:rFonts w:ascii="Arial" w:eastAsia="Times New Roman" w:hAnsi="Arial" w:cs="Arial"/>
        </w:rPr>
        <w:t xml:space="preserve"> shows that globaliz</w:t>
      </w:r>
      <w:r w:rsidR="0074145A">
        <w:rPr>
          <w:rFonts w:ascii="Arial" w:eastAsia="Times New Roman" w:hAnsi="Arial" w:cs="Arial"/>
        </w:rPr>
        <w:t>ation has little or no effects of perceptions that governments can or cannot ‘make a</w:t>
      </w:r>
      <w:r w:rsidR="00BC7C02">
        <w:rPr>
          <w:rFonts w:ascii="Arial" w:eastAsia="Times New Roman" w:hAnsi="Arial" w:cs="Arial"/>
        </w:rPr>
        <w:t xml:space="preserve"> difference’, and explores the hypothesis that party cues and elite discourses may have greater effects on public perceptions of constraint than the objective estimates of globalization in trade or finance. Finally, in a chapter commissioned </w:t>
      </w:r>
      <w:r w:rsidR="008C6204">
        <w:rPr>
          <w:rFonts w:ascii="Arial" w:eastAsia="Times New Roman" w:hAnsi="Arial" w:cs="Arial"/>
        </w:rPr>
        <w:t xml:space="preserve">to fill a perceived gap </w:t>
      </w:r>
      <w:r w:rsidR="00BC7C02">
        <w:rPr>
          <w:rFonts w:ascii="Arial" w:eastAsia="Times New Roman" w:hAnsi="Arial" w:cs="Arial"/>
        </w:rPr>
        <w:t>after the last workshop, Erik Tillman (DePaul University) compares the effects of the global financial crisis on Iceland, Ireland, Greece, Britain, and Germany</w:t>
      </w:r>
      <w:r w:rsidR="008C6204">
        <w:rPr>
          <w:rFonts w:ascii="Arial" w:eastAsia="Times New Roman" w:hAnsi="Arial" w:cs="Arial"/>
        </w:rPr>
        <w:t>, and explores its implications for globalization.</w:t>
      </w:r>
    </w:p>
    <w:sectPr w:rsidR="0091269E" w:rsidRPr="008C6204" w:rsidSect="00096387">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9E"/>
    <w:rsid w:val="00096387"/>
    <w:rsid w:val="001B0F65"/>
    <w:rsid w:val="0022557E"/>
    <w:rsid w:val="00600200"/>
    <w:rsid w:val="0074145A"/>
    <w:rsid w:val="008C6204"/>
    <w:rsid w:val="0091269E"/>
    <w:rsid w:val="00B32D79"/>
    <w:rsid w:val="00BC7C02"/>
    <w:rsid w:val="00CE0FD7"/>
    <w:rsid w:val="00F111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10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69E"/>
    <w:rPr>
      <w:color w:val="0000FF"/>
      <w:u w:val="single"/>
    </w:rPr>
  </w:style>
  <w:style w:type="character" w:styleId="FollowedHyperlink">
    <w:name w:val="FollowedHyperlink"/>
    <w:basedOn w:val="DefaultParagraphFont"/>
    <w:uiPriority w:val="99"/>
    <w:semiHidden/>
    <w:unhideWhenUsed/>
    <w:rsid w:val="0091269E"/>
    <w:rPr>
      <w:color w:val="800080" w:themeColor="followedHyperlink"/>
      <w:u w:val="single"/>
    </w:rPr>
  </w:style>
  <w:style w:type="character" w:customStyle="1" w:styleId="spelle">
    <w:name w:val="spelle"/>
    <w:basedOn w:val="DefaultParagraphFont"/>
    <w:rsid w:val="00BC7C02"/>
  </w:style>
  <w:style w:type="table" w:styleId="TableGrid">
    <w:name w:val="Table Grid"/>
    <w:basedOn w:val="TableNormal"/>
    <w:uiPriority w:val="59"/>
    <w:rsid w:val="0022557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557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557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69E"/>
    <w:rPr>
      <w:color w:val="0000FF"/>
      <w:u w:val="single"/>
    </w:rPr>
  </w:style>
  <w:style w:type="character" w:styleId="FollowedHyperlink">
    <w:name w:val="FollowedHyperlink"/>
    <w:basedOn w:val="DefaultParagraphFont"/>
    <w:uiPriority w:val="99"/>
    <w:semiHidden/>
    <w:unhideWhenUsed/>
    <w:rsid w:val="0091269E"/>
    <w:rPr>
      <w:color w:val="800080" w:themeColor="followedHyperlink"/>
      <w:u w:val="single"/>
    </w:rPr>
  </w:style>
  <w:style w:type="character" w:customStyle="1" w:styleId="spelle">
    <w:name w:val="spelle"/>
    <w:basedOn w:val="DefaultParagraphFont"/>
    <w:rsid w:val="00BC7C02"/>
  </w:style>
  <w:style w:type="table" w:styleId="TableGrid">
    <w:name w:val="Table Grid"/>
    <w:basedOn w:val="TableNormal"/>
    <w:uiPriority w:val="59"/>
    <w:rsid w:val="0022557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557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557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www.jackvowlesdomain.co.uk/Globalisation_Workshop_2.htm" TargetMode="External" Type="http://schemas.openxmlformats.org/officeDocument/2006/relationships/hyperlink"/><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media/image1.jpeg" Type="http://schemas.openxmlformats.org/officeDocument/2006/relationships/image"/><Relationship Id="rId6" Target="media/image2.jpeg" Type="http://schemas.openxmlformats.org/officeDocument/2006/relationships/image"/><Relationship Id="rId7" Target="media/image3.jpeg" Type="http://schemas.openxmlformats.org/officeDocument/2006/relationships/image"/><Relationship Id="rId8" Target="http://www.jackvowlesdomain.co.uk/Global.html" TargetMode="External" Type="http://schemas.openxmlformats.org/officeDocument/2006/relationships/hyperlink"/><Relationship Id="rId9" Target="http://www.jackvowlesdomain.co.uk/June_Workshop.ht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59</TotalTime>
  <Pages>2</Pages>
  <Words>966</Words>
  <Characters>5511</Characters>
  <Application>Microsoft Macintosh Word</Application>
  <DocSecurity>0</DocSecurity>
  <Lines>45</Lines>
  <Paragraphs>12</Paragraphs>
  <ScaleCrop>false</ScaleCrop>
  <Company xsi:nil="true"/>
  <LinksUpToDate>false</LinksUpToDate>
  <CharactersWithSpaces>6465</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2012-03-29T14:31:00Z</dcterms:created>
  <dcterms:modified xsi:type="dcterms:W3CDTF">2012-03-30T12:04:00Z</dcterms:modified>
  <cp:revision>3</cp:revision>
</cp:coreProperties>
</file>