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3B196" w14:textId="77777777" w:rsidR="00D950BD" w:rsidRPr="000B39E0" w:rsidRDefault="00D950BD" w:rsidP="00D950BD">
      <w:pPr>
        <w:jc w:val="both"/>
        <w:rPr>
          <w:rFonts w:asciiTheme="majorHAnsi" w:hAnsiTheme="majorHAnsi"/>
          <w:sz w:val="20"/>
          <w:szCs w:val="20"/>
        </w:rPr>
      </w:pPr>
      <w:r w:rsidRPr="000B39E0">
        <w:rPr>
          <w:rFonts w:asciiTheme="majorHAnsi" w:hAnsiTheme="majorHAnsi"/>
          <w:sz w:val="20"/>
          <w:szCs w:val="20"/>
        </w:rPr>
        <w:t>Final report Strep-Cell (ERG-230944)</w:t>
      </w:r>
    </w:p>
    <w:p w14:paraId="0790A741" w14:textId="77777777" w:rsidR="00D950BD" w:rsidRPr="000B39E0" w:rsidRDefault="00D950BD" w:rsidP="00D950BD">
      <w:pPr>
        <w:jc w:val="both"/>
        <w:rPr>
          <w:rFonts w:asciiTheme="majorHAnsi" w:hAnsiTheme="majorHAnsi"/>
          <w:sz w:val="20"/>
          <w:szCs w:val="20"/>
        </w:rPr>
      </w:pPr>
    </w:p>
    <w:p w14:paraId="536D2155" w14:textId="77777777" w:rsidR="00D950BD" w:rsidRPr="000B39E0" w:rsidRDefault="00D950BD" w:rsidP="00D950BD">
      <w:pPr>
        <w:jc w:val="both"/>
        <w:rPr>
          <w:rFonts w:asciiTheme="majorHAnsi" w:hAnsiTheme="majorHAnsi"/>
          <w:sz w:val="20"/>
          <w:szCs w:val="20"/>
        </w:rPr>
      </w:pPr>
    </w:p>
    <w:p w14:paraId="1CA4A6FA" w14:textId="77777777" w:rsidR="00D950BD" w:rsidRPr="0000040D" w:rsidRDefault="00D950BD" w:rsidP="00D950BD">
      <w:pPr>
        <w:jc w:val="both"/>
        <w:rPr>
          <w:rFonts w:asciiTheme="majorHAnsi" w:hAnsiTheme="majorHAnsi" w:cs="Times"/>
          <w:sz w:val="20"/>
          <w:szCs w:val="20"/>
        </w:rPr>
      </w:pPr>
      <w:proofErr w:type="spellStart"/>
      <w:r w:rsidRPr="000B39E0">
        <w:rPr>
          <w:rFonts w:asciiTheme="majorHAnsi" w:hAnsiTheme="majorHAnsi"/>
          <w:sz w:val="20"/>
          <w:szCs w:val="20"/>
        </w:rPr>
        <w:t>Streptomycetes</w:t>
      </w:r>
      <w:proofErr w:type="spellEnd"/>
      <w:r w:rsidRPr="000B39E0">
        <w:rPr>
          <w:rFonts w:asciiTheme="majorHAnsi" w:hAnsiTheme="majorHAnsi"/>
          <w:sz w:val="20"/>
          <w:szCs w:val="20"/>
        </w:rPr>
        <w:t xml:space="preserve"> are soil</w:t>
      </w:r>
      <w:r w:rsidRPr="000B39E0">
        <w:rPr>
          <w:rFonts w:asciiTheme="majorHAnsi" w:hAnsiTheme="majorHAnsi" w:cs="Noteworthy Bold"/>
          <w:sz w:val="20"/>
          <w:szCs w:val="20"/>
        </w:rPr>
        <w:t>‐</w:t>
      </w:r>
      <w:r w:rsidRPr="000B39E0">
        <w:rPr>
          <w:rFonts w:asciiTheme="majorHAnsi" w:hAnsiTheme="majorHAnsi"/>
          <w:sz w:val="20"/>
          <w:szCs w:val="20"/>
        </w:rPr>
        <w:t>dwelling filamentous bacteria that produce about 70% of all clinically used antibiotics. These bacteria grow as filaments (hyphae) that form a complex multicellular network called a mycelium. When nutrients become limiting, part of the vegetative mycelium is dismantled, concurring with antibiotic production. These secondary metabolites help to protect the pool of nutrients that is released during breakdown of the mycelium, and which is being used for a second phase of growth. During this phase, specialized hyphae are formed that grow away from the substrate into the air. This leads to the formation of spores that can survive the adverse environmental conditions.</w:t>
      </w:r>
      <w:r>
        <w:rPr>
          <w:rFonts w:asciiTheme="majorHAnsi" w:hAnsiTheme="majorHAnsi"/>
          <w:sz w:val="20"/>
          <w:szCs w:val="20"/>
        </w:rPr>
        <w:t xml:space="preserve"> </w:t>
      </w:r>
      <w:r w:rsidRPr="0000040D">
        <w:rPr>
          <w:rFonts w:asciiTheme="majorHAnsi" w:hAnsiTheme="majorHAnsi" w:cs="Cambria"/>
          <w:sz w:val="20"/>
          <w:szCs w:val="20"/>
        </w:rPr>
        <w:t xml:space="preserve">The power of </w:t>
      </w:r>
      <w:proofErr w:type="spellStart"/>
      <w:r w:rsidRPr="0000040D">
        <w:rPr>
          <w:rFonts w:asciiTheme="majorHAnsi" w:hAnsiTheme="majorHAnsi" w:cs="Cambria"/>
          <w:sz w:val="20"/>
          <w:szCs w:val="20"/>
        </w:rPr>
        <w:t>actinomycetes</w:t>
      </w:r>
      <w:proofErr w:type="spellEnd"/>
      <w:r w:rsidRPr="0000040D">
        <w:rPr>
          <w:rFonts w:asciiTheme="majorHAnsi" w:hAnsiTheme="majorHAnsi" w:cs="Cambria"/>
          <w:sz w:val="20"/>
          <w:szCs w:val="20"/>
        </w:rPr>
        <w:t xml:space="preserve"> to exploit nutrients in the soil is demonstrated by the enormous amount of secreted hydrolases, </w:t>
      </w:r>
      <w:proofErr w:type="spellStart"/>
      <w:r w:rsidRPr="0000040D">
        <w:rPr>
          <w:rFonts w:asciiTheme="majorHAnsi" w:hAnsiTheme="majorHAnsi" w:cs="Cambria"/>
          <w:sz w:val="20"/>
          <w:szCs w:val="20"/>
        </w:rPr>
        <w:t>cellulases</w:t>
      </w:r>
      <w:proofErr w:type="spellEnd"/>
      <w:r w:rsidRPr="0000040D">
        <w:rPr>
          <w:rFonts w:asciiTheme="majorHAnsi" w:hAnsiTheme="majorHAnsi" w:cs="Cambria"/>
          <w:sz w:val="20"/>
          <w:szCs w:val="20"/>
        </w:rPr>
        <w:t xml:space="preserve"> and </w:t>
      </w:r>
      <w:proofErr w:type="spellStart"/>
      <w:r w:rsidRPr="0000040D">
        <w:rPr>
          <w:rFonts w:asciiTheme="majorHAnsi" w:hAnsiTheme="majorHAnsi" w:cs="Cambria"/>
          <w:sz w:val="20"/>
          <w:szCs w:val="20"/>
        </w:rPr>
        <w:t>chitinases</w:t>
      </w:r>
      <w:proofErr w:type="spellEnd"/>
      <w:r w:rsidRPr="0000040D">
        <w:rPr>
          <w:rFonts w:asciiTheme="majorHAnsi" w:hAnsiTheme="majorHAnsi" w:cs="Cambria"/>
          <w:sz w:val="20"/>
          <w:szCs w:val="20"/>
        </w:rPr>
        <w:t>, in total more than 100 proteins. Strikingly though, is the presence of a gene predicted to be involved in cellulose biosynthesis, rather than degradation. The putative cellulose synthase enzyme (SCO2836</w:t>
      </w:r>
      <w:r>
        <w:rPr>
          <w:rFonts w:asciiTheme="majorHAnsi" w:hAnsiTheme="majorHAnsi" w:cs="Cambria"/>
          <w:sz w:val="20"/>
          <w:szCs w:val="20"/>
        </w:rPr>
        <w:t xml:space="preserve">, hereinafter called </w:t>
      </w:r>
      <w:proofErr w:type="spellStart"/>
      <w:r>
        <w:rPr>
          <w:rFonts w:asciiTheme="majorHAnsi" w:hAnsiTheme="majorHAnsi" w:cs="Cambria"/>
          <w:i/>
          <w:sz w:val="20"/>
          <w:szCs w:val="20"/>
        </w:rPr>
        <w:t>cslA</w:t>
      </w:r>
      <w:proofErr w:type="spellEnd"/>
      <w:r w:rsidRPr="0000040D">
        <w:rPr>
          <w:rFonts w:asciiTheme="majorHAnsi" w:hAnsiTheme="majorHAnsi" w:cs="Cambria"/>
          <w:sz w:val="20"/>
          <w:szCs w:val="20"/>
        </w:rPr>
        <w:t>) is homologous to characterized cellulose synthases from other organisms, and has all the conserved catalytic residues required for cellulose synthesis.</w:t>
      </w:r>
      <w:r>
        <w:rPr>
          <w:rFonts w:asciiTheme="majorHAnsi" w:hAnsiTheme="majorHAnsi" w:cs="Cambria"/>
          <w:sz w:val="20"/>
          <w:szCs w:val="20"/>
        </w:rPr>
        <w:t xml:space="preserve"> Prior to the start of the project, we discovered that this protein is important for the formation of aerial hyphae under a wide range of conditions. This suggested that </w:t>
      </w:r>
      <w:proofErr w:type="spellStart"/>
      <w:r>
        <w:rPr>
          <w:rFonts w:asciiTheme="majorHAnsi" w:hAnsiTheme="majorHAnsi" w:cs="Cambria"/>
          <w:sz w:val="20"/>
          <w:szCs w:val="20"/>
        </w:rPr>
        <w:t>CslA</w:t>
      </w:r>
      <w:proofErr w:type="spellEnd"/>
      <w:r>
        <w:rPr>
          <w:rFonts w:asciiTheme="majorHAnsi" w:hAnsiTheme="majorHAnsi" w:cs="Cambria"/>
          <w:sz w:val="20"/>
          <w:szCs w:val="20"/>
        </w:rPr>
        <w:t xml:space="preserve"> might have a structural role in the cell wall. However, soon after the start of this project a publication appeared describing a large part of the intended research (and partially confirming the original ideas). Therefore, the direction of the research changed, now focusing on the role of </w:t>
      </w:r>
      <w:proofErr w:type="spellStart"/>
      <w:r w:rsidRPr="00842C06">
        <w:rPr>
          <w:rFonts w:asciiTheme="majorHAnsi" w:hAnsiTheme="majorHAnsi" w:cs="Cambria"/>
          <w:i/>
          <w:sz w:val="20"/>
          <w:szCs w:val="20"/>
        </w:rPr>
        <w:t>cslA</w:t>
      </w:r>
      <w:proofErr w:type="spellEnd"/>
      <w:r w:rsidRPr="00842C06">
        <w:rPr>
          <w:rFonts w:asciiTheme="majorHAnsi" w:hAnsiTheme="majorHAnsi" w:cs="Cambria"/>
          <w:i/>
          <w:sz w:val="20"/>
          <w:szCs w:val="20"/>
        </w:rPr>
        <w:t xml:space="preserve"> </w:t>
      </w:r>
      <w:r>
        <w:rPr>
          <w:rFonts w:asciiTheme="majorHAnsi" w:hAnsiTheme="majorHAnsi" w:cs="Cambria"/>
          <w:sz w:val="20"/>
          <w:szCs w:val="20"/>
        </w:rPr>
        <w:t>in attachment, as well as on the identification and roles of (novel) cell surface proteins (see below).</w:t>
      </w:r>
    </w:p>
    <w:p w14:paraId="73A68A47" w14:textId="77777777" w:rsidR="00D950BD" w:rsidRPr="000B39E0" w:rsidRDefault="00D950BD" w:rsidP="00D950BD">
      <w:pPr>
        <w:jc w:val="both"/>
        <w:rPr>
          <w:rFonts w:asciiTheme="majorHAnsi" w:hAnsiTheme="majorHAnsi"/>
          <w:sz w:val="20"/>
          <w:szCs w:val="20"/>
        </w:rPr>
      </w:pPr>
    </w:p>
    <w:p w14:paraId="5713AE3E" w14:textId="77777777" w:rsidR="00D950BD" w:rsidRDefault="00D950BD" w:rsidP="00D950BD">
      <w:pPr>
        <w:jc w:val="both"/>
        <w:rPr>
          <w:rFonts w:asciiTheme="majorHAnsi" w:hAnsiTheme="majorHAnsi"/>
          <w:i/>
          <w:sz w:val="20"/>
          <w:szCs w:val="20"/>
        </w:rPr>
      </w:pPr>
      <w:r w:rsidRPr="000B39E0">
        <w:rPr>
          <w:rFonts w:asciiTheme="majorHAnsi" w:hAnsiTheme="majorHAnsi"/>
          <w:i/>
          <w:sz w:val="20"/>
          <w:szCs w:val="20"/>
        </w:rPr>
        <w:t xml:space="preserve">The role of </w:t>
      </w:r>
      <w:proofErr w:type="spellStart"/>
      <w:proofErr w:type="gramStart"/>
      <w:r w:rsidRPr="000B39E0">
        <w:rPr>
          <w:rFonts w:asciiTheme="majorHAnsi" w:hAnsiTheme="majorHAnsi"/>
          <w:i/>
          <w:sz w:val="20"/>
          <w:szCs w:val="20"/>
        </w:rPr>
        <w:t>chaplins</w:t>
      </w:r>
      <w:proofErr w:type="spellEnd"/>
      <w:proofErr w:type="gramEnd"/>
      <w:r w:rsidRPr="000B39E0">
        <w:rPr>
          <w:rFonts w:asciiTheme="majorHAnsi" w:hAnsiTheme="majorHAnsi"/>
          <w:i/>
          <w:sz w:val="20"/>
          <w:szCs w:val="20"/>
        </w:rPr>
        <w:t xml:space="preserve"> and cellulose in attachment</w:t>
      </w:r>
    </w:p>
    <w:p w14:paraId="29106275" w14:textId="77777777" w:rsidR="00D950BD" w:rsidRPr="000B39E0" w:rsidRDefault="00D950BD" w:rsidP="00D950BD">
      <w:pPr>
        <w:jc w:val="both"/>
        <w:rPr>
          <w:rFonts w:asciiTheme="majorHAnsi" w:hAnsiTheme="majorHAnsi"/>
          <w:i/>
          <w:sz w:val="20"/>
          <w:szCs w:val="20"/>
        </w:rPr>
      </w:pPr>
    </w:p>
    <w:p w14:paraId="749DE57D" w14:textId="77777777" w:rsidR="00D950BD" w:rsidRPr="000B39E0" w:rsidRDefault="00D950BD" w:rsidP="00D950BD">
      <w:pPr>
        <w:jc w:val="both"/>
        <w:rPr>
          <w:rFonts w:asciiTheme="majorHAnsi" w:hAnsiTheme="majorHAnsi"/>
          <w:sz w:val="20"/>
          <w:szCs w:val="20"/>
        </w:rPr>
      </w:pPr>
      <w:r w:rsidRPr="000B39E0">
        <w:rPr>
          <w:rFonts w:asciiTheme="majorHAnsi" w:hAnsiTheme="majorHAnsi"/>
          <w:sz w:val="20"/>
          <w:szCs w:val="20"/>
        </w:rPr>
        <w:t xml:space="preserve">The formation of aerial hyphae is accompanied by a change in the surface hydrophobicity of hyphae. Whereas vegetative hyphae are hydrophilic, aerial hyphae and spores are hydrophobic due to the presence of a surface layer called the </w:t>
      </w:r>
      <w:proofErr w:type="spellStart"/>
      <w:r w:rsidRPr="000B39E0">
        <w:rPr>
          <w:rFonts w:asciiTheme="majorHAnsi" w:hAnsiTheme="majorHAnsi"/>
          <w:sz w:val="20"/>
          <w:szCs w:val="20"/>
        </w:rPr>
        <w:t>rodlet</w:t>
      </w:r>
      <w:proofErr w:type="spellEnd"/>
      <w:r w:rsidRPr="000B39E0">
        <w:rPr>
          <w:rFonts w:asciiTheme="majorHAnsi" w:hAnsiTheme="majorHAnsi"/>
          <w:sz w:val="20"/>
          <w:szCs w:val="20"/>
        </w:rPr>
        <w:t xml:space="preserve"> layer </w:t>
      </w:r>
      <w:r w:rsidRPr="000B39E0">
        <w:rPr>
          <w:rFonts w:asciiTheme="majorHAnsi" w:hAnsiTheme="majorHAnsi"/>
          <w:sz w:val="20"/>
          <w:szCs w:val="20"/>
        </w:rPr>
        <w:fldChar w:fldCharType="begin"/>
      </w:r>
      <w:r w:rsidRPr="000B39E0">
        <w:rPr>
          <w:rFonts w:asciiTheme="majorHAnsi" w:hAnsiTheme="majorHAnsi"/>
          <w:sz w:val="20"/>
          <w:szCs w:val="20"/>
        </w:rPr>
        <w:instrText>ADDIN BEC{Wildermuth et al., 1971, #12643}{Claessen et al., 2002, #48312}</w:instrText>
      </w:r>
      <w:r w:rsidRPr="000B39E0">
        <w:rPr>
          <w:rFonts w:asciiTheme="majorHAnsi" w:hAnsiTheme="majorHAnsi"/>
          <w:sz w:val="20"/>
          <w:szCs w:val="20"/>
        </w:rPr>
        <w:fldChar w:fldCharType="separate"/>
      </w:r>
      <w:r w:rsidRPr="000B39E0">
        <w:rPr>
          <w:rFonts w:asciiTheme="majorHAnsi" w:hAnsiTheme="majorHAnsi"/>
          <w:sz w:val="20"/>
          <w:szCs w:val="20"/>
        </w:rPr>
        <w:t>(</w:t>
      </w:r>
      <w:proofErr w:type="spellStart"/>
      <w:r w:rsidRPr="000B39E0">
        <w:rPr>
          <w:rFonts w:asciiTheme="majorHAnsi" w:hAnsiTheme="majorHAnsi"/>
          <w:sz w:val="20"/>
          <w:szCs w:val="20"/>
        </w:rPr>
        <w:t>Wildermuth</w:t>
      </w:r>
      <w:proofErr w:type="spellEnd"/>
      <w:r w:rsidRPr="000B39E0">
        <w:rPr>
          <w:rFonts w:asciiTheme="majorHAnsi" w:hAnsiTheme="majorHAnsi"/>
          <w:sz w:val="20"/>
          <w:szCs w:val="20"/>
        </w:rPr>
        <w:t xml:space="preserve"> et al., 1971; Claessen et al., 2002)</w:t>
      </w:r>
      <w:r w:rsidRPr="000B39E0">
        <w:rPr>
          <w:rFonts w:asciiTheme="majorHAnsi" w:hAnsiTheme="majorHAnsi"/>
          <w:sz w:val="20"/>
          <w:szCs w:val="20"/>
        </w:rPr>
        <w:fldChar w:fldCharType="end"/>
      </w:r>
      <w:r w:rsidRPr="000B39E0">
        <w:rPr>
          <w:rFonts w:asciiTheme="majorHAnsi" w:hAnsiTheme="majorHAnsi"/>
          <w:sz w:val="20"/>
          <w:szCs w:val="20"/>
        </w:rPr>
        <w:t xml:space="preserve">. Our group has previously discovered the proteins that form this surface layer, which are called </w:t>
      </w:r>
      <w:proofErr w:type="spellStart"/>
      <w:r w:rsidRPr="000B39E0">
        <w:rPr>
          <w:rFonts w:asciiTheme="majorHAnsi" w:hAnsiTheme="majorHAnsi"/>
          <w:sz w:val="20"/>
          <w:szCs w:val="20"/>
        </w:rPr>
        <w:t>rodlins</w:t>
      </w:r>
      <w:proofErr w:type="spellEnd"/>
      <w:r w:rsidRPr="000B39E0">
        <w:rPr>
          <w:rFonts w:asciiTheme="majorHAnsi" w:hAnsiTheme="majorHAnsi"/>
          <w:sz w:val="20"/>
          <w:szCs w:val="20"/>
        </w:rPr>
        <w:t xml:space="preserve"> </w:t>
      </w:r>
      <w:r w:rsidRPr="000B39E0">
        <w:rPr>
          <w:rFonts w:asciiTheme="majorHAnsi" w:hAnsiTheme="majorHAnsi"/>
          <w:sz w:val="20"/>
          <w:szCs w:val="20"/>
        </w:rPr>
        <w:fldChar w:fldCharType="begin"/>
      </w:r>
      <w:r w:rsidRPr="000B39E0">
        <w:rPr>
          <w:rFonts w:asciiTheme="majorHAnsi" w:hAnsiTheme="majorHAnsi"/>
          <w:sz w:val="20"/>
          <w:szCs w:val="20"/>
        </w:rPr>
        <w:instrText>ADDIN BEC{Claessen et al., 2002, #48312}</w:instrText>
      </w:r>
      <w:r w:rsidRPr="000B39E0">
        <w:rPr>
          <w:rFonts w:asciiTheme="majorHAnsi" w:hAnsiTheme="majorHAnsi"/>
          <w:sz w:val="20"/>
          <w:szCs w:val="20"/>
        </w:rPr>
        <w:fldChar w:fldCharType="separate"/>
      </w:r>
      <w:r w:rsidRPr="000B39E0">
        <w:rPr>
          <w:rFonts w:asciiTheme="majorHAnsi" w:hAnsiTheme="majorHAnsi"/>
          <w:sz w:val="20"/>
          <w:szCs w:val="20"/>
        </w:rPr>
        <w:t>(Claessen et al., 2002)</w:t>
      </w:r>
      <w:r w:rsidRPr="000B39E0">
        <w:rPr>
          <w:rFonts w:asciiTheme="majorHAnsi" w:hAnsiTheme="majorHAnsi"/>
          <w:sz w:val="20"/>
          <w:szCs w:val="20"/>
        </w:rPr>
        <w:fldChar w:fldCharType="end"/>
      </w:r>
      <w:r w:rsidRPr="000B39E0">
        <w:rPr>
          <w:rFonts w:asciiTheme="majorHAnsi" w:hAnsiTheme="majorHAnsi"/>
          <w:sz w:val="20"/>
          <w:szCs w:val="20"/>
        </w:rPr>
        <w:t xml:space="preserve"> and </w:t>
      </w:r>
      <w:proofErr w:type="spellStart"/>
      <w:proofErr w:type="gramStart"/>
      <w:r w:rsidRPr="000B39E0">
        <w:rPr>
          <w:rFonts w:asciiTheme="majorHAnsi" w:hAnsiTheme="majorHAnsi"/>
          <w:sz w:val="20"/>
          <w:szCs w:val="20"/>
        </w:rPr>
        <w:t>chaplins</w:t>
      </w:r>
      <w:proofErr w:type="spellEnd"/>
      <w:proofErr w:type="gramEnd"/>
      <w:r w:rsidRPr="000B39E0">
        <w:rPr>
          <w:rFonts w:asciiTheme="majorHAnsi" w:hAnsiTheme="majorHAnsi"/>
          <w:sz w:val="20"/>
          <w:szCs w:val="20"/>
        </w:rPr>
        <w:t xml:space="preserve"> </w:t>
      </w:r>
      <w:r w:rsidRPr="000B39E0">
        <w:rPr>
          <w:rFonts w:asciiTheme="majorHAnsi" w:hAnsiTheme="majorHAnsi"/>
          <w:sz w:val="20"/>
          <w:szCs w:val="20"/>
        </w:rPr>
        <w:fldChar w:fldCharType="begin"/>
      </w:r>
      <w:r w:rsidRPr="000B39E0">
        <w:rPr>
          <w:rFonts w:asciiTheme="majorHAnsi" w:hAnsiTheme="majorHAnsi"/>
          <w:sz w:val="20"/>
          <w:szCs w:val="20"/>
        </w:rPr>
        <w:instrText>ADDIN BEC{Claessen et al., 2003, #67891}</w:instrText>
      </w:r>
      <w:r w:rsidRPr="000B39E0">
        <w:rPr>
          <w:rFonts w:asciiTheme="majorHAnsi" w:hAnsiTheme="majorHAnsi"/>
          <w:sz w:val="20"/>
          <w:szCs w:val="20"/>
        </w:rPr>
        <w:fldChar w:fldCharType="separate"/>
      </w:r>
      <w:r w:rsidRPr="000B39E0">
        <w:rPr>
          <w:rFonts w:asciiTheme="majorHAnsi" w:hAnsiTheme="majorHAnsi"/>
          <w:sz w:val="20"/>
          <w:szCs w:val="20"/>
        </w:rPr>
        <w:t>(Claessen et al., 2003</w:t>
      </w:r>
      <w:r w:rsidR="006B28A4">
        <w:rPr>
          <w:rFonts w:asciiTheme="majorHAnsi" w:hAnsiTheme="majorHAnsi"/>
          <w:sz w:val="20"/>
          <w:szCs w:val="20"/>
        </w:rPr>
        <w:t>;</w:t>
      </w:r>
      <w:r w:rsidRPr="000B39E0">
        <w:rPr>
          <w:rFonts w:asciiTheme="majorHAnsi" w:hAnsiTheme="majorHAnsi"/>
          <w:sz w:val="20"/>
          <w:szCs w:val="20"/>
        </w:rPr>
        <w:fldChar w:fldCharType="end"/>
      </w:r>
      <w:r w:rsidR="006B28A4">
        <w:rPr>
          <w:rFonts w:asciiTheme="majorHAnsi" w:hAnsiTheme="majorHAnsi"/>
          <w:sz w:val="20"/>
          <w:szCs w:val="20"/>
        </w:rPr>
        <w:t xml:space="preserve"> 2004; </w:t>
      </w:r>
      <w:r w:rsidRPr="000B39E0">
        <w:rPr>
          <w:rFonts w:asciiTheme="majorHAnsi" w:hAnsiTheme="majorHAnsi"/>
          <w:sz w:val="20"/>
          <w:szCs w:val="20"/>
        </w:rPr>
        <w:fldChar w:fldCharType="begin"/>
      </w:r>
      <w:r w:rsidRPr="000B39E0">
        <w:rPr>
          <w:rFonts w:asciiTheme="majorHAnsi" w:hAnsiTheme="majorHAnsi"/>
          <w:sz w:val="20"/>
          <w:szCs w:val="20"/>
        </w:rPr>
        <w:instrText>ADDIN BEC{Elliot et al., 2003, #18169}{Claessen et al., 2004, #28549}</w:instrText>
      </w:r>
      <w:r w:rsidRPr="000B39E0">
        <w:rPr>
          <w:rFonts w:asciiTheme="majorHAnsi" w:hAnsiTheme="majorHAnsi"/>
          <w:sz w:val="20"/>
          <w:szCs w:val="20"/>
        </w:rPr>
        <w:fldChar w:fldCharType="separate"/>
      </w:r>
      <w:r w:rsidRPr="000B39E0">
        <w:rPr>
          <w:rFonts w:asciiTheme="majorHAnsi" w:hAnsiTheme="majorHAnsi"/>
          <w:sz w:val="20"/>
          <w:szCs w:val="20"/>
        </w:rPr>
        <w:t>Elliot et al., 2003)</w:t>
      </w:r>
      <w:r w:rsidRPr="000B39E0">
        <w:rPr>
          <w:rFonts w:asciiTheme="majorHAnsi" w:hAnsiTheme="majorHAnsi"/>
          <w:sz w:val="20"/>
          <w:szCs w:val="20"/>
        </w:rPr>
        <w:fldChar w:fldCharType="end"/>
      </w:r>
      <w:r w:rsidRPr="000B39E0">
        <w:rPr>
          <w:rFonts w:asciiTheme="majorHAnsi" w:hAnsiTheme="majorHAnsi"/>
          <w:sz w:val="20"/>
          <w:szCs w:val="20"/>
        </w:rPr>
        <w:t xml:space="preserve">. In this </w:t>
      </w:r>
      <w:r>
        <w:rPr>
          <w:rFonts w:asciiTheme="majorHAnsi" w:hAnsiTheme="majorHAnsi"/>
          <w:sz w:val="20"/>
          <w:szCs w:val="20"/>
        </w:rPr>
        <w:t xml:space="preserve">Marie Curie </w:t>
      </w:r>
      <w:r w:rsidRPr="000B39E0">
        <w:rPr>
          <w:rFonts w:asciiTheme="majorHAnsi" w:hAnsiTheme="majorHAnsi"/>
          <w:sz w:val="20"/>
          <w:szCs w:val="20"/>
        </w:rPr>
        <w:t xml:space="preserve">project, we discovered that the </w:t>
      </w:r>
      <w:proofErr w:type="spellStart"/>
      <w:proofErr w:type="gramStart"/>
      <w:r w:rsidRPr="000B39E0">
        <w:rPr>
          <w:rFonts w:asciiTheme="majorHAnsi" w:hAnsiTheme="majorHAnsi"/>
          <w:sz w:val="20"/>
          <w:szCs w:val="20"/>
        </w:rPr>
        <w:t>chaplin</w:t>
      </w:r>
      <w:proofErr w:type="spellEnd"/>
      <w:proofErr w:type="gramEnd"/>
      <w:r w:rsidRPr="000B39E0">
        <w:rPr>
          <w:rFonts w:asciiTheme="majorHAnsi" w:hAnsiTheme="majorHAnsi"/>
          <w:sz w:val="20"/>
          <w:szCs w:val="20"/>
        </w:rPr>
        <w:t xml:space="preserve"> proteins are also important for attachment of hyphae to surfaces </w:t>
      </w:r>
      <w:r w:rsidRPr="000B39E0">
        <w:rPr>
          <w:rFonts w:asciiTheme="majorHAnsi" w:hAnsiTheme="majorHAnsi"/>
          <w:sz w:val="20"/>
          <w:szCs w:val="20"/>
        </w:rPr>
        <w:fldChar w:fldCharType="begin"/>
      </w:r>
      <w:r w:rsidRPr="000B39E0">
        <w:rPr>
          <w:rFonts w:asciiTheme="majorHAnsi" w:hAnsiTheme="majorHAnsi"/>
          <w:sz w:val="20"/>
          <w:szCs w:val="20"/>
        </w:rPr>
        <w:instrText>ADDIN BEC{de Jong et al., 2009, #1337}</w:instrText>
      </w:r>
      <w:r w:rsidRPr="000B39E0">
        <w:rPr>
          <w:rFonts w:asciiTheme="majorHAnsi" w:hAnsiTheme="majorHAnsi"/>
          <w:sz w:val="20"/>
          <w:szCs w:val="20"/>
        </w:rPr>
        <w:fldChar w:fldCharType="separate"/>
      </w:r>
      <w:r w:rsidRPr="000B39E0">
        <w:rPr>
          <w:rFonts w:asciiTheme="majorHAnsi" w:hAnsiTheme="majorHAnsi"/>
          <w:sz w:val="20"/>
          <w:szCs w:val="20"/>
        </w:rPr>
        <w:t>(de Jong et al., 2009b)</w:t>
      </w:r>
      <w:r w:rsidRPr="000B39E0">
        <w:rPr>
          <w:rFonts w:asciiTheme="majorHAnsi" w:hAnsiTheme="majorHAnsi"/>
          <w:sz w:val="20"/>
          <w:szCs w:val="20"/>
        </w:rPr>
        <w:fldChar w:fldCharType="end"/>
      </w:r>
      <w:r w:rsidRPr="000B39E0">
        <w:rPr>
          <w:rFonts w:asciiTheme="majorHAnsi" w:hAnsiTheme="majorHAnsi"/>
          <w:sz w:val="20"/>
          <w:szCs w:val="20"/>
        </w:rPr>
        <w:t>. Attachment may be important for the effective degradation of substrates, colonization of specific niches such as the cuticle of leaf</w:t>
      </w:r>
      <w:r w:rsidRPr="000B39E0">
        <w:rPr>
          <w:rFonts w:asciiTheme="majorHAnsi" w:hAnsiTheme="majorHAnsi" w:cs="Noteworthy Bold"/>
          <w:sz w:val="20"/>
          <w:szCs w:val="20"/>
        </w:rPr>
        <w:t>‐</w:t>
      </w:r>
      <w:r w:rsidRPr="000B39E0">
        <w:rPr>
          <w:rFonts w:asciiTheme="majorHAnsi" w:hAnsiTheme="majorHAnsi"/>
          <w:sz w:val="20"/>
          <w:szCs w:val="20"/>
        </w:rPr>
        <w:t xml:space="preserve">cutting ants and the initiation of infection processes by pathogenic </w:t>
      </w:r>
      <w:proofErr w:type="spellStart"/>
      <w:r w:rsidRPr="000B39E0">
        <w:rPr>
          <w:rFonts w:asciiTheme="majorHAnsi" w:hAnsiTheme="majorHAnsi"/>
          <w:sz w:val="20"/>
          <w:szCs w:val="20"/>
        </w:rPr>
        <w:t>streptomycetes</w:t>
      </w:r>
      <w:proofErr w:type="spellEnd"/>
      <w:r w:rsidRPr="000B39E0">
        <w:rPr>
          <w:rFonts w:asciiTheme="majorHAnsi" w:hAnsiTheme="majorHAnsi"/>
          <w:sz w:val="20"/>
          <w:szCs w:val="20"/>
        </w:rPr>
        <w:t xml:space="preserve">. During </w:t>
      </w:r>
      <w:proofErr w:type="spellStart"/>
      <w:r>
        <w:rPr>
          <w:rFonts w:asciiTheme="majorHAnsi" w:hAnsiTheme="majorHAnsi"/>
          <w:sz w:val="20"/>
          <w:szCs w:val="20"/>
        </w:rPr>
        <w:t>hyphal</w:t>
      </w:r>
      <w:proofErr w:type="spellEnd"/>
      <w:r>
        <w:rPr>
          <w:rFonts w:asciiTheme="majorHAnsi" w:hAnsiTheme="majorHAnsi"/>
          <w:sz w:val="20"/>
          <w:szCs w:val="20"/>
        </w:rPr>
        <w:t xml:space="preserve"> </w:t>
      </w:r>
      <w:r w:rsidRPr="000B39E0">
        <w:rPr>
          <w:rFonts w:asciiTheme="majorHAnsi" w:hAnsiTheme="majorHAnsi"/>
          <w:sz w:val="20"/>
          <w:szCs w:val="20"/>
        </w:rPr>
        <w:t xml:space="preserve">attachment, an intercellular network of fimbriae is formed composed of </w:t>
      </w:r>
      <w:proofErr w:type="spellStart"/>
      <w:proofErr w:type="gramStart"/>
      <w:r w:rsidRPr="000B39E0">
        <w:rPr>
          <w:rFonts w:asciiTheme="majorHAnsi" w:hAnsiTheme="majorHAnsi"/>
          <w:sz w:val="20"/>
          <w:szCs w:val="20"/>
        </w:rPr>
        <w:t>chaplins</w:t>
      </w:r>
      <w:proofErr w:type="spellEnd"/>
      <w:proofErr w:type="gramEnd"/>
      <w:r w:rsidRPr="000B39E0">
        <w:rPr>
          <w:rFonts w:asciiTheme="majorHAnsi" w:hAnsiTheme="majorHAnsi"/>
          <w:sz w:val="20"/>
          <w:szCs w:val="20"/>
        </w:rPr>
        <w:t xml:space="preserve"> in association with a cellulose-like polymer produced by </w:t>
      </w:r>
      <w:proofErr w:type="spellStart"/>
      <w:r w:rsidRPr="000B39E0">
        <w:rPr>
          <w:rFonts w:asciiTheme="majorHAnsi" w:hAnsiTheme="majorHAnsi"/>
          <w:i/>
          <w:sz w:val="20"/>
          <w:szCs w:val="20"/>
        </w:rPr>
        <w:t>cslA</w:t>
      </w:r>
      <w:proofErr w:type="spellEnd"/>
      <w:r w:rsidRPr="000B39E0">
        <w:rPr>
          <w:rFonts w:asciiTheme="majorHAnsi" w:hAnsiTheme="majorHAnsi"/>
          <w:sz w:val="20"/>
          <w:szCs w:val="20"/>
        </w:rPr>
        <w:t xml:space="preserve"> </w:t>
      </w:r>
      <w:r w:rsidRPr="000B39E0">
        <w:rPr>
          <w:rFonts w:asciiTheme="majorHAnsi" w:hAnsiTheme="majorHAnsi"/>
          <w:sz w:val="20"/>
          <w:szCs w:val="20"/>
        </w:rPr>
        <w:fldChar w:fldCharType="begin"/>
      </w:r>
      <w:r w:rsidRPr="000B39E0">
        <w:rPr>
          <w:rFonts w:asciiTheme="majorHAnsi" w:hAnsiTheme="majorHAnsi"/>
          <w:sz w:val="20"/>
          <w:szCs w:val="20"/>
        </w:rPr>
        <w:instrText>ADDIN BEC{Xu et al., 2008, #65499}{de Jong et al., 2009, #1337}</w:instrText>
      </w:r>
      <w:r w:rsidRPr="000B39E0">
        <w:rPr>
          <w:rFonts w:asciiTheme="majorHAnsi" w:hAnsiTheme="majorHAnsi"/>
          <w:sz w:val="20"/>
          <w:szCs w:val="20"/>
        </w:rPr>
        <w:fldChar w:fldCharType="separate"/>
      </w:r>
      <w:r w:rsidRPr="000B39E0">
        <w:rPr>
          <w:rFonts w:asciiTheme="majorHAnsi" w:hAnsiTheme="majorHAnsi"/>
          <w:sz w:val="20"/>
          <w:szCs w:val="20"/>
        </w:rPr>
        <w:t>(</w:t>
      </w:r>
      <w:proofErr w:type="spellStart"/>
      <w:r w:rsidRPr="000B39E0">
        <w:rPr>
          <w:rFonts w:asciiTheme="majorHAnsi" w:hAnsiTheme="majorHAnsi"/>
          <w:sz w:val="20"/>
          <w:szCs w:val="20"/>
        </w:rPr>
        <w:t>Xu</w:t>
      </w:r>
      <w:proofErr w:type="spellEnd"/>
      <w:r w:rsidRPr="000B39E0">
        <w:rPr>
          <w:rFonts w:asciiTheme="majorHAnsi" w:hAnsiTheme="majorHAnsi"/>
          <w:sz w:val="20"/>
          <w:szCs w:val="20"/>
        </w:rPr>
        <w:t xml:space="preserve"> et al., 2008; de Jong et al., 2009b)</w:t>
      </w:r>
      <w:r w:rsidRPr="000B39E0">
        <w:rPr>
          <w:rFonts w:asciiTheme="majorHAnsi" w:hAnsiTheme="majorHAnsi"/>
          <w:sz w:val="20"/>
          <w:szCs w:val="20"/>
        </w:rPr>
        <w:fldChar w:fldCharType="end"/>
      </w:r>
      <w:r w:rsidRPr="000B39E0">
        <w:rPr>
          <w:rFonts w:asciiTheme="majorHAnsi" w:hAnsiTheme="majorHAnsi"/>
          <w:sz w:val="20"/>
          <w:szCs w:val="20"/>
        </w:rPr>
        <w:t xml:space="preserve">. Interestingly, Various bacteria produce cellulose during formation of biofilms and adherence to plant tissues. For instance, the extracellular matrix produced by </w:t>
      </w:r>
      <w:r w:rsidRPr="000B39E0">
        <w:rPr>
          <w:rFonts w:asciiTheme="majorHAnsi" w:hAnsiTheme="majorHAnsi"/>
          <w:i/>
          <w:iCs/>
          <w:sz w:val="20"/>
          <w:szCs w:val="20"/>
        </w:rPr>
        <w:t xml:space="preserve">Salmonella </w:t>
      </w:r>
      <w:proofErr w:type="spellStart"/>
      <w:r w:rsidRPr="000B39E0">
        <w:rPr>
          <w:rFonts w:asciiTheme="majorHAnsi" w:hAnsiTheme="majorHAnsi"/>
          <w:i/>
          <w:iCs/>
          <w:sz w:val="20"/>
          <w:szCs w:val="20"/>
        </w:rPr>
        <w:t>enterica</w:t>
      </w:r>
      <w:proofErr w:type="spellEnd"/>
      <w:r w:rsidRPr="000B39E0">
        <w:rPr>
          <w:rFonts w:asciiTheme="majorHAnsi" w:hAnsiTheme="majorHAnsi"/>
          <w:iCs/>
          <w:sz w:val="20"/>
          <w:szCs w:val="20"/>
        </w:rPr>
        <w:t xml:space="preserve"> </w:t>
      </w:r>
      <w:r w:rsidRPr="000B39E0">
        <w:rPr>
          <w:rFonts w:asciiTheme="majorHAnsi" w:hAnsiTheme="majorHAnsi"/>
          <w:sz w:val="20"/>
          <w:szCs w:val="20"/>
        </w:rPr>
        <w:t xml:space="preserve">comprises, in addition to </w:t>
      </w:r>
      <w:proofErr w:type="spellStart"/>
      <w:r w:rsidRPr="000B39E0">
        <w:rPr>
          <w:rFonts w:asciiTheme="majorHAnsi" w:hAnsiTheme="majorHAnsi"/>
          <w:sz w:val="20"/>
          <w:szCs w:val="20"/>
        </w:rPr>
        <w:t>curli</w:t>
      </w:r>
      <w:proofErr w:type="spellEnd"/>
      <w:r w:rsidRPr="000B39E0">
        <w:rPr>
          <w:rFonts w:asciiTheme="majorHAnsi" w:hAnsiTheme="majorHAnsi"/>
          <w:sz w:val="20"/>
          <w:szCs w:val="20"/>
        </w:rPr>
        <w:t xml:space="preserve"> fimbriae, cellulose and one or more other polysaccharides </w:t>
      </w:r>
      <w:r w:rsidRPr="000B39E0">
        <w:rPr>
          <w:rFonts w:asciiTheme="majorHAnsi" w:hAnsiTheme="majorHAnsi"/>
          <w:sz w:val="20"/>
          <w:szCs w:val="20"/>
        </w:rPr>
        <w:fldChar w:fldCharType="begin"/>
      </w:r>
      <w:r w:rsidRPr="000B39E0">
        <w:rPr>
          <w:rFonts w:asciiTheme="majorHAnsi" w:hAnsiTheme="majorHAnsi"/>
          <w:sz w:val="20"/>
          <w:szCs w:val="20"/>
        </w:rPr>
        <w:instrText>ADDIN BEC{White et al., 2003, #74320}</w:instrText>
      </w:r>
      <w:r w:rsidRPr="000B39E0">
        <w:rPr>
          <w:rFonts w:asciiTheme="majorHAnsi" w:hAnsiTheme="majorHAnsi"/>
          <w:sz w:val="20"/>
          <w:szCs w:val="20"/>
        </w:rPr>
        <w:fldChar w:fldCharType="separate"/>
      </w:r>
      <w:r w:rsidRPr="000B39E0">
        <w:rPr>
          <w:rFonts w:asciiTheme="majorHAnsi" w:hAnsiTheme="majorHAnsi"/>
          <w:sz w:val="20"/>
          <w:szCs w:val="20"/>
        </w:rPr>
        <w:t>(White et al., 2003)</w:t>
      </w:r>
      <w:r w:rsidRPr="000B39E0">
        <w:rPr>
          <w:rFonts w:asciiTheme="majorHAnsi" w:hAnsiTheme="majorHAnsi"/>
          <w:sz w:val="20"/>
          <w:szCs w:val="20"/>
        </w:rPr>
        <w:fldChar w:fldCharType="end"/>
      </w:r>
      <w:r w:rsidRPr="000B39E0">
        <w:rPr>
          <w:rFonts w:asciiTheme="majorHAnsi" w:hAnsiTheme="majorHAnsi"/>
          <w:sz w:val="20"/>
          <w:szCs w:val="20"/>
        </w:rPr>
        <w:t xml:space="preserve">. Importantly, we observed detachment of the </w:t>
      </w:r>
      <w:r w:rsidRPr="000B39E0">
        <w:rPr>
          <w:rFonts w:asciiTheme="majorHAnsi" w:hAnsiTheme="majorHAnsi"/>
          <w:i/>
          <w:sz w:val="20"/>
          <w:szCs w:val="20"/>
        </w:rPr>
        <w:t>Streptomyces</w:t>
      </w:r>
      <w:r w:rsidRPr="000B39E0">
        <w:rPr>
          <w:rFonts w:asciiTheme="majorHAnsi" w:hAnsiTheme="majorHAnsi"/>
          <w:sz w:val="20"/>
          <w:szCs w:val="20"/>
        </w:rPr>
        <w:t xml:space="preserve"> fimbriae from the cell surface by enzymatic treatment with </w:t>
      </w:r>
      <w:proofErr w:type="spellStart"/>
      <w:r w:rsidRPr="000B39E0">
        <w:rPr>
          <w:rFonts w:asciiTheme="majorHAnsi" w:hAnsiTheme="majorHAnsi"/>
          <w:sz w:val="20"/>
          <w:szCs w:val="20"/>
        </w:rPr>
        <w:t>cellulase</w:t>
      </w:r>
      <w:proofErr w:type="spellEnd"/>
      <w:r w:rsidRPr="000B39E0">
        <w:rPr>
          <w:rFonts w:asciiTheme="majorHAnsi" w:hAnsiTheme="majorHAnsi"/>
          <w:sz w:val="20"/>
          <w:szCs w:val="20"/>
        </w:rPr>
        <w:t xml:space="preserve"> (which degrades cellulose), revealing a critical, and previously unknown role for this polymer in </w:t>
      </w:r>
      <w:proofErr w:type="spellStart"/>
      <w:r w:rsidRPr="000B39E0">
        <w:rPr>
          <w:rFonts w:asciiTheme="majorHAnsi" w:hAnsiTheme="majorHAnsi"/>
          <w:sz w:val="20"/>
          <w:szCs w:val="20"/>
        </w:rPr>
        <w:t>fimbrial</w:t>
      </w:r>
      <w:proofErr w:type="spellEnd"/>
      <w:r w:rsidRPr="000B39E0">
        <w:rPr>
          <w:rFonts w:asciiTheme="majorHAnsi" w:hAnsiTheme="majorHAnsi"/>
          <w:sz w:val="20"/>
          <w:szCs w:val="20"/>
        </w:rPr>
        <w:t xml:space="preserve"> anchoring</w:t>
      </w:r>
      <w:r>
        <w:rPr>
          <w:rFonts w:asciiTheme="majorHAnsi" w:hAnsiTheme="majorHAnsi"/>
          <w:sz w:val="20"/>
          <w:szCs w:val="20"/>
        </w:rPr>
        <w:t xml:space="preserve"> </w:t>
      </w:r>
      <w:r w:rsidRPr="000B39E0">
        <w:rPr>
          <w:rFonts w:asciiTheme="majorHAnsi" w:hAnsiTheme="majorHAnsi"/>
          <w:sz w:val="20"/>
          <w:szCs w:val="20"/>
        </w:rPr>
        <w:fldChar w:fldCharType="begin"/>
      </w:r>
      <w:r w:rsidRPr="000B39E0">
        <w:rPr>
          <w:rFonts w:asciiTheme="majorHAnsi" w:hAnsiTheme="majorHAnsi"/>
          <w:sz w:val="20"/>
          <w:szCs w:val="20"/>
        </w:rPr>
        <w:instrText>ADDIN BEC{de Jong et al., 2009, #1337}</w:instrText>
      </w:r>
      <w:r w:rsidRPr="000B39E0">
        <w:rPr>
          <w:rFonts w:asciiTheme="majorHAnsi" w:hAnsiTheme="majorHAnsi"/>
          <w:sz w:val="20"/>
          <w:szCs w:val="20"/>
        </w:rPr>
        <w:fldChar w:fldCharType="separate"/>
      </w:r>
      <w:r w:rsidRPr="000B39E0">
        <w:rPr>
          <w:rFonts w:asciiTheme="majorHAnsi" w:hAnsiTheme="majorHAnsi"/>
          <w:sz w:val="20"/>
          <w:szCs w:val="20"/>
        </w:rPr>
        <w:t>(de Jong et al., 2009b)</w:t>
      </w:r>
      <w:r w:rsidRPr="000B39E0">
        <w:rPr>
          <w:rFonts w:asciiTheme="majorHAnsi" w:hAnsiTheme="majorHAnsi"/>
          <w:sz w:val="20"/>
          <w:szCs w:val="20"/>
        </w:rPr>
        <w:fldChar w:fldCharType="end"/>
      </w:r>
      <w:r w:rsidRPr="000B39E0">
        <w:rPr>
          <w:rFonts w:asciiTheme="majorHAnsi" w:hAnsiTheme="majorHAnsi"/>
          <w:sz w:val="20"/>
          <w:szCs w:val="20"/>
        </w:rPr>
        <w:t xml:space="preserve">. How cellulose mediates anchoring of the </w:t>
      </w:r>
      <w:proofErr w:type="spellStart"/>
      <w:r w:rsidRPr="000B39E0">
        <w:rPr>
          <w:rFonts w:asciiTheme="majorHAnsi" w:hAnsiTheme="majorHAnsi"/>
          <w:sz w:val="20"/>
          <w:szCs w:val="20"/>
        </w:rPr>
        <w:t>fimbrial</w:t>
      </w:r>
      <w:proofErr w:type="spellEnd"/>
      <w:r w:rsidRPr="000B39E0">
        <w:rPr>
          <w:rFonts w:asciiTheme="majorHAnsi" w:hAnsiTheme="majorHAnsi"/>
          <w:sz w:val="20"/>
          <w:szCs w:val="20"/>
        </w:rPr>
        <w:t xml:space="preserve"> structures</w:t>
      </w:r>
      <w:r>
        <w:rPr>
          <w:rFonts w:asciiTheme="majorHAnsi" w:hAnsiTheme="majorHAnsi"/>
          <w:sz w:val="20"/>
          <w:szCs w:val="20"/>
        </w:rPr>
        <w:t xml:space="preserve">, and whether this is important for </w:t>
      </w:r>
      <w:proofErr w:type="spellStart"/>
      <w:r>
        <w:rPr>
          <w:rFonts w:asciiTheme="majorHAnsi" w:hAnsiTheme="majorHAnsi"/>
          <w:sz w:val="20"/>
          <w:szCs w:val="20"/>
        </w:rPr>
        <w:t>fimbrial</w:t>
      </w:r>
      <w:proofErr w:type="spellEnd"/>
      <w:r>
        <w:rPr>
          <w:rFonts w:asciiTheme="majorHAnsi" w:hAnsiTheme="majorHAnsi"/>
          <w:sz w:val="20"/>
          <w:szCs w:val="20"/>
        </w:rPr>
        <w:t xml:space="preserve"> anchoring in pathogenic microbes,</w:t>
      </w:r>
      <w:r w:rsidRPr="000B39E0">
        <w:rPr>
          <w:rFonts w:asciiTheme="majorHAnsi" w:hAnsiTheme="majorHAnsi"/>
          <w:sz w:val="20"/>
          <w:szCs w:val="20"/>
        </w:rPr>
        <w:t xml:space="preserve"> is st</w:t>
      </w:r>
      <w:r>
        <w:rPr>
          <w:rFonts w:asciiTheme="majorHAnsi" w:hAnsiTheme="majorHAnsi"/>
          <w:sz w:val="20"/>
          <w:szCs w:val="20"/>
        </w:rPr>
        <w:t>ill under current investigation. Results from such studies might be important to get a better understanding of the mechanisms that enable pathogenic organisms to interact with their host, and might lead in the long term to the development of an entire new class of drugs.</w:t>
      </w:r>
    </w:p>
    <w:p w14:paraId="6879D515" w14:textId="77777777" w:rsidR="00D950BD" w:rsidRPr="000B39E0" w:rsidRDefault="00D950BD" w:rsidP="00D950BD">
      <w:pPr>
        <w:jc w:val="both"/>
        <w:rPr>
          <w:rFonts w:asciiTheme="majorHAnsi" w:hAnsiTheme="majorHAnsi"/>
          <w:sz w:val="20"/>
          <w:szCs w:val="20"/>
        </w:rPr>
      </w:pPr>
    </w:p>
    <w:p w14:paraId="24F07D64" w14:textId="77777777" w:rsidR="00D950BD" w:rsidRDefault="00D950BD" w:rsidP="00D950BD">
      <w:pPr>
        <w:jc w:val="both"/>
        <w:rPr>
          <w:rFonts w:asciiTheme="majorHAnsi" w:hAnsiTheme="majorHAnsi"/>
          <w:i/>
          <w:sz w:val="20"/>
          <w:szCs w:val="20"/>
        </w:rPr>
      </w:pPr>
      <w:r w:rsidRPr="000B39E0">
        <w:rPr>
          <w:rFonts w:asciiTheme="majorHAnsi" w:hAnsiTheme="majorHAnsi"/>
          <w:i/>
          <w:sz w:val="20"/>
          <w:szCs w:val="20"/>
        </w:rPr>
        <w:t xml:space="preserve">The role of </w:t>
      </w:r>
      <w:proofErr w:type="spellStart"/>
      <w:r w:rsidRPr="000B39E0">
        <w:rPr>
          <w:rFonts w:asciiTheme="majorHAnsi" w:hAnsiTheme="majorHAnsi"/>
          <w:i/>
          <w:sz w:val="20"/>
          <w:szCs w:val="20"/>
        </w:rPr>
        <w:t>NepA</w:t>
      </w:r>
      <w:proofErr w:type="spellEnd"/>
      <w:r w:rsidRPr="000B39E0">
        <w:rPr>
          <w:rFonts w:asciiTheme="majorHAnsi" w:hAnsiTheme="majorHAnsi"/>
          <w:i/>
          <w:sz w:val="20"/>
          <w:szCs w:val="20"/>
        </w:rPr>
        <w:t xml:space="preserve"> in control of spore germination</w:t>
      </w:r>
    </w:p>
    <w:p w14:paraId="39073B59" w14:textId="77777777" w:rsidR="00D950BD" w:rsidRPr="000B39E0" w:rsidRDefault="00D950BD" w:rsidP="00D950BD">
      <w:pPr>
        <w:jc w:val="both"/>
        <w:rPr>
          <w:rFonts w:asciiTheme="majorHAnsi" w:hAnsiTheme="majorHAnsi"/>
          <w:i/>
          <w:sz w:val="20"/>
          <w:szCs w:val="20"/>
        </w:rPr>
      </w:pPr>
    </w:p>
    <w:p w14:paraId="657C8CE3" w14:textId="77777777" w:rsidR="00D950BD" w:rsidRPr="000B39E0" w:rsidRDefault="00D950BD" w:rsidP="00D950BD">
      <w:pPr>
        <w:jc w:val="both"/>
        <w:rPr>
          <w:rFonts w:asciiTheme="majorHAnsi" w:hAnsiTheme="majorHAnsi"/>
          <w:sz w:val="20"/>
          <w:szCs w:val="20"/>
        </w:rPr>
      </w:pPr>
      <w:r w:rsidRPr="000B39E0">
        <w:rPr>
          <w:rFonts w:asciiTheme="majorHAnsi" w:hAnsiTheme="majorHAnsi"/>
          <w:sz w:val="20"/>
          <w:szCs w:val="20"/>
        </w:rPr>
        <w:t>Previous work from our group strongly suggested the existence of a regulatory mechanism, which is activated as soon as aerial growth commences. This then leads to the expression of many aerial</w:t>
      </w:r>
      <w:r w:rsidRPr="000B39E0">
        <w:rPr>
          <w:rFonts w:asciiTheme="majorHAnsi" w:hAnsiTheme="majorHAnsi" w:cs="Noteworthy Bold"/>
          <w:sz w:val="20"/>
          <w:szCs w:val="20"/>
        </w:rPr>
        <w:t>‐</w:t>
      </w:r>
      <w:r w:rsidRPr="000B39E0">
        <w:rPr>
          <w:rFonts w:asciiTheme="majorHAnsi" w:hAnsiTheme="majorHAnsi"/>
          <w:sz w:val="20"/>
          <w:szCs w:val="20"/>
        </w:rPr>
        <w:t xml:space="preserve">hyphae specific genes </w:t>
      </w:r>
      <w:r w:rsidRPr="000B39E0">
        <w:rPr>
          <w:rFonts w:asciiTheme="majorHAnsi" w:hAnsiTheme="majorHAnsi"/>
          <w:sz w:val="20"/>
          <w:szCs w:val="20"/>
        </w:rPr>
        <w:fldChar w:fldCharType="begin"/>
      </w:r>
      <w:r w:rsidRPr="000B39E0">
        <w:rPr>
          <w:rFonts w:asciiTheme="majorHAnsi" w:hAnsiTheme="majorHAnsi"/>
          <w:sz w:val="20"/>
          <w:szCs w:val="20"/>
        </w:rPr>
        <w:instrText>ADDIN BEC{Claessen et al., 2004, #28549}</w:instrText>
      </w:r>
      <w:r w:rsidRPr="000B39E0">
        <w:rPr>
          <w:rFonts w:asciiTheme="majorHAnsi" w:hAnsiTheme="majorHAnsi"/>
          <w:sz w:val="20"/>
          <w:szCs w:val="20"/>
        </w:rPr>
        <w:fldChar w:fldCharType="separate"/>
      </w:r>
      <w:r w:rsidRPr="000B39E0">
        <w:rPr>
          <w:rFonts w:asciiTheme="majorHAnsi" w:hAnsiTheme="majorHAnsi"/>
          <w:sz w:val="20"/>
          <w:szCs w:val="20"/>
        </w:rPr>
        <w:t>(Claessen et al., 2004</w:t>
      </w:r>
      <w:r w:rsidR="006B28A4">
        <w:rPr>
          <w:rFonts w:asciiTheme="majorHAnsi" w:hAnsiTheme="majorHAnsi"/>
          <w:sz w:val="20"/>
          <w:szCs w:val="20"/>
        </w:rPr>
        <w:t>; 2006</w:t>
      </w:r>
      <w:r w:rsidRPr="000B39E0">
        <w:rPr>
          <w:rFonts w:asciiTheme="majorHAnsi" w:hAnsiTheme="majorHAnsi"/>
          <w:sz w:val="20"/>
          <w:szCs w:val="20"/>
        </w:rPr>
        <w:t>)</w:t>
      </w:r>
      <w:r w:rsidRPr="000B39E0">
        <w:rPr>
          <w:rFonts w:asciiTheme="majorHAnsi" w:hAnsiTheme="majorHAnsi"/>
          <w:sz w:val="20"/>
          <w:szCs w:val="20"/>
        </w:rPr>
        <w:fldChar w:fldCharType="end"/>
      </w:r>
      <w:bookmarkStart w:id="0" w:name="_GoBack"/>
      <w:bookmarkEnd w:id="0"/>
      <w:r w:rsidRPr="000B39E0">
        <w:rPr>
          <w:rFonts w:asciiTheme="majorHAnsi" w:hAnsiTheme="majorHAnsi"/>
          <w:sz w:val="20"/>
          <w:szCs w:val="20"/>
        </w:rPr>
        <w:t xml:space="preserve">. We have compared whole genome expression of a wild type colony of </w:t>
      </w:r>
      <w:r w:rsidRPr="000B39E0">
        <w:rPr>
          <w:rFonts w:asciiTheme="majorHAnsi" w:hAnsiTheme="majorHAnsi"/>
          <w:i/>
          <w:iCs/>
          <w:sz w:val="20"/>
          <w:szCs w:val="20"/>
        </w:rPr>
        <w:t xml:space="preserve">Streptomyces </w:t>
      </w:r>
      <w:proofErr w:type="spellStart"/>
      <w:r w:rsidRPr="000B39E0">
        <w:rPr>
          <w:rFonts w:asciiTheme="majorHAnsi" w:hAnsiTheme="majorHAnsi"/>
          <w:i/>
          <w:iCs/>
          <w:sz w:val="20"/>
          <w:szCs w:val="20"/>
        </w:rPr>
        <w:t>coelicolor</w:t>
      </w:r>
      <w:proofErr w:type="spellEnd"/>
      <w:r w:rsidRPr="000B39E0">
        <w:rPr>
          <w:rFonts w:asciiTheme="majorHAnsi" w:hAnsiTheme="majorHAnsi"/>
          <w:iCs/>
          <w:sz w:val="20"/>
          <w:szCs w:val="20"/>
        </w:rPr>
        <w:t xml:space="preserve"> </w:t>
      </w:r>
      <w:r w:rsidRPr="000B39E0">
        <w:rPr>
          <w:rFonts w:asciiTheme="majorHAnsi" w:hAnsiTheme="majorHAnsi"/>
          <w:sz w:val="20"/>
          <w:szCs w:val="20"/>
        </w:rPr>
        <w:t xml:space="preserve">forming aerial hyphae and spores with that of the </w:t>
      </w:r>
      <w:proofErr w:type="spellStart"/>
      <w:r w:rsidRPr="000B39E0">
        <w:rPr>
          <w:rFonts w:asciiTheme="majorHAnsi" w:hAnsiTheme="majorHAnsi"/>
          <w:i/>
          <w:iCs/>
          <w:sz w:val="20"/>
          <w:szCs w:val="20"/>
        </w:rPr>
        <w:t>chp</w:t>
      </w:r>
      <w:proofErr w:type="spellEnd"/>
      <w:r w:rsidRPr="000B39E0">
        <w:rPr>
          <w:rFonts w:asciiTheme="majorHAnsi" w:hAnsiTheme="majorHAnsi"/>
          <w:iCs/>
          <w:sz w:val="20"/>
          <w:szCs w:val="20"/>
        </w:rPr>
        <w:t xml:space="preserve"> </w:t>
      </w:r>
      <w:r w:rsidRPr="000B39E0">
        <w:rPr>
          <w:rFonts w:asciiTheme="majorHAnsi" w:hAnsiTheme="majorHAnsi"/>
          <w:sz w:val="20"/>
          <w:szCs w:val="20"/>
        </w:rPr>
        <w:t xml:space="preserve">null mutant that forms few aerial structures. This revealed that expression of 244 genes was significantly altered, among which genes known to be involved in development. One of the genes that </w:t>
      </w:r>
      <w:proofErr w:type="gramStart"/>
      <w:r w:rsidRPr="000B39E0">
        <w:rPr>
          <w:rFonts w:asciiTheme="majorHAnsi" w:hAnsiTheme="majorHAnsi"/>
          <w:sz w:val="20"/>
          <w:szCs w:val="20"/>
        </w:rPr>
        <w:t>was</w:t>
      </w:r>
      <w:proofErr w:type="gramEnd"/>
      <w:r w:rsidRPr="000B39E0">
        <w:rPr>
          <w:rFonts w:asciiTheme="majorHAnsi" w:hAnsiTheme="majorHAnsi"/>
          <w:sz w:val="20"/>
          <w:szCs w:val="20"/>
        </w:rPr>
        <w:t xml:space="preserve"> no longer expressed in the ∆</w:t>
      </w:r>
      <w:proofErr w:type="spellStart"/>
      <w:r w:rsidRPr="000B39E0">
        <w:rPr>
          <w:rFonts w:asciiTheme="majorHAnsi" w:hAnsiTheme="majorHAnsi"/>
          <w:i/>
          <w:sz w:val="20"/>
          <w:szCs w:val="20"/>
        </w:rPr>
        <w:t>chpABCDEFGH</w:t>
      </w:r>
      <w:proofErr w:type="spellEnd"/>
      <w:r w:rsidRPr="000B39E0">
        <w:rPr>
          <w:rFonts w:asciiTheme="majorHAnsi" w:hAnsiTheme="majorHAnsi"/>
          <w:sz w:val="20"/>
          <w:szCs w:val="20"/>
        </w:rPr>
        <w:t xml:space="preserve"> mutant was </w:t>
      </w:r>
      <w:proofErr w:type="spellStart"/>
      <w:r w:rsidRPr="000B39E0">
        <w:rPr>
          <w:rFonts w:asciiTheme="majorHAnsi" w:hAnsiTheme="majorHAnsi"/>
          <w:i/>
          <w:iCs/>
          <w:sz w:val="20"/>
          <w:szCs w:val="20"/>
        </w:rPr>
        <w:t>nepA</w:t>
      </w:r>
      <w:proofErr w:type="spellEnd"/>
      <w:r w:rsidRPr="000B39E0">
        <w:rPr>
          <w:rFonts w:asciiTheme="majorHAnsi" w:hAnsiTheme="majorHAnsi"/>
          <w:iCs/>
          <w:sz w:val="20"/>
          <w:szCs w:val="20"/>
        </w:rPr>
        <w:t xml:space="preserve">, </w:t>
      </w:r>
      <w:r w:rsidRPr="000B39E0">
        <w:rPr>
          <w:rFonts w:asciiTheme="majorHAnsi" w:hAnsiTheme="majorHAnsi"/>
          <w:sz w:val="20"/>
          <w:szCs w:val="20"/>
        </w:rPr>
        <w:t xml:space="preserve">which was previously shown to be expressed in a compartment connecting the substrate mycelium with the </w:t>
      </w:r>
      <w:proofErr w:type="spellStart"/>
      <w:r w:rsidRPr="000B39E0">
        <w:rPr>
          <w:rFonts w:asciiTheme="majorHAnsi" w:hAnsiTheme="majorHAnsi"/>
          <w:sz w:val="20"/>
          <w:szCs w:val="20"/>
        </w:rPr>
        <w:t>sporulating</w:t>
      </w:r>
      <w:proofErr w:type="spellEnd"/>
      <w:r w:rsidRPr="000B39E0">
        <w:rPr>
          <w:rFonts w:asciiTheme="majorHAnsi" w:hAnsiTheme="majorHAnsi"/>
          <w:sz w:val="20"/>
          <w:szCs w:val="20"/>
        </w:rPr>
        <w:t xml:space="preserve"> parts of the </w:t>
      </w:r>
      <w:r w:rsidRPr="000B39E0">
        <w:rPr>
          <w:rFonts w:asciiTheme="majorHAnsi" w:hAnsiTheme="majorHAnsi"/>
          <w:sz w:val="20"/>
          <w:szCs w:val="20"/>
        </w:rPr>
        <w:lastRenderedPageBreak/>
        <w:t xml:space="preserve">aerial mycelium </w:t>
      </w:r>
      <w:r w:rsidRPr="000B39E0">
        <w:rPr>
          <w:rFonts w:asciiTheme="majorHAnsi" w:hAnsiTheme="majorHAnsi"/>
          <w:sz w:val="20"/>
          <w:szCs w:val="20"/>
        </w:rPr>
        <w:fldChar w:fldCharType="begin"/>
      </w:r>
      <w:r w:rsidRPr="000B39E0">
        <w:rPr>
          <w:rFonts w:asciiTheme="majorHAnsi" w:hAnsiTheme="majorHAnsi"/>
          <w:sz w:val="20"/>
          <w:szCs w:val="20"/>
        </w:rPr>
        <w:instrText>ADDIN BEC{Dalton et al., 2007, #71634}</w:instrText>
      </w:r>
      <w:r w:rsidRPr="000B39E0">
        <w:rPr>
          <w:rFonts w:asciiTheme="majorHAnsi" w:hAnsiTheme="majorHAnsi"/>
          <w:sz w:val="20"/>
          <w:szCs w:val="20"/>
        </w:rPr>
        <w:fldChar w:fldCharType="separate"/>
      </w:r>
      <w:r w:rsidRPr="000B39E0">
        <w:rPr>
          <w:rFonts w:asciiTheme="majorHAnsi" w:hAnsiTheme="majorHAnsi"/>
          <w:sz w:val="20"/>
          <w:szCs w:val="20"/>
        </w:rPr>
        <w:t>(Dalton et al., 2007)</w:t>
      </w:r>
      <w:r w:rsidRPr="000B39E0">
        <w:rPr>
          <w:rFonts w:asciiTheme="majorHAnsi" w:hAnsiTheme="majorHAnsi"/>
          <w:sz w:val="20"/>
          <w:szCs w:val="20"/>
        </w:rPr>
        <w:fldChar w:fldCharType="end"/>
      </w:r>
      <w:r w:rsidRPr="000B39E0">
        <w:rPr>
          <w:rFonts w:asciiTheme="majorHAnsi" w:hAnsiTheme="majorHAnsi"/>
          <w:sz w:val="20"/>
          <w:szCs w:val="20"/>
        </w:rPr>
        <w:t xml:space="preserve">. However, expression is also detected in developing spore chains, where </w:t>
      </w:r>
      <w:proofErr w:type="spellStart"/>
      <w:r w:rsidRPr="000B39E0">
        <w:rPr>
          <w:rFonts w:asciiTheme="majorHAnsi" w:hAnsiTheme="majorHAnsi"/>
          <w:sz w:val="20"/>
          <w:szCs w:val="20"/>
        </w:rPr>
        <w:t>NepA</w:t>
      </w:r>
      <w:proofErr w:type="spellEnd"/>
      <w:r w:rsidRPr="000B39E0">
        <w:rPr>
          <w:rFonts w:asciiTheme="majorHAnsi" w:hAnsiTheme="majorHAnsi"/>
          <w:sz w:val="20"/>
          <w:szCs w:val="20"/>
        </w:rPr>
        <w:t xml:space="preserve"> is secreted to end up as a highly insoluble protein in the cell wall </w:t>
      </w:r>
      <w:r w:rsidRPr="000B39E0">
        <w:rPr>
          <w:rFonts w:asciiTheme="majorHAnsi" w:hAnsiTheme="majorHAnsi"/>
          <w:sz w:val="20"/>
          <w:szCs w:val="20"/>
        </w:rPr>
        <w:fldChar w:fldCharType="begin"/>
      </w:r>
      <w:r w:rsidRPr="000B39E0">
        <w:rPr>
          <w:rFonts w:asciiTheme="majorHAnsi" w:hAnsiTheme="majorHAnsi"/>
          <w:sz w:val="20"/>
          <w:szCs w:val="20"/>
        </w:rPr>
        <w:instrText>ADDIN BEC{de Jong et al., 2009, #98359}</w:instrText>
      </w:r>
      <w:r w:rsidRPr="000B39E0">
        <w:rPr>
          <w:rFonts w:asciiTheme="majorHAnsi" w:hAnsiTheme="majorHAnsi"/>
          <w:sz w:val="20"/>
          <w:szCs w:val="20"/>
        </w:rPr>
        <w:fldChar w:fldCharType="separate"/>
      </w:r>
      <w:r w:rsidRPr="000B39E0">
        <w:rPr>
          <w:rFonts w:asciiTheme="majorHAnsi" w:hAnsiTheme="majorHAnsi"/>
          <w:sz w:val="20"/>
          <w:szCs w:val="20"/>
        </w:rPr>
        <w:t>(de Jong et al., 2009a)</w:t>
      </w:r>
      <w:r w:rsidRPr="000B39E0">
        <w:rPr>
          <w:rFonts w:asciiTheme="majorHAnsi" w:hAnsiTheme="majorHAnsi"/>
          <w:sz w:val="20"/>
          <w:szCs w:val="20"/>
        </w:rPr>
        <w:fldChar w:fldCharType="end"/>
      </w:r>
      <w:r w:rsidRPr="000B39E0">
        <w:rPr>
          <w:rFonts w:asciiTheme="majorHAnsi" w:hAnsiTheme="majorHAnsi"/>
          <w:sz w:val="20"/>
          <w:szCs w:val="20"/>
        </w:rPr>
        <w:t xml:space="preserve">. Germination of spores of a </w:t>
      </w:r>
      <w:proofErr w:type="spellStart"/>
      <w:r w:rsidRPr="000B39E0">
        <w:rPr>
          <w:rFonts w:asciiTheme="majorHAnsi" w:hAnsiTheme="majorHAnsi"/>
          <w:i/>
          <w:iCs/>
          <w:sz w:val="20"/>
          <w:szCs w:val="20"/>
        </w:rPr>
        <w:t>nepA</w:t>
      </w:r>
      <w:proofErr w:type="spellEnd"/>
      <w:r w:rsidRPr="000B39E0">
        <w:rPr>
          <w:rFonts w:asciiTheme="majorHAnsi" w:hAnsiTheme="majorHAnsi"/>
          <w:iCs/>
          <w:sz w:val="20"/>
          <w:szCs w:val="20"/>
        </w:rPr>
        <w:t xml:space="preserve"> </w:t>
      </w:r>
      <w:r w:rsidRPr="000B39E0">
        <w:rPr>
          <w:rFonts w:asciiTheme="majorHAnsi" w:hAnsiTheme="majorHAnsi"/>
          <w:sz w:val="20"/>
          <w:szCs w:val="20"/>
        </w:rPr>
        <w:t xml:space="preserve">deletion mutant was faster and more synchronous, resulting in colonies with an accelerated morphogenetic </w:t>
      </w:r>
      <w:proofErr w:type="spellStart"/>
      <w:r w:rsidRPr="000B39E0">
        <w:rPr>
          <w:rFonts w:asciiTheme="majorHAnsi" w:hAnsiTheme="majorHAnsi"/>
          <w:sz w:val="20"/>
          <w:szCs w:val="20"/>
        </w:rPr>
        <w:t>progr</w:t>
      </w:r>
      <w:r>
        <w:rPr>
          <w:rFonts w:asciiTheme="majorHAnsi" w:hAnsiTheme="majorHAnsi"/>
          <w:sz w:val="20"/>
          <w:szCs w:val="20"/>
        </w:rPr>
        <w:t>amme</w:t>
      </w:r>
      <w:proofErr w:type="spellEnd"/>
      <w:r>
        <w:rPr>
          <w:rFonts w:asciiTheme="majorHAnsi" w:hAnsiTheme="majorHAnsi"/>
          <w:sz w:val="20"/>
          <w:szCs w:val="20"/>
        </w:rPr>
        <w:t xml:space="preserve">. Crucially, spores of the </w:t>
      </w:r>
      <w:proofErr w:type="spellStart"/>
      <w:r w:rsidRPr="000B39E0">
        <w:rPr>
          <w:rFonts w:asciiTheme="majorHAnsi" w:hAnsiTheme="majorHAnsi"/>
          <w:i/>
          <w:sz w:val="20"/>
          <w:szCs w:val="20"/>
        </w:rPr>
        <w:t>nepA</w:t>
      </w:r>
      <w:proofErr w:type="spellEnd"/>
      <w:r w:rsidRPr="000B39E0">
        <w:rPr>
          <w:rFonts w:asciiTheme="majorHAnsi" w:hAnsiTheme="majorHAnsi"/>
          <w:sz w:val="20"/>
          <w:szCs w:val="20"/>
        </w:rPr>
        <w:t xml:space="preserve"> mutant also germinated in water, unlike those of the wild</w:t>
      </w:r>
      <w:r w:rsidRPr="000B39E0">
        <w:rPr>
          <w:rFonts w:asciiTheme="majorHAnsi" w:hAnsiTheme="majorHAnsi" w:cs="Noteworthy Bold"/>
          <w:sz w:val="20"/>
          <w:szCs w:val="20"/>
        </w:rPr>
        <w:t>‐</w:t>
      </w:r>
      <w:r w:rsidRPr="000B39E0">
        <w:rPr>
          <w:rFonts w:asciiTheme="majorHAnsi" w:hAnsiTheme="majorHAnsi"/>
          <w:sz w:val="20"/>
          <w:szCs w:val="20"/>
        </w:rPr>
        <w:t xml:space="preserve">type strain. Taken together, </w:t>
      </w:r>
      <w:proofErr w:type="spellStart"/>
      <w:r w:rsidRPr="000B39E0">
        <w:rPr>
          <w:rFonts w:asciiTheme="majorHAnsi" w:hAnsiTheme="majorHAnsi"/>
          <w:sz w:val="20"/>
          <w:szCs w:val="20"/>
        </w:rPr>
        <w:t>NepA</w:t>
      </w:r>
      <w:proofErr w:type="spellEnd"/>
      <w:r w:rsidRPr="000B39E0">
        <w:rPr>
          <w:rFonts w:asciiTheme="majorHAnsi" w:hAnsiTheme="majorHAnsi"/>
          <w:sz w:val="20"/>
          <w:szCs w:val="20"/>
        </w:rPr>
        <w:t xml:space="preserve"> is the first bacterial structural cell wall protein that is important for maintenance of spore dormancy under unfavorable environmental conditions </w:t>
      </w:r>
      <w:r w:rsidRPr="000B39E0">
        <w:rPr>
          <w:rFonts w:asciiTheme="majorHAnsi" w:hAnsiTheme="majorHAnsi"/>
          <w:sz w:val="20"/>
          <w:szCs w:val="20"/>
        </w:rPr>
        <w:fldChar w:fldCharType="begin"/>
      </w:r>
      <w:r w:rsidRPr="000B39E0">
        <w:rPr>
          <w:rFonts w:asciiTheme="majorHAnsi" w:hAnsiTheme="majorHAnsi"/>
          <w:sz w:val="20"/>
          <w:szCs w:val="20"/>
        </w:rPr>
        <w:instrText>ADDIN BEC{de Jong et al., 2009, #98359}</w:instrText>
      </w:r>
      <w:r w:rsidRPr="000B39E0">
        <w:rPr>
          <w:rFonts w:asciiTheme="majorHAnsi" w:hAnsiTheme="majorHAnsi"/>
          <w:sz w:val="20"/>
          <w:szCs w:val="20"/>
        </w:rPr>
        <w:fldChar w:fldCharType="separate"/>
      </w:r>
      <w:r w:rsidRPr="000B39E0">
        <w:rPr>
          <w:rFonts w:asciiTheme="majorHAnsi" w:hAnsiTheme="majorHAnsi"/>
          <w:sz w:val="20"/>
          <w:szCs w:val="20"/>
        </w:rPr>
        <w:t>(de Jong et al., 2009a)</w:t>
      </w:r>
      <w:r w:rsidRPr="000B39E0">
        <w:rPr>
          <w:rFonts w:asciiTheme="majorHAnsi" w:hAnsiTheme="majorHAnsi"/>
          <w:sz w:val="20"/>
          <w:szCs w:val="20"/>
        </w:rPr>
        <w:fldChar w:fldCharType="end"/>
      </w:r>
      <w:r w:rsidRPr="000B39E0">
        <w:rPr>
          <w:rFonts w:asciiTheme="majorHAnsi" w:hAnsiTheme="majorHAnsi"/>
          <w:sz w:val="20"/>
          <w:szCs w:val="20"/>
        </w:rPr>
        <w:t>.</w:t>
      </w:r>
    </w:p>
    <w:p w14:paraId="7635CC35" w14:textId="77777777" w:rsidR="00D950BD" w:rsidRDefault="00D950BD" w:rsidP="00D950BD">
      <w:pPr>
        <w:jc w:val="both"/>
        <w:rPr>
          <w:rFonts w:asciiTheme="majorHAnsi" w:hAnsiTheme="majorHAnsi"/>
          <w:sz w:val="20"/>
          <w:szCs w:val="20"/>
        </w:rPr>
      </w:pPr>
    </w:p>
    <w:p w14:paraId="08E8151A" w14:textId="77777777" w:rsidR="00D950BD" w:rsidRPr="000B39E0" w:rsidRDefault="00D950BD" w:rsidP="00D950BD">
      <w:pPr>
        <w:jc w:val="both"/>
        <w:rPr>
          <w:rFonts w:asciiTheme="majorHAnsi" w:hAnsiTheme="majorHAnsi"/>
          <w:sz w:val="20"/>
          <w:szCs w:val="20"/>
        </w:rPr>
      </w:pPr>
    </w:p>
    <w:p w14:paraId="4A7E460F" w14:textId="77777777" w:rsidR="00D950BD" w:rsidRDefault="00D950BD" w:rsidP="00D950BD">
      <w:pPr>
        <w:jc w:val="both"/>
        <w:rPr>
          <w:rFonts w:asciiTheme="majorHAnsi" w:hAnsiTheme="majorHAnsi"/>
          <w:i/>
          <w:sz w:val="20"/>
          <w:szCs w:val="20"/>
        </w:rPr>
      </w:pPr>
      <w:r>
        <w:rPr>
          <w:rFonts w:asciiTheme="majorHAnsi" w:hAnsiTheme="majorHAnsi"/>
          <w:i/>
          <w:sz w:val="20"/>
          <w:szCs w:val="20"/>
        </w:rPr>
        <w:t>Publications and other impact</w:t>
      </w:r>
    </w:p>
    <w:p w14:paraId="69528F74" w14:textId="77777777" w:rsidR="00D950BD" w:rsidRPr="000B39E0" w:rsidRDefault="00D950BD" w:rsidP="00D950BD">
      <w:pPr>
        <w:jc w:val="both"/>
        <w:rPr>
          <w:rFonts w:asciiTheme="majorHAnsi" w:hAnsiTheme="majorHAnsi"/>
          <w:i/>
          <w:sz w:val="20"/>
          <w:szCs w:val="20"/>
        </w:rPr>
      </w:pPr>
    </w:p>
    <w:p w14:paraId="1F564576" w14:textId="77777777" w:rsidR="00D950BD" w:rsidRDefault="00D950BD" w:rsidP="00D950BD">
      <w:pPr>
        <w:jc w:val="both"/>
        <w:rPr>
          <w:rFonts w:asciiTheme="majorHAnsi" w:hAnsiTheme="majorHAnsi"/>
          <w:sz w:val="20"/>
          <w:szCs w:val="20"/>
        </w:rPr>
      </w:pPr>
      <w:r>
        <w:rPr>
          <w:rFonts w:asciiTheme="majorHAnsi" w:hAnsiTheme="majorHAnsi"/>
          <w:sz w:val="20"/>
          <w:szCs w:val="20"/>
        </w:rPr>
        <w:t xml:space="preserve">The research carried out during this project has been described in four publications, including two in one of the leading microbiology journals </w:t>
      </w:r>
      <w:r>
        <w:rPr>
          <w:rFonts w:asciiTheme="majorHAnsi" w:hAnsiTheme="majorHAnsi"/>
          <w:i/>
          <w:sz w:val="20"/>
          <w:szCs w:val="20"/>
        </w:rPr>
        <w:t>Molecular Microbiology</w:t>
      </w:r>
      <w:r>
        <w:rPr>
          <w:rFonts w:asciiTheme="majorHAnsi" w:hAnsiTheme="majorHAnsi"/>
          <w:sz w:val="20"/>
          <w:szCs w:val="20"/>
        </w:rPr>
        <w:t>. Moreover, the work has been presented at various international research meetings. The reintegration grant has also contributed to the establishment of an independent research position for the fellow at Leiden University, where part of the research will be continued.</w:t>
      </w:r>
    </w:p>
    <w:p w14:paraId="4BB37E0F" w14:textId="77777777" w:rsidR="00D950BD" w:rsidRDefault="00D950BD" w:rsidP="00D950BD">
      <w:pPr>
        <w:jc w:val="both"/>
        <w:rPr>
          <w:rFonts w:asciiTheme="majorHAnsi" w:hAnsiTheme="majorHAnsi"/>
          <w:i/>
          <w:sz w:val="20"/>
          <w:szCs w:val="20"/>
        </w:rPr>
      </w:pPr>
    </w:p>
    <w:p w14:paraId="3FF7D626" w14:textId="77777777" w:rsidR="00D950BD" w:rsidRDefault="00D950BD" w:rsidP="00D950BD">
      <w:pPr>
        <w:jc w:val="both"/>
        <w:rPr>
          <w:rFonts w:asciiTheme="majorHAnsi" w:hAnsiTheme="majorHAnsi"/>
          <w:i/>
          <w:sz w:val="20"/>
          <w:szCs w:val="20"/>
        </w:rPr>
      </w:pPr>
      <w:r>
        <w:rPr>
          <w:rFonts w:asciiTheme="majorHAnsi" w:hAnsiTheme="majorHAnsi"/>
          <w:i/>
          <w:sz w:val="20"/>
          <w:szCs w:val="20"/>
        </w:rPr>
        <w:t>References</w:t>
      </w:r>
    </w:p>
    <w:p w14:paraId="21DF3B56" w14:textId="77777777" w:rsidR="00D950BD" w:rsidRPr="00D950BD" w:rsidRDefault="00D950BD" w:rsidP="00D950BD">
      <w:pPr>
        <w:jc w:val="both"/>
        <w:rPr>
          <w:rFonts w:asciiTheme="majorHAnsi" w:hAnsiTheme="majorHAnsi"/>
          <w:i/>
          <w:sz w:val="20"/>
          <w:szCs w:val="20"/>
        </w:rPr>
      </w:pPr>
    </w:p>
    <w:p w14:paraId="0BF40951"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fldChar w:fldCharType="begin"/>
      </w:r>
      <w:r w:rsidRPr="00D950BD">
        <w:rPr>
          <w:rFonts w:asciiTheme="majorHAnsi" w:hAnsiTheme="majorHAnsi"/>
          <w:sz w:val="18"/>
          <w:szCs w:val="18"/>
        </w:rPr>
        <w:instrText>ADDIN BB</w:instrText>
      </w:r>
      <w:r w:rsidRPr="00D950BD">
        <w:rPr>
          <w:rFonts w:asciiTheme="majorHAnsi" w:hAnsiTheme="majorHAnsi"/>
          <w:sz w:val="18"/>
          <w:szCs w:val="18"/>
        </w:rPr>
        <w:fldChar w:fldCharType="separate"/>
      </w:r>
      <w:r w:rsidRPr="00D950BD">
        <w:rPr>
          <w:rFonts w:asciiTheme="majorHAnsi" w:hAnsiTheme="majorHAnsi"/>
          <w:sz w:val="18"/>
          <w:szCs w:val="18"/>
        </w:rPr>
        <w:t xml:space="preserve">Claessen, D., de Jong, W.,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and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(2006) Regulation of </w:t>
      </w:r>
      <w:r w:rsidRPr="00D950BD">
        <w:rPr>
          <w:rFonts w:asciiTheme="majorHAnsi" w:hAnsiTheme="majorHAnsi"/>
          <w:i/>
          <w:sz w:val="18"/>
          <w:szCs w:val="18"/>
        </w:rPr>
        <w:t>Streptomyces</w:t>
      </w:r>
      <w:r w:rsidRPr="00D950BD">
        <w:rPr>
          <w:rFonts w:asciiTheme="majorHAnsi" w:hAnsiTheme="majorHAnsi"/>
          <w:sz w:val="18"/>
          <w:szCs w:val="18"/>
        </w:rPr>
        <w:t xml:space="preserve"> development: reach for the sky! </w:t>
      </w:r>
      <w:r w:rsidRPr="00D950BD">
        <w:rPr>
          <w:rFonts w:asciiTheme="majorHAnsi" w:hAnsiTheme="majorHAnsi"/>
          <w:i/>
          <w:sz w:val="18"/>
          <w:szCs w:val="18"/>
        </w:rPr>
        <w:t xml:space="preserve">Trends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14</w:t>
      </w:r>
      <w:r w:rsidRPr="00D950BD">
        <w:rPr>
          <w:rFonts w:asciiTheme="majorHAnsi" w:hAnsiTheme="majorHAnsi"/>
          <w:sz w:val="18"/>
          <w:szCs w:val="18"/>
        </w:rPr>
        <w:t>: 313-319.</w:t>
      </w:r>
    </w:p>
    <w:p w14:paraId="2C162F4F" w14:textId="77777777" w:rsidR="00D950BD" w:rsidRPr="00D950BD" w:rsidRDefault="00D950BD" w:rsidP="00D950BD">
      <w:pPr>
        <w:ind w:left="426" w:hanging="426"/>
        <w:jc w:val="both"/>
        <w:rPr>
          <w:rFonts w:asciiTheme="majorHAnsi" w:hAnsiTheme="majorHAnsi"/>
          <w:sz w:val="18"/>
          <w:szCs w:val="18"/>
        </w:rPr>
      </w:pPr>
    </w:p>
    <w:p w14:paraId="6A21BD18"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Claessen, D., Rink, R., de Jong, W., </w:t>
      </w:r>
      <w:proofErr w:type="spellStart"/>
      <w:r w:rsidRPr="00D950BD">
        <w:rPr>
          <w:rFonts w:asciiTheme="majorHAnsi" w:hAnsiTheme="majorHAnsi"/>
          <w:sz w:val="18"/>
          <w:szCs w:val="18"/>
        </w:rPr>
        <w:t>Siebring</w:t>
      </w:r>
      <w:proofErr w:type="spellEnd"/>
      <w:r w:rsidRPr="00D950BD">
        <w:rPr>
          <w:rFonts w:asciiTheme="majorHAnsi" w:hAnsiTheme="majorHAnsi"/>
          <w:sz w:val="18"/>
          <w:szCs w:val="18"/>
        </w:rPr>
        <w:t xml:space="preserve">, J., de </w:t>
      </w:r>
      <w:proofErr w:type="spellStart"/>
      <w:r w:rsidRPr="00D950BD">
        <w:rPr>
          <w:rFonts w:asciiTheme="majorHAnsi" w:hAnsiTheme="majorHAnsi"/>
          <w:sz w:val="18"/>
          <w:szCs w:val="18"/>
        </w:rPr>
        <w:t>Vreugd</w:t>
      </w:r>
      <w:proofErr w:type="spellEnd"/>
      <w:r w:rsidRPr="00D950BD">
        <w:rPr>
          <w:rFonts w:asciiTheme="majorHAnsi" w:hAnsiTheme="majorHAnsi"/>
          <w:sz w:val="18"/>
          <w:szCs w:val="18"/>
        </w:rPr>
        <w:t xml:space="preserve">, P., </w:t>
      </w:r>
      <w:proofErr w:type="spellStart"/>
      <w:r w:rsidRPr="00D950BD">
        <w:rPr>
          <w:rFonts w:asciiTheme="majorHAnsi" w:hAnsiTheme="majorHAnsi"/>
          <w:sz w:val="18"/>
          <w:szCs w:val="18"/>
        </w:rPr>
        <w:t>Boersma</w:t>
      </w:r>
      <w:proofErr w:type="spellEnd"/>
      <w:r w:rsidRPr="00D950BD">
        <w:rPr>
          <w:rFonts w:asciiTheme="majorHAnsi" w:hAnsiTheme="majorHAnsi"/>
          <w:sz w:val="18"/>
          <w:szCs w:val="18"/>
        </w:rPr>
        <w:t xml:space="preserve">, F.G.,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and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(2003) A novel class of secreted hydrophobic proteins is involved in aerial hyphae formation in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by forming amyloid-like fibrils. </w:t>
      </w:r>
      <w:r w:rsidRPr="00D950BD">
        <w:rPr>
          <w:rFonts w:asciiTheme="majorHAnsi" w:hAnsiTheme="majorHAnsi"/>
          <w:i/>
          <w:sz w:val="18"/>
          <w:szCs w:val="18"/>
        </w:rPr>
        <w:t xml:space="preserve">Genes </w:t>
      </w:r>
      <w:proofErr w:type="spellStart"/>
      <w:r w:rsidRPr="00D950BD">
        <w:rPr>
          <w:rFonts w:asciiTheme="majorHAnsi" w:hAnsiTheme="majorHAnsi"/>
          <w:i/>
          <w:sz w:val="18"/>
          <w:szCs w:val="18"/>
        </w:rPr>
        <w:t>Dev</w:t>
      </w:r>
      <w:proofErr w:type="spellEnd"/>
      <w:r w:rsidRPr="00D950BD">
        <w:rPr>
          <w:rFonts w:asciiTheme="majorHAnsi" w:hAnsiTheme="majorHAnsi"/>
          <w:i/>
          <w:sz w:val="18"/>
          <w:szCs w:val="18"/>
        </w:rPr>
        <w:t xml:space="preserve"> </w:t>
      </w:r>
      <w:r w:rsidRPr="00D950BD">
        <w:rPr>
          <w:rFonts w:asciiTheme="majorHAnsi" w:hAnsiTheme="majorHAnsi"/>
          <w:b/>
          <w:sz w:val="18"/>
          <w:szCs w:val="18"/>
        </w:rPr>
        <w:t>17</w:t>
      </w:r>
      <w:r w:rsidRPr="00D950BD">
        <w:rPr>
          <w:rFonts w:asciiTheme="majorHAnsi" w:hAnsiTheme="majorHAnsi"/>
          <w:sz w:val="18"/>
          <w:szCs w:val="18"/>
        </w:rPr>
        <w:t>: 1714-1726.</w:t>
      </w:r>
    </w:p>
    <w:p w14:paraId="2B6021EE" w14:textId="77777777" w:rsidR="00D950BD" w:rsidRPr="00D950BD" w:rsidRDefault="00D950BD" w:rsidP="00D950BD">
      <w:pPr>
        <w:ind w:left="426" w:hanging="426"/>
        <w:jc w:val="both"/>
        <w:rPr>
          <w:rFonts w:asciiTheme="majorHAnsi" w:hAnsiTheme="majorHAnsi"/>
          <w:sz w:val="18"/>
          <w:szCs w:val="18"/>
        </w:rPr>
      </w:pPr>
    </w:p>
    <w:p w14:paraId="220263A1"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Claessen, D., </w:t>
      </w:r>
      <w:proofErr w:type="spellStart"/>
      <w:r w:rsidRPr="00D950BD">
        <w:rPr>
          <w:rFonts w:asciiTheme="majorHAnsi" w:hAnsiTheme="majorHAnsi"/>
          <w:sz w:val="18"/>
          <w:szCs w:val="18"/>
        </w:rPr>
        <w:t>Stokroos</w:t>
      </w:r>
      <w:proofErr w:type="spellEnd"/>
      <w:r w:rsidRPr="00D950BD">
        <w:rPr>
          <w:rFonts w:asciiTheme="majorHAnsi" w:hAnsiTheme="majorHAnsi"/>
          <w:sz w:val="18"/>
          <w:szCs w:val="18"/>
        </w:rPr>
        <w:t xml:space="preserve">, I., </w:t>
      </w:r>
      <w:proofErr w:type="spellStart"/>
      <w:r w:rsidRPr="00D950BD">
        <w:rPr>
          <w:rFonts w:asciiTheme="majorHAnsi" w:hAnsiTheme="majorHAnsi"/>
          <w:sz w:val="18"/>
          <w:szCs w:val="18"/>
        </w:rPr>
        <w:t>Deelstra</w:t>
      </w:r>
      <w:proofErr w:type="spellEnd"/>
      <w:r w:rsidRPr="00D950BD">
        <w:rPr>
          <w:rFonts w:asciiTheme="majorHAnsi" w:hAnsiTheme="majorHAnsi"/>
          <w:sz w:val="18"/>
          <w:szCs w:val="18"/>
        </w:rPr>
        <w:t xml:space="preserve">, H.J., </w:t>
      </w:r>
      <w:proofErr w:type="spellStart"/>
      <w:r w:rsidRPr="00D950BD">
        <w:rPr>
          <w:rFonts w:asciiTheme="majorHAnsi" w:hAnsiTheme="majorHAnsi"/>
          <w:sz w:val="18"/>
          <w:szCs w:val="18"/>
        </w:rPr>
        <w:t>Penninga</w:t>
      </w:r>
      <w:proofErr w:type="spellEnd"/>
      <w:r w:rsidRPr="00D950BD">
        <w:rPr>
          <w:rFonts w:asciiTheme="majorHAnsi" w:hAnsiTheme="majorHAnsi"/>
          <w:sz w:val="18"/>
          <w:szCs w:val="18"/>
        </w:rPr>
        <w:t xml:space="preserve">, N.A., Bormann, C., Salas, J.A.,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and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(2004) The formation of the </w:t>
      </w:r>
      <w:proofErr w:type="spellStart"/>
      <w:r w:rsidRPr="00D950BD">
        <w:rPr>
          <w:rFonts w:asciiTheme="majorHAnsi" w:hAnsiTheme="majorHAnsi"/>
          <w:sz w:val="18"/>
          <w:szCs w:val="18"/>
        </w:rPr>
        <w:t>rodlet</w:t>
      </w:r>
      <w:proofErr w:type="spellEnd"/>
      <w:r w:rsidRPr="00D950BD">
        <w:rPr>
          <w:rFonts w:asciiTheme="majorHAnsi" w:hAnsiTheme="majorHAnsi"/>
          <w:sz w:val="18"/>
          <w:szCs w:val="18"/>
        </w:rPr>
        <w:t xml:space="preserve"> layer of </w:t>
      </w:r>
      <w:proofErr w:type="spellStart"/>
      <w:r w:rsidRPr="00D950BD">
        <w:rPr>
          <w:rFonts w:asciiTheme="majorHAnsi" w:hAnsiTheme="majorHAnsi"/>
          <w:sz w:val="18"/>
          <w:szCs w:val="18"/>
        </w:rPr>
        <w:t>streptomycetes</w:t>
      </w:r>
      <w:proofErr w:type="spellEnd"/>
      <w:r w:rsidRPr="00D950BD">
        <w:rPr>
          <w:rFonts w:asciiTheme="majorHAnsi" w:hAnsiTheme="majorHAnsi"/>
          <w:sz w:val="18"/>
          <w:szCs w:val="18"/>
        </w:rPr>
        <w:t xml:space="preserve"> is the result of the interplay between </w:t>
      </w:r>
      <w:proofErr w:type="spellStart"/>
      <w:r w:rsidRPr="00D950BD">
        <w:rPr>
          <w:rFonts w:asciiTheme="majorHAnsi" w:hAnsiTheme="majorHAnsi"/>
          <w:sz w:val="18"/>
          <w:szCs w:val="18"/>
        </w:rPr>
        <w:t>rodlins</w:t>
      </w:r>
      <w:proofErr w:type="spellEnd"/>
      <w:r w:rsidRPr="00D950BD">
        <w:rPr>
          <w:rFonts w:asciiTheme="majorHAnsi" w:hAnsiTheme="majorHAnsi"/>
          <w:sz w:val="18"/>
          <w:szCs w:val="18"/>
        </w:rPr>
        <w:t xml:space="preserve"> and </w:t>
      </w:r>
      <w:proofErr w:type="spellStart"/>
      <w:proofErr w:type="gramStart"/>
      <w:r w:rsidRPr="00D950BD">
        <w:rPr>
          <w:rFonts w:asciiTheme="majorHAnsi" w:hAnsiTheme="majorHAnsi"/>
          <w:sz w:val="18"/>
          <w:szCs w:val="18"/>
        </w:rPr>
        <w:t>chaplins</w:t>
      </w:r>
      <w:proofErr w:type="spellEnd"/>
      <w:proofErr w:type="gramEnd"/>
      <w:r w:rsidRPr="00D950BD">
        <w:rPr>
          <w:rFonts w:asciiTheme="majorHAnsi" w:hAnsiTheme="majorHAnsi"/>
          <w:sz w:val="18"/>
          <w:szCs w:val="18"/>
        </w:rPr>
        <w:t xml:space="preserve">. </w:t>
      </w:r>
      <w:proofErr w:type="spellStart"/>
      <w:r w:rsidRPr="00D950BD">
        <w:rPr>
          <w:rFonts w:asciiTheme="majorHAnsi" w:hAnsiTheme="majorHAnsi"/>
          <w:i/>
          <w:sz w:val="18"/>
          <w:szCs w:val="18"/>
        </w:rPr>
        <w:t>Mol</w:t>
      </w:r>
      <w:proofErr w:type="spellEnd"/>
      <w:r w:rsidRPr="00D950BD">
        <w:rPr>
          <w:rFonts w:asciiTheme="majorHAnsi" w:hAnsiTheme="majorHAnsi"/>
          <w:i/>
          <w:sz w:val="18"/>
          <w:szCs w:val="18"/>
        </w:rPr>
        <w:t xml:space="preserve">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53</w:t>
      </w:r>
      <w:r w:rsidRPr="00D950BD">
        <w:rPr>
          <w:rFonts w:asciiTheme="majorHAnsi" w:hAnsiTheme="majorHAnsi"/>
          <w:sz w:val="18"/>
          <w:szCs w:val="18"/>
        </w:rPr>
        <w:t>: 433-443.</w:t>
      </w:r>
    </w:p>
    <w:p w14:paraId="50B4EBDB" w14:textId="77777777" w:rsidR="00D950BD" w:rsidRPr="00D950BD" w:rsidRDefault="00D950BD" w:rsidP="00D950BD">
      <w:pPr>
        <w:ind w:left="426" w:hanging="426"/>
        <w:jc w:val="both"/>
        <w:rPr>
          <w:rFonts w:asciiTheme="majorHAnsi" w:hAnsiTheme="majorHAnsi"/>
          <w:sz w:val="18"/>
          <w:szCs w:val="18"/>
        </w:rPr>
      </w:pPr>
    </w:p>
    <w:p w14:paraId="47C91EA1"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Claessen, D.,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van </w:t>
      </w:r>
      <w:proofErr w:type="spellStart"/>
      <w:r w:rsidRPr="00D950BD">
        <w:rPr>
          <w:rFonts w:asciiTheme="majorHAnsi" w:hAnsiTheme="majorHAnsi"/>
          <w:sz w:val="18"/>
          <w:szCs w:val="18"/>
        </w:rPr>
        <w:t>Keulen</w:t>
      </w:r>
      <w:proofErr w:type="spellEnd"/>
      <w:r w:rsidRPr="00D950BD">
        <w:rPr>
          <w:rFonts w:asciiTheme="majorHAnsi" w:hAnsiTheme="majorHAnsi"/>
          <w:sz w:val="18"/>
          <w:szCs w:val="18"/>
        </w:rPr>
        <w:t xml:space="preserve">, G., Faber, O.G., </w:t>
      </w:r>
      <w:proofErr w:type="spellStart"/>
      <w:r w:rsidRPr="00D950BD">
        <w:rPr>
          <w:rFonts w:asciiTheme="majorHAnsi" w:hAnsiTheme="majorHAnsi"/>
          <w:sz w:val="18"/>
          <w:szCs w:val="18"/>
        </w:rPr>
        <w:t>Alves</w:t>
      </w:r>
      <w:proofErr w:type="spellEnd"/>
      <w:r w:rsidRPr="00D950BD">
        <w:rPr>
          <w:rFonts w:asciiTheme="majorHAnsi" w:hAnsiTheme="majorHAnsi"/>
          <w:sz w:val="18"/>
          <w:szCs w:val="18"/>
        </w:rPr>
        <w:t xml:space="preserve">, A.M., Meijer, W.G., and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(2002) Two novel homologous proteins of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and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lividans</w:t>
      </w:r>
      <w:proofErr w:type="spellEnd"/>
      <w:r w:rsidRPr="00D950BD">
        <w:rPr>
          <w:rFonts w:asciiTheme="majorHAnsi" w:hAnsiTheme="majorHAnsi"/>
          <w:sz w:val="18"/>
          <w:szCs w:val="18"/>
        </w:rPr>
        <w:t xml:space="preserve"> are involved in the formation of the </w:t>
      </w:r>
      <w:proofErr w:type="spellStart"/>
      <w:r w:rsidRPr="00D950BD">
        <w:rPr>
          <w:rFonts w:asciiTheme="majorHAnsi" w:hAnsiTheme="majorHAnsi"/>
          <w:sz w:val="18"/>
          <w:szCs w:val="18"/>
        </w:rPr>
        <w:t>rodlet</w:t>
      </w:r>
      <w:proofErr w:type="spellEnd"/>
      <w:r w:rsidRPr="00D950BD">
        <w:rPr>
          <w:rFonts w:asciiTheme="majorHAnsi" w:hAnsiTheme="majorHAnsi"/>
          <w:sz w:val="18"/>
          <w:szCs w:val="18"/>
        </w:rPr>
        <w:t xml:space="preserve"> layer and mediate attachment to a hydrophobic surface. </w:t>
      </w:r>
      <w:proofErr w:type="spellStart"/>
      <w:r w:rsidRPr="00D950BD">
        <w:rPr>
          <w:rFonts w:asciiTheme="majorHAnsi" w:hAnsiTheme="majorHAnsi"/>
          <w:i/>
          <w:sz w:val="18"/>
          <w:szCs w:val="18"/>
        </w:rPr>
        <w:t>Mol</w:t>
      </w:r>
      <w:proofErr w:type="spellEnd"/>
      <w:r w:rsidRPr="00D950BD">
        <w:rPr>
          <w:rFonts w:asciiTheme="majorHAnsi" w:hAnsiTheme="majorHAnsi"/>
          <w:i/>
          <w:sz w:val="18"/>
          <w:szCs w:val="18"/>
        </w:rPr>
        <w:t xml:space="preserve">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44</w:t>
      </w:r>
      <w:r w:rsidRPr="00D950BD">
        <w:rPr>
          <w:rFonts w:asciiTheme="majorHAnsi" w:hAnsiTheme="majorHAnsi"/>
          <w:sz w:val="18"/>
          <w:szCs w:val="18"/>
        </w:rPr>
        <w:t>: 1483-1492.</w:t>
      </w:r>
    </w:p>
    <w:p w14:paraId="09A8D9D0" w14:textId="77777777" w:rsidR="00D950BD" w:rsidRPr="00D950BD" w:rsidRDefault="00D950BD" w:rsidP="00D950BD">
      <w:pPr>
        <w:ind w:left="426" w:hanging="426"/>
        <w:jc w:val="both"/>
        <w:rPr>
          <w:rFonts w:asciiTheme="majorHAnsi" w:hAnsiTheme="majorHAnsi"/>
          <w:sz w:val="18"/>
          <w:szCs w:val="18"/>
        </w:rPr>
      </w:pPr>
    </w:p>
    <w:p w14:paraId="2DB8B371"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Dalton, K.A., </w:t>
      </w:r>
      <w:proofErr w:type="spellStart"/>
      <w:r w:rsidRPr="00D950BD">
        <w:rPr>
          <w:rFonts w:asciiTheme="majorHAnsi" w:hAnsiTheme="majorHAnsi"/>
          <w:sz w:val="18"/>
          <w:szCs w:val="18"/>
        </w:rPr>
        <w:t>Thibessard</w:t>
      </w:r>
      <w:proofErr w:type="spellEnd"/>
      <w:r w:rsidRPr="00D950BD">
        <w:rPr>
          <w:rFonts w:asciiTheme="majorHAnsi" w:hAnsiTheme="majorHAnsi"/>
          <w:sz w:val="18"/>
          <w:szCs w:val="18"/>
        </w:rPr>
        <w:t xml:space="preserve">, A., Hunter, J.I., and </w:t>
      </w:r>
      <w:proofErr w:type="spellStart"/>
      <w:r w:rsidRPr="00D950BD">
        <w:rPr>
          <w:rFonts w:asciiTheme="majorHAnsi" w:hAnsiTheme="majorHAnsi"/>
          <w:sz w:val="18"/>
          <w:szCs w:val="18"/>
        </w:rPr>
        <w:t>Kelemen</w:t>
      </w:r>
      <w:proofErr w:type="spellEnd"/>
      <w:r w:rsidRPr="00D950BD">
        <w:rPr>
          <w:rFonts w:asciiTheme="majorHAnsi" w:hAnsiTheme="majorHAnsi"/>
          <w:sz w:val="18"/>
          <w:szCs w:val="18"/>
        </w:rPr>
        <w:t>, G.H. (2007) A novel compartment, the '</w:t>
      </w:r>
      <w:proofErr w:type="spellStart"/>
      <w:r w:rsidRPr="00D950BD">
        <w:rPr>
          <w:rFonts w:asciiTheme="majorHAnsi" w:hAnsiTheme="majorHAnsi"/>
          <w:sz w:val="18"/>
          <w:szCs w:val="18"/>
        </w:rPr>
        <w:t>subapical</w:t>
      </w:r>
      <w:proofErr w:type="spellEnd"/>
      <w:r w:rsidRPr="00D950BD">
        <w:rPr>
          <w:rFonts w:asciiTheme="majorHAnsi" w:hAnsiTheme="majorHAnsi"/>
          <w:sz w:val="18"/>
          <w:szCs w:val="18"/>
        </w:rPr>
        <w:t xml:space="preserve"> stem' of the aerial hyphae, is the location of a </w:t>
      </w:r>
      <w:proofErr w:type="spellStart"/>
      <w:r w:rsidRPr="00D950BD">
        <w:rPr>
          <w:rFonts w:asciiTheme="majorHAnsi" w:hAnsiTheme="majorHAnsi"/>
          <w:i/>
          <w:sz w:val="18"/>
          <w:szCs w:val="18"/>
        </w:rPr>
        <w:t>sigN</w:t>
      </w:r>
      <w:proofErr w:type="spellEnd"/>
      <w:r w:rsidRPr="00D950BD">
        <w:rPr>
          <w:rFonts w:asciiTheme="majorHAnsi" w:hAnsiTheme="majorHAnsi"/>
          <w:sz w:val="18"/>
          <w:szCs w:val="18"/>
        </w:rPr>
        <w:t xml:space="preserve">-dependent, developmentally distinct transcription in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w:t>
      </w:r>
      <w:proofErr w:type="spellStart"/>
      <w:r w:rsidRPr="00D950BD">
        <w:rPr>
          <w:rFonts w:asciiTheme="majorHAnsi" w:hAnsiTheme="majorHAnsi"/>
          <w:i/>
          <w:sz w:val="18"/>
          <w:szCs w:val="18"/>
        </w:rPr>
        <w:t>Mol</w:t>
      </w:r>
      <w:proofErr w:type="spellEnd"/>
      <w:r w:rsidRPr="00D950BD">
        <w:rPr>
          <w:rFonts w:asciiTheme="majorHAnsi" w:hAnsiTheme="majorHAnsi"/>
          <w:i/>
          <w:sz w:val="18"/>
          <w:szCs w:val="18"/>
        </w:rPr>
        <w:t xml:space="preserve">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64</w:t>
      </w:r>
      <w:r w:rsidRPr="00D950BD">
        <w:rPr>
          <w:rFonts w:asciiTheme="majorHAnsi" w:hAnsiTheme="majorHAnsi"/>
          <w:sz w:val="18"/>
          <w:szCs w:val="18"/>
        </w:rPr>
        <w:t>: 719-737.</w:t>
      </w:r>
    </w:p>
    <w:p w14:paraId="21C8B657" w14:textId="77777777" w:rsidR="00D950BD" w:rsidRPr="00D950BD" w:rsidRDefault="00D950BD" w:rsidP="00D950BD">
      <w:pPr>
        <w:ind w:left="426" w:hanging="426"/>
        <w:jc w:val="both"/>
        <w:rPr>
          <w:rFonts w:asciiTheme="majorHAnsi" w:hAnsiTheme="majorHAnsi"/>
          <w:sz w:val="18"/>
          <w:szCs w:val="18"/>
        </w:rPr>
      </w:pPr>
    </w:p>
    <w:p w14:paraId="2C07FB9A" w14:textId="77777777" w:rsidR="00D950BD" w:rsidRPr="00D950BD" w:rsidRDefault="00D950BD" w:rsidP="00D950BD">
      <w:pPr>
        <w:ind w:left="426" w:hanging="426"/>
        <w:jc w:val="both"/>
        <w:rPr>
          <w:rFonts w:asciiTheme="majorHAnsi" w:hAnsiTheme="majorHAnsi"/>
          <w:sz w:val="18"/>
          <w:szCs w:val="18"/>
        </w:rPr>
      </w:pPr>
      <w:proofErr w:type="gramStart"/>
      <w:r w:rsidRPr="00D950BD">
        <w:rPr>
          <w:rFonts w:asciiTheme="majorHAnsi" w:hAnsiTheme="majorHAnsi"/>
          <w:sz w:val="18"/>
          <w:szCs w:val="18"/>
        </w:rPr>
        <w:t>de</w:t>
      </w:r>
      <w:proofErr w:type="gramEnd"/>
      <w:r w:rsidRPr="00D950BD">
        <w:rPr>
          <w:rFonts w:asciiTheme="majorHAnsi" w:hAnsiTheme="majorHAnsi"/>
          <w:sz w:val="18"/>
          <w:szCs w:val="18"/>
        </w:rPr>
        <w:t xml:space="preserve"> Jong, W., Manteca, A., Sanchez, J., </w:t>
      </w:r>
      <w:proofErr w:type="spellStart"/>
      <w:r w:rsidRPr="00D950BD">
        <w:rPr>
          <w:rFonts w:asciiTheme="majorHAnsi" w:hAnsiTheme="majorHAnsi"/>
          <w:sz w:val="18"/>
          <w:szCs w:val="18"/>
        </w:rPr>
        <w:t>Bucca</w:t>
      </w:r>
      <w:proofErr w:type="spellEnd"/>
      <w:r w:rsidRPr="00D950BD">
        <w:rPr>
          <w:rFonts w:asciiTheme="majorHAnsi" w:hAnsiTheme="majorHAnsi"/>
          <w:sz w:val="18"/>
          <w:szCs w:val="18"/>
        </w:rPr>
        <w:t xml:space="preserve">, G., Smith, C.P.,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Claessen, D., and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(2009a) </w:t>
      </w:r>
      <w:proofErr w:type="spellStart"/>
      <w:r w:rsidRPr="00D950BD">
        <w:rPr>
          <w:rFonts w:asciiTheme="majorHAnsi" w:hAnsiTheme="majorHAnsi"/>
          <w:sz w:val="18"/>
          <w:szCs w:val="18"/>
        </w:rPr>
        <w:t>NepA</w:t>
      </w:r>
      <w:proofErr w:type="spellEnd"/>
      <w:r w:rsidRPr="00D950BD">
        <w:rPr>
          <w:rFonts w:asciiTheme="majorHAnsi" w:hAnsiTheme="majorHAnsi"/>
          <w:sz w:val="18"/>
          <w:szCs w:val="18"/>
        </w:rPr>
        <w:t xml:space="preserve"> is a structural cell wall protein involved in maintenance of spore dormancy in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w:t>
      </w:r>
      <w:proofErr w:type="spellStart"/>
      <w:r w:rsidRPr="00D950BD">
        <w:rPr>
          <w:rFonts w:asciiTheme="majorHAnsi" w:hAnsiTheme="majorHAnsi"/>
          <w:i/>
          <w:sz w:val="18"/>
          <w:szCs w:val="18"/>
        </w:rPr>
        <w:t>Mol</w:t>
      </w:r>
      <w:proofErr w:type="spellEnd"/>
      <w:r w:rsidRPr="00D950BD">
        <w:rPr>
          <w:rFonts w:asciiTheme="majorHAnsi" w:hAnsiTheme="majorHAnsi"/>
          <w:i/>
          <w:sz w:val="18"/>
          <w:szCs w:val="18"/>
        </w:rPr>
        <w:t xml:space="preserve">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71</w:t>
      </w:r>
      <w:r w:rsidRPr="00D950BD">
        <w:rPr>
          <w:rFonts w:asciiTheme="majorHAnsi" w:hAnsiTheme="majorHAnsi"/>
          <w:sz w:val="18"/>
          <w:szCs w:val="18"/>
        </w:rPr>
        <w:t>: 1591-1603.</w:t>
      </w:r>
    </w:p>
    <w:p w14:paraId="494C0E2C" w14:textId="77777777" w:rsidR="00D950BD" w:rsidRPr="00D950BD" w:rsidRDefault="00D950BD" w:rsidP="00D950BD">
      <w:pPr>
        <w:ind w:left="426" w:hanging="426"/>
        <w:jc w:val="both"/>
        <w:rPr>
          <w:rFonts w:asciiTheme="majorHAnsi" w:hAnsiTheme="majorHAnsi"/>
          <w:sz w:val="18"/>
          <w:szCs w:val="18"/>
        </w:rPr>
      </w:pPr>
    </w:p>
    <w:p w14:paraId="05C895EA" w14:textId="77777777" w:rsidR="00D950BD" w:rsidRPr="00D950BD" w:rsidRDefault="00D950BD" w:rsidP="00D950BD">
      <w:pPr>
        <w:ind w:left="426" w:hanging="426"/>
        <w:jc w:val="both"/>
        <w:rPr>
          <w:rFonts w:asciiTheme="majorHAnsi" w:hAnsiTheme="majorHAnsi"/>
          <w:sz w:val="18"/>
          <w:szCs w:val="18"/>
        </w:rPr>
      </w:pPr>
      <w:proofErr w:type="gramStart"/>
      <w:r w:rsidRPr="00D950BD">
        <w:rPr>
          <w:rFonts w:asciiTheme="majorHAnsi" w:hAnsiTheme="majorHAnsi"/>
          <w:sz w:val="18"/>
          <w:szCs w:val="18"/>
        </w:rPr>
        <w:t>de</w:t>
      </w:r>
      <w:proofErr w:type="gramEnd"/>
      <w:r w:rsidRPr="00D950BD">
        <w:rPr>
          <w:rFonts w:asciiTheme="majorHAnsi" w:hAnsiTheme="majorHAnsi"/>
          <w:sz w:val="18"/>
          <w:szCs w:val="18"/>
        </w:rPr>
        <w:t xml:space="preserve"> Jong, W., </w:t>
      </w:r>
      <w:proofErr w:type="spellStart"/>
      <w:r w:rsidRPr="00D950BD">
        <w:rPr>
          <w:rFonts w:asciiTheme="majorHAnsi" w:hAnsiTheme="majorHAnsi"/>
          <w:sz w:val="18"/>
          <w:szCs w:val="18"/>
        </w:rPr>
        <w:t>Wösten</w:t>
      </w:r>
      <w:proofErr w:type="spellEnd"/>
      <w:r w:rsidRPr="00D950BD">
        <w:rPr>
          <w:rFonts w:asciiTheme="majorHAnsi" w:hAnsiTheme="majorHAnsi"/>
          <w:sz w:val="18"/>
          <w:szCs w:val="18"/>
        </w:rPr>
        <w:t xml:space="preserve">, H.A.B., </w:t>
      </w:r>
      <w:proofErr w:type="spellStart"/>
      <w:r w:rsidRPr="00D950BD">
        <w:rPr>
          <w:rFonts w:asciiTheme="majorHAnsi" w:hAnsiTheme="majorHAnsi"/>
          <w:sz w:val="18"/>
          <w:szCs w:val="18"/>
        </w:rPr>
        <w:t>Dijkhuizen</w:t>
      </w:r>
      <w:proofErr w:type="spellEnd"/>
      <w:r w:rsidRPr="00D950BD">
        <w:rPr>
          <w:rFonts w:asciiTheme="majorHAnsi" w:hAnsiTheme="majorHAnsi"/>
          <w:sz w:val="18"/>
          <w:szCs w:val="18"/>
        </w:rPr>
        <w:t xml:space="preserve">, L., and Claessen, D. (2009b) Attachment of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is mediated by amyloidal fimbriae that are anchored to the cell surface via cellulose. </w:t>
      </w:r>
      <w:proofErr w:type="spellStart"/>
      <w:r w:rsidRPr="00D950BD">
        <w:rPr>
          <w:rFonts w:asciiTheme="majorHAnsi" w:hAnsiTheme="majorHAnsi"/>
          <w:i/>
          <w:sz w:val="18"/>
          <w:szCs w:val="18"/>
        </w:rPr>
        <w:t>Mol</w:t>
      </w:r>
      <w:proofErr w:type="spellEnd"/>
      <w:r w:rsidRPr="00D950BD">
        <w:rPr>
          <w:rFonts w:asciiTheme="majorHAnsi" w:hAnsiTheme="majorHAnsi"/>
          <w:i/>
          <w:sz w:val="18"/>
          <w:szCs w:val="18"/>
        </w:rPr>
        <w:t xml:space="preserve"> </w:t>
      </w:r>
      <w:proofErr w:type="spellStart"/>
      <w:r w:rsidRPr="00D950BD">
        <w:rPr>
          <w:rFonts w:asciiTheme="majorHAnsi" w:hAnsiTheme="majorHAnsi"/>
          <w:i/>
          <w:sz w:val="18"/>
          <w:szCs w:val="18"/>
        </w:rPr>
        <w:t>Microbiol</w:t>
      </w:r>
      <w:proofErr w:type="spellEnd"/>
      <w:r w:rsidRPr="00D950BD">
        <w:rPr>
          <w:rFonts w:asciiTheme="majorHAnsi" w:hAnsiTheme="majorHAnsi"/>
          <w:i/>
          <w:sz w:val="18"/>
          <w:szCs w:val="18"/>
        </w:rPr>
        <w:t xml:space="preserve"> </w:t>
      </w:r>
      <w:r w:rsidRPr="00D950BD">
        <w:rPr>
          <w:rFonts w:asciiTheme="majorHAnsi" w:hAnsiTheme="majorHAnsi"/>
          <w:b/>
          <w:sz w:val="18"/>
          <w:szCs w:val="18"/>
        </w:rPr>
        <w:t>73</w:t>
      </w:r>
      <w:r w:rsidRPr="00D950BD">
        <w:rPr>
          <w:rFonts w:asciiTheme="majorHAnsi" w:hAnsiTheme="majorHAnsi"/>
          <w:sz w:val="18"/>
          <w:szCs w:val="18"/>
        </w:rPr>
        <w:t>: 1128-1140.</w:t>
      </w:r>
    </w:p>
    <w:p w14:paraId="7B2BE302" w14:textId="77777777" w:rsidR="00D950BD" w:rsidRPr="00D950BD" w:rsidRDefault="00D950BD" w:rsidP="00D950BD">
      <w:pPr>
        <w:ind w:left="426" w:hanging="426"/>
        <w:jc w:val="both"/>
        <w:rPr>
          <w:rFonts w:asciiTheme="majorHAnsi" w:hAnsiTheme="majorHAnsi"/>
          <w:sz w:val="18"/>
          <w:szCs w:val="18"/>
        </w:rPr>
      </w:pPr>
    </w:p>
    <w:p w14:paraId="5DB0BBFC"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Elliot, M.A., </w:t>
      </w:r>
      <w:proofErr w:type="spellStart"/>
      <w:r w:rsidRPr="00D950BD">
        <w:rPr>
          <w:rFonts w:asciiTheme="majorHAnsi" w:hAnsiTheme="majorHAnsi"/>
          <w:sz w:val="18"/>
          <w:szCs w:val="18"/>
        </w:rPr>
        <w:t>Karoonuthaisiri</w:t>
      </w:r>
      <w:proofErr w:type="spellEnd"/>
      <w:r w:rsidRPr="00D950BD">
        <w:rPr>
          <w:rFonts w:asciiTheme="majorHAnsi" w:hAnsiTheme="majorHAnsi"/>
          <w:sz w:val="18"/>
          <w:szCs w:val="18"/>
        </w:rPr>
        <w:t xml:space="preserve">, N., Huang, J., Bibb, M.J., Cohen, S.N., Kao, C.M., and </w:t>
      </w:r>
      <w:proofErr w:type="spellStart"/>
      <w:r w:rsidRPr="00D950BD">
        <w:rPr>
          <w:rFonts w:asciiTheme="majorHAnsi" w:hAnsiTheme="majorHAnsi"/>
          <w:sz w:val="18"/>
          <w:szCs w:val="18"/>
        </w:rPr>
        <w:t>Buttner</w:t>
      </w:r>
      <w:proofErr w:type="spellEnd"/>
      <w:r w:rsidRPr="00D950BD">
        <w:rPr>
          <w:rFonts w:asciiTheme="majorHAnsi" w:hAnsiTheme="majorHAnsi"/>
          <w:sz w:val="18"/>
          <w:szCs w:val="18"/>
        </w:rPr>
        <w:t xml:space="preserve">, M.J. (2003) The </w:t>
      </w:r>
      <w:proofErr w:type="spellStart"/>
      <w:r w:rsidRPr="00D950BD">
        <w:rPr>
          <w:rFonts w:asciiTheme="majorHAnsi" w:hAnsiTheme="majorHAnsi"/>
          <w:sz w:val="18"/>
          <w:szCs w:val="18"/>
        </w:rPr>
        <w:t>chaplins</w:t>
      </w:r>
      <w:proofErr w:type="spellEnd"/>
      <w:r w:rsidRPr="00D950BD">
        <w:rPr>
          <w:rFonts w:asciiTheme="majorHAnsi" w:hAnsiTheme="majorHAnsi"/>
          <w:sz w:val="18"/>
          <w:szCs w:val="18"/>
        </w:rPr>
        <w:t xml:space="preserve">: a family of hydrophobic cell-surface proteins involved in aerial mycelium formation in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w:t>
      </w:r>
      <w:r w:rsidRPr="00D950BD">
        <w:rPr>
          <w:rFonts w:asciiTheme="majorHAnsi" w:hAnsiTheme="majorHAnsi"/>
          <w:i/>
          <w:sz w:val="18"/>
          <w:szCs w:val="18"/>
        </w:rPr>
        <w:t xml:space="preserve">Genes </w:t>
      </w:r>
      <w:proofErr w:type="spellStart"/>
      <w:r w:rsidRPr="00D950BD">
        <w:rPr>
          <w:rFonts w:asciiTheme="majorHAnsi" w:hAnsiTheme="majorHAnsi"/>
          <w:i/>
          <w:sz w:val="18"/>
          <w:szCs w:val="18"/>
        </w:rPr>
        <w:t>Dev</w:t>
      </w:r>
      <w:proofErr w:type="spellEnd"/>
      <w:r w:rsidRPr="00D950BD">
        <w:rPr>
          <w:rFonts w:asciiTheme="majorHAnsi" w:hAnsiTheme="majorHAnsi"/>
          <w:i/>
          <w:sz w:val="18"/>
          <w:szCs w:val="18"/>
        </w:rPr>
        <w:t xml:space="preserve"> </w:t>
      </w:r>
      <w:r w:rsidRPr="00D950BD">
        <w:rPr>
          <w:rFonts w:asciiTheme="majorHAnsi" w:hAnsiTheme="majorHAnsi"/>
          <w:b/>
          <w:sz w:val="18"/>
          <w:szCs w:val="18"/>
        </w:rPr>
        <w:t>17</w:t>
      </w:r>
      <w:r w:rsidRPr="00D950BD">
        <w:rPr>
          <w:rFonts w:asciiTheme="majorHAnsi" w:hAnsiTheme="majorHAnsi"/>
          <w:sz w:val="18"/>
          <w:szCs w:val="18"/>
        </w:rPr>
        <w:t>: 1727-1740.</w:t>
      </w:r>
    </w:p>
    <w:p w14:paraId="6028A0EA" w14:textId="77777777" w:rsidR="00D950BD" w:rsidRPr="00D950BD" w:rsidRDefault="00D950BD" w:rsidP="00D950BD">
      <w:pPr>
        <w:ind w:left="426" w:hanging="426"/>
        <w:jc w:val="both"/>
        <w:rPr>
          <w:rFonts w:asciiTheme="majorHAnsi" w:hAnsiTheme="majorHAnsi"/>
          <w:sz w:val="18"/>
          <w:szCs w:val="18"/>
        </w:rPr>
      </w:pPr>
    </w:p>
    <w:p w14:paraId="11B22034" w14:textId="77777777" w:rsidR="00D950BD" w:rsidRPr="00D950BD" w:rsidRDefault="00D950BD" w:rsidP="00D950BD">
      <w:pPr>
        <w:ind w:left="426" w:hanging="426"/>
        <w:jc w:val="both"/>
        <w:rPr>
          <w:rFonts w:asciiTheme="majorHAnsi" w:hAnsiTheme="majorHAnsi"/>
          <w:sz w:val="18"/>
          <w:szCs w:val="18"/>
        </w:rPr>
      </w:pPr>
      <w:r w:rsidRPr="00D950BD">
        <w:rPr>
          <w:rFonts w:asciiTheme="majorHAnsi" w:hAnsiTheme="majorHAnsi"/>
          <w:sz w:val="18"/>
          <w:szCs w:val="18"/>
        </w:rPr>
        <w:t xml:space="preserve">White, A.P., Gibson, D.L., </w:t>
      </w:r>
      <w:proofErr w:type="spellStart"/>
      <w:r w:rsidRPr="00D950BD">
        <w:rPr>
          <w:rFonts w:asciiTheme="majorHAnsi" w:hAnsiTheme="majorHAnsi"/>
          <w:sz w:val="18"/>
          <w:szCs w:val="18"/>
        </w:rPr>
        <w:t>Collinson</w:t>
      </w:r>
      <w:proofErr w:type="spellEnd"/>
      <w:r w:rsidRPr="00D950BD">
        <w:rPr>
          <w:rFonts w:asciiTheme="majorHAnsi" w:hAnsiTheme="majorHAnsi"/>
          <w:sz w:val="18"/>
          <w:szCs w:val="18"/>
        </w:rPr>
        <w:t xml:space="preserve">, S.K., </w:t>
      </w:r>
      <w:proofErr w:type="spellStart"/>
      <w:r w:rsidRPr="00D950BD">
        <w:rPr>
          <w:rFonts w:asciiTheme="majorHAnsi" w:hAnsiTheme="majorHAnsi"/>
          <w:sz w:val="18"/>
          <w:szCs w:val="18"/>
        </w:rPr>
        <w:t>Banser</w:t>
      </w:r>
      <w:proofErr w:type="spellEnd"/>
      <w:r w:rsidRPr="00D950BD">
        <w:rPr>
          <w:rFonts w:asciiTheme="majorHAnsi" w:hAnsiTheme="majorHAnsi"/>
          <w:sz w:val="18"/>
          <w:szCs w:val="18"/>
        </w:rPr>
        <w:t xml:space="preserve">, P.A., and Kay, W.W. (2003) Extracellular polysaccharides associated with thin aggregative fimbriae of </w:t>
      </w:r>
      <w:r w:rsidRPr="00D950BD">
        <w:rPr>
          <w:rFonts w:asciiTheme="majorHAnsi" w:hAnsiTheme="majorHAnsi"/>
          <w:i/>
          <w:sz w:val="18"/>
          <w:szCs w:val="18"/>
        </w:rPr>
        <w:t xml:space="preserve">Salmonella </w:t>
      </w:r>
      <w:proofErr w:type="spellStart"/>
      <w:r w:rsidRPr="00D950BD">
        <w:rPr>
          <w:rFonts w:asciiTheme="majorHAnsi" w:hAnsiTheme="majorHAnsi"/>
          <w:i/>
          <w:sz w:val="18"/>
          <w:szCs w:val="18"/>
        </w:rPr>
        <w:t>enterica</w:t>
      </w:r>
      <w:proofErr w:type="spellEnd"/>
      <w:r w:rsidRPr="00D950BD">
        <w:rPr>
          <w:rFonts w:asciiTheme="majorHAnsi" w:hAnsiTheme="majorHAnsi"/>
          <w:sz w:val="18"/>
          <w:szCs w:val="18"/>
        </w:rPr>
        <w:t xml:space="preserve"> </w:t>
      </w:r>
      <w:proofErr w:type="spellStart"/>
      <w:r w:rsidRPr="00D950BD">
        <w:rPr>
          <w:rFonts w:asciiTheme="majorHAnsi" w:hAnsiTheme="majorHAnsi"/>
          <w:sz w:val="18"/>
          <w:szCs w:val="18"/>
        </w:rPr>
        <w:t>serovar</w:t>
      </w:r>
      <w:proofErr w:type="spellEnd"/>
      <w:r w:rsidRPr="00D950BD">
        <w:rPr>
          <w:rFonts w:asciiTheme="majorHAnsi" w:hAnsiTheme="majorHAnsi"/>
          <w:sz w:val="18"/>
          <w:szCs w:val="18"/>
        </w:rPr>
        <w:t xml:space="preserve"> </w:t>
      </w:r>
      <w:proofErr w:type="spellStart"/>
      <w:r w:rsidRPr="00D950BD">
        <w:rPr>
          <w:rFonts w:asciiTheme="majorHAnsi" w:hAnsiTheme="majorHAnsi"/>
          <w:sz w:val="18"/>
          <w:szCs w:val="18"/>
        </w:rPr>
        <w:t>enteritidis</w:t>
      </w:r>
      <w:proofErr w:type="spellEnd"/>
      <w:r w:rsidRPr="00D950BD">
        <w:rPr>
          <w:rFonts w:asciiTheme="majorHAnsi" w:hAnsiTheme="majorHAnsi"/>
          <w:sz w:val="18"/>
          <w:szCs w:val="18"/>
        </w:rPr>
        <w:t xml:space="preserve">. </w:t>
      </w:r>
      <w:r w:rsidRPr="00D950BD">
        <w:rPr>
          <w:rFonts w:asciiTheme="majorHAnsi" w:hAnsiTheme="majorHAnsi"/>
          <w:i/>
          <w:sz w:val="18"/>
          <w:szCs w:val="18"/>
        </w:rPr>
        <w:t xml:space="preserve">J </w:t>
      </w:r>
      <w:proofErr w:type="spellStart"/>
      <w:r w:rsidRPr="00D950BD">
        <w:rPr>
          <w:rFonts w:asciiTheme="majorHAnsi" w:hAnsiTheme="majorHAnsi"/>
          <w:i/>
          <w:sz w:val="18"/>
          <w:szCs w:val="18"/>
        </w:rPr>
        <w:t>Bacteriol</w:t>
      </w:r>
      <w:proofErr w:type="spellEnd"/>
      <w:r w:rsidRPr="00D950BD">
        <w:rPr>
          <w:rFonts w:asciiTheme="majorHAnsi" w:hAnsiTheme="majorHAnsi"/>
          <w:i/>
          <w:sz w:val="18"/>
          <w:szCs w:val="18"/>
        </w:rPr>
        <w:t xml:space="preserve"> </w:t>
      </w:r>
      <w:r w:rsidRPr="00D950BD">
        <w:rPr>
          <w:rFonts w:asciiTheme="majorHAnsi" w:hAnsiTheme="majorHAnsi"/>
          <w:b/>
          <w:sz w:val="18"/>
          <w:szCs w:val="18"/>
        </w:rPr>
        <w:t>185</w:t>
      </w:r>
      <w:r w:rsidRPr="00D950BD">
        <w:rPr>
          <w:rFonts w:asciiTheme="majorHAnsi" w:hAnsiTheme="majorHAnsi"/>
          <w:sz w:val="18"/>
          <w:szCs w:val="18"/>
        </w:rPr>
        <w:t>: 5398-5407.</w:t>
      </w:r>
    </w:p>
    <w:p w14:paraId="798A33A5" w14:textId="77777777" w:rsidR="00D950BD" w:rsidRPr="00D950BD" w:rsidRDefault="00D950BD" w:rsidP="00D950BD">
      <w:pPr>
        <w:ind w:left="426" w:hanging="426"/>
        <w:jc w:val="both"/>
        <w:rPr>
          <w:rFonts w:asciiTheme="majorHAnsi" w:hAnsiTheme="majorHAnsi"/>
          <w:sz w:val="18"/>
          <w:szCs w:val="18"/>
        </w:rPr>
      </w:pPr>
    </w:p>
    <w:p w14:paraId="45EC2917" w14:textId="77777777" w:rsidR="00D950BD" w:rsidRPr="00D950BD" w:rsidRDefault="00D950BD" w:rsidP="00D950BD">
      <w:pPr>
        <w:ind w:left="426" w:hanging="426"/>
        <w:jc w:val="both"/>
        <w:rPr>
          <w:rFonts w:asciiTheme="majorHAnsi" w:hAnsiTheme="majorHAnsi"/>
          <w:sz w:val="18"/>
          <w:szCs w:val="18"/>
        </w:rPr>
      </w:pPr>
      <w:proofErr w:type="spellStart"/>
      <w:r w:rsidRPr="00D950BD">
        <w:rPr>
          <w:rFonts w:asciiTheme="majorHAnsi" w:hAnsiTheme="majorHAnsi"/>
          <w:sz w:val="18"/>
          <w:szCs w:val="18"/>
        </w:rPr>
        <w:t>Wildermuth</w:t>
      </w:r>
      <w:proofErr w:type="spellEnd"/>
      <w:r w:rsidRPr="00D950BD">
        <w:rPr>
          <w:rFonts w:asciiTheme="majorHAnsi" w:hAnsiTheme="majorHAnsi"/>
          <w:sz w:val="18"/>
          <w:szCs w:val="18"/>
        </w:rPr>
        <w:t xml:space="preserve">, H., </w:t>
      </w:r>
      <w:proofErr w:type="spellStart"/>
      <w:r w:rsidRPr="00D950BD">
        <w:rPr>
          <w:rFonts w:asciiTheme="majorHAnsi" w:hAnsiTheme="majorHAnsi"/>
          <w:sz w:val="18"/>
          <w:szCs w:val="18"/>
        </w:rPr>
        <w:t>Wehrli</w:t>
      </w:r>
      <w:proofErr w:type="spellEnd"/>
      <w:r w:rsidRPr="00D950BD">
        <w:rPr>
          <w:rFonts w:asciiTheme="majorHAnsi" w:hAnsiTheme="majorHAnsi"/>
          <w:sz w:val="18"/>
          <w:szCs w:val="18"/>
        </w:rPr>
        <w:t xml:space="preserve">, E., and Horne, R.W. (1971) The surface structure of spores and aerial mycelium in </w:t>
      </w:r>
      <w:r w:rsidRPr="00D950BD">
        <w:rPr>
          <w:rFonts w:asciiTheme="majorHAnsi" w:hAnsiTheme="majorHAnsi"/>
          <w:i/>
          <w:sz w:val="18"/>
          <w:szCs w:val="18"/>
        </w:rPr>
        <w:t xml:space="preserve">Streptomyces </w:t>
      </w:r>
      <w:proofErr w:type="spellStart"/>
      <w:r w:rsidRPr="00D950BD">
        <w:rPr>
          <w:rFonts w:asciiTheme="majorHAnsi" w:hAnsiTheme="majorHAnsi"/>
          <w:i/>
          <w:sz w:val="18"/>
          <w:szCs w:val="18"/>
        </w:rPr>
        <w:t>coelicolor</w:t>
      </w:r>
      <w:proofErr w:type="spellEnd"/>
      <w:r w:rsidRPr="00D950BD">
        <w:rPr>
          <w:rFonts w:asciiTheme="majorHAnsi" w:hAnsiTheme="majorHAnsi"/>
          <w:sz w:val="18"/>
          <w:szCs w:val="18"/>
        </w:rPr>
        <w:t xml:space="preserve">. </w:t>
      </w:r>
      <w:r w:rsidRPr="00D950BD">
        <w:rPr>
          <w:rFonts w:asciiTheme="majorHAnsi" w:hAnsiTheme="majorHAnsi"/>
          <w:i/>
          <w:sz w:val="18"/>
          <w:szCs w:val="18"/>
        </w:rPr>
        <w:t xml:space="preserve">J </w:t>
      </w:r>
      <w:proofErr w:type="spellStart"/>
      <w:r w:rsidRPr="00D950BD">
        <w:rPr>
          <w:rFonts w:asciiTheme="majorHAnsi" w:hAnsiTheme="majorHAnsi"/>
          <w:i/>
          <w:sz w:val="18"/>
          <w:szCs w:val="18"/>
        </w:rPr>
        <w:t>Ultrastruct</w:t>
      </w:r>
      <w:proofErr w:type="spellEnd"/>
      <w:r w:rsidRPr="00D950BD">
        <w:rPr>
          <w:rFonts w:asciiTheme="majorHAnsi" w:hAnsiTheme="majorHAnsi"/>
          <w:i/>
          <w:sz w:val="18"/>
          <w:szCs w:val="18"/>
        </w:rPr>
        <w:t xml:space="preserve"> Res </w:t>
      </w:r>
      <w:r w:rsidRPr="00D950BD">
        <w:rPr>
          <w:rFonts w:asciiTheme="majorHAnsi" w:hAnsiTheme="majorHAnsi"/>
          <w:b/>
          <w:sz w:val="18"/>
          <w:szCs w:val="18"/>
        </w:rPr>
        <w:t>35</w:t>
      </w:r>
      <w:r w:rsidRPr="00D950BD">
        <w:rPr>
          <w:rFonts w:asciiTheme="majorHAnsi" w:hAnsiTheme="majorHAnsi"/>
          <w:sz w:val="18"/>
          <w:szCs w:val="18"/>
        </w:rPr>
        <w:t>: 168-180.</w:t>
      </w:r>
    </w:p>
    <w:p w14:paraId="0FF143C8" w14:textId="77777777" w:rsidR="00D950BD" w:rsidRPr="00D950BD" w:rsidRDefault="00D950BD" w:rsidP="00D950BD">
      <w:pPr>
        <w:ind w:left="426" w:hanging="426"/>
        <w:jc w:val="both"/>
        <w:rPr>
          <w:rFonts w:asciiTheme="majorHAnsi" w:hAnsiTheme="majorHAnsi"/>
          <w:sz w:val="18"/>
          <w:szCs w:val="18"/>
        </w:rPr>
      </w:pPr>
    </w:p>
    <w:p w14:paraId="35C1FCC4" w14:textId="77777777" w:rsidR="00D950BD" w:rsidRPr="00D950BD" w:rsidRDefault="00D950BD" w:rsidP="00D950BD">
      <w:pPr>
        <w:ind w:left="426" w:hanging="426"/>
        <w:jc w:val="both"/>
        <w:rPr>
          <w:rFonts w:asciiTheme="majorHAnsi" w:hAnsiTheme="majorHAnsi"/>
          <w:sz w:val="18"/>
          <w:szCs w:val="18"/>
        </w:rPr>
      </w:pPr>
      <w:proofErr w:type="spellStart"/>
      <w:r w:rsidRPr="00D950BD">
        <w:rPr>
          <w:rFonts w:asciiTheme="majorHAnsi" w:hAnsiTheme="majorHAnsi"/>
          <w:sz w:val="18"/>
          <w:szCs w:val="18"/>
        </w:rPr>
        <w:t>Xu</w:t>
      </w:r>
      <w:proofErr w:type="spellEnd"/>
      <w:r w:rsidRPr="00D950BD">
        <w:rPr>
          <w:rFonts w:asciiTheme="majorHAnsi" w:hAnsiTheme="majorHAnsi"/>
          <w:sz w:val="18"/>
          <w:szCs w:val="18"/>
        </w:rPr>
        <w:t xml:space="preserve">, H., </w:t>
      </w:r>
      <w:proofErr w:type="spellStart"/>
      <w:r w:rsidRPr="00D950BD">
        <w:rPr>
          <w:rFonts w:asciiTheme="majorHAnsi" w:hAnsiTheme="majorHAnsi"/>
          <w:sz w:val="18"/>
          <w:szCs w:val="18"/>
        </w:rPr>
        <w:t>Chater</w:t>
      </w:r>
      <w:proofErr w:type="spellEnd"/>
      <w:r w:rsidRPr="00D950BD">
        <w:rPr>
          <w:rFonts w:asciiTheme="majorHAnsi" w:hAnsiTheme="majorHAnsi"/>
          <w:sz w:val="18"/>
          <w:szCs w:val="18"/>
        </w:rPr>
        <w:t xml:space="preserve">, K.F., Deng, Z., and Tao, M. (2008) </w:t>
      </w:r>
      <w:proofErr w:type="gramStart"/>
      <w:r w:rsidRPr="00D950BD">
        <w:rPr>
          <w:rFonts w:asciiTheme="majorHAnsi" w:hAnsiTheme="majorHAnsi"/>
          <w:sz w:val="18"/>
          <w:szCs w:val="18"/>
        </w:rPr>
        <w:t>A</w:t>
      </w:r>
      <w:proofErr w:type="gramEnd"/>
      <w:r w:rsidRPr="00D950BD">
        <w:rPr>
          <w:rFonts w:asciiTheme="majorHAnsi" w:hAnsiTheme="majorHAnsi"/>
          <w:sz w:val="18"/>
          <w:szCs w:val="18"/>
        </w:rPr>
        <w:t xml:space="preserve"> cellulose synthase-like protein involved in </w:t>
      </w:r>
      <w:proofErr w:type="spellStart"/>
      <w:r w:rsidRPr="00D950BD">
        <w:rPr>
          <w:rFonts w:asciiTheme="majorHAnsi" w:hAnsiTheme="majorHAnsi"/>
          <w:sz w:val="18"/>
          <w:szCs w:val="18"/>
        </w:rPr>
        <w:t>hyphal</w:t>
      </w:r>
      <w:proofErr w:type="spellEnd"/>
      <w:r w:rsidRPr="00D950BD">
        <w:rPr>
          <w:rFonts w:asciiTheme="majorHAnsi" w:hAnsiTheme="majorHAnsi"/>
          <w:sz w:val="18"/>
          <w:szCs w:val="18"/>
        </w:rPr>
        <w:t xml:space="preserve"> tip growth and morphological differentiation in </w:t>
      </w:r>
      <w:r w:rsidRPr="00D950BD">
        <w:rPr>
          <w:rFonts w:asciiTheme="majorHAnsi" w:hAnsiTheme="majorHAnsi"/>
          <w:i/>
          <w:sz w:val="18"/>
          <w:szCs w:val="18"/>
        </w:rPr>
        <w:t>Streptomyces</w:t>
      </w:r>
      <w:r w:rsidRPr="00D950BD">
        <w:rPr>
          <w:rFonts w:asciiTheme="majorHAnsi" w:hAnsiTheme="majorHAnsi"/>
          <w:sz w:val="18"/>
          <w:szCs w:val="18"/>
        </w:rPr>
        <w:t xml:space="preserve">. </w:t>
      </w:r>
      <w:r w:rsidRPr="00D950BD">
        <w:rPr>
          <w:rFonts w:asciiTheme="majorHAnsi" w:hAnsiTheme="majorHAnsi"/>
          <w:i/>
          <w:sz w:val="18"/>
          <w:szCs w:val="18"/>
        </w:rPr>
        <w:t xml:space="preserve">J </w:t>
      </w:r>
      <w:proofErr w:type="spellStart"/>
      <w:r w:rsidRPr="00D950BD">
        <w:rPr>
          <w:rFonts w:asciiTheme="majorHAnsi" w:hAnsiTheme="majorHAnsi"/>
          <w:i/>
          <w:sz w:val="18"/>
          <w:szCs w:val="18"/>
        </w:rPr>
        <w:t>Bacteriol</w:t>
      </w:r>
      <w:proofErr w:type="spellEnd"/>
      <w:r w:rsidRPr="00D950BD">
        <w:rPr>
          <w:rFonts w:asciiTheme="majorHAnsi" w:hAnsiTheme="majorHAnsi"/>
          <w:i/>
          <w:sz w:val="18"/>
          <w:szCs w:val="18"/>
        </w:rPr>
        <w:t xml:space="preserve"> </w:t>
      </w:r>
      <w:r w:rsidRPr="00D950BD">
        <w:rPr>
          <w:rFonts w:asciiTheme="majorHAnsi" w:hAnsiTheme="majorHAnsi"/>
          <w:b/>
          <w:sz w:val="18"/>
          <w:szCs w:val="18"/>
        </w:rPr>
        <w:t>190</w:t>
      </w:r>
      <w:r w:rsidRPr="00D950BD">
        <w:rPr>
          <w:rFonts w:asciiTheme="majorHAnsi" w:hAnsiTheme="majorHAnsi"/>
          <w:sz w:val="18"/>
          <w:szCs w:val="18"/>
        </w:rPr>
        <w:t>: 4971-4978.</w:t>
      </w:r>
    </w:p>
    <w:p w14:paraId="6E0AAC03" w14:textId="77777777" w:rsidR="0096476C" w:rsidRPr="00D950BD" w:rsidRDefault="00D950BD" w:rsidP="00D950BD">
      <w:pPr>
        <w:ind w:left="426" w:hanging="426"/>
        <w:jc w:val="both"/>
      </w:pPr>
      <w:r w:rsidRPr="00D950BD">
        <w:rPr>
          <w:rFonts w:asciiTheme="majorHAnsi" w:hAnsiTheme="majorHAnsi"/>
          <w:sz w:val="18"/>
          <w:szCs w:val="18"/>
        </w:rPr>
        <w:fldChar w:fldCharType="end"/>
      </w:r>
    </w:p>
    <w:sectPr w:rsidR="0096476C" w:rsidRPr="00D950BD" w:rsidSect="0048117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Noteworthy Bold">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BD"/>
    <w:rsid w:val="0048117C"/>
    <w:rsid w:val="006B28A4"/>
    <w:rsid w:val="0096476C"/>
    <w:rsid w:val="00D9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93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2" ma:contentTypeDescription="Create a new document." ma:contentTypeScope="" ma:versionID="3694e8768b30eee453e7ca76ab2e5da6">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37db012beba39a5dd4ffc9f0b9c7ad3f"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F3C2BF69-A3F0-4AB5-ACB4-A9D867E2DF7F}"/>
</file>

<file path=customXml/itemProps2.xml><?xml version="1.0" encoding="utf-8"?>
<ds:datastoreItem xmlns:ds="http://schemas.openxmlformats.org/officeDocument/2006/customXml" ds:itemID="{8DA8D238-9351-4CA8-8312-BF80B27187BF}"/>
</file>

<file path=customXml/itemProps3.xml><?xml version="1.0" encoding="utf-8"?>
<ds:datastoreItem xmlns:ds="http://schemas.openxmlformats.org/officeDocument/2006/customXml" ds:itemID="{33B5BD74-E277-4FD2-862E-2B9D79AA057C}"/>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6</TotalTime>
  <Pages>2</Pages>
  <Words>1360</Words>
  <Characters>7753</Characters>
  <Application>Microsoft Macintosh Word</Application>
  <DocSecurity>0</DocSecurity>
  <Lines>64</Lines>
  <Paragraphs>18</Paragraphs>
  <ScaleCrop>false</ScaleCrop>
  <Company xsi:nil="true"/>
  <LinksUpToDate>false</LinksUpToDate>
  <CharactersWithSpaces>9095</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2012-03-14T18:55:00Z</dcterms:created>
  <dcterms:modified xsi:type="dcterms:W3CDTF">2012-03-14T19:01:00Z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