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AE" w:rsidRPr="009E0819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657850" cy="3702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CD" w:rsidRDefault="00F21ECD" w:rsidP="007C7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7C7BAE" w:rsidRPr="00F21ECD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it-IT"/>
        </w:rPr>
      </w:pPr>
      <w:proofErr w:type="gramStart"/>
      <w:r w:rsidRPr="002E1890">
        <w:rPr>
          <w:rFonts w:ascii="Arial" w:hAnsi="Arial" w:cs="Arial"/>
          <w:b/>
          <w:bCs/>
          <w:sz w:val="18"/>
          <w:szCs w:val="18"/>
          <w:lang w:val="en-GB"/>
        </w:rPr>
        <w:t>Figure 1</w:t>
      </w:r>
      <w:r>
        <w:rPr>
          <w:rFonts w:ascii="Arial" w:hAnsi="Arial" w:cs="Arial"/>
          <w:b/>
          <w:bCs/>
          <w:sz w:val="18"/>
          <w:szCs w:val="18"/>
          <w:lang w:val="en-GB"/>
        </w:rPr>
        <w:t>.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2E1890">
        <w:rPr>
          <w:rFonts w:ascii="Arial" w:hAnsi="Arial" w:cs="Arial"/>
          <w:bCs/>
          <w:sz w:val="18"/>
          <w:szCs w:val="18"/>
          <w:lang w:val="en-GB"/>
        </w:rPr>
        <w:t>St</w:t>
      </w:r>
      <w:r>
        <w:rPr>
          <w:rFonts w:ascii="Arial" w:hAnsi="Arial" w:cs="Arial"/>
          <w:bCs/>
          <w:sz w:val="18"/>
          <w:szCs w:val="18"/>
          <w:lang w:val="en-GB"/>
        </w:rPr>
        <w:t xml:space="preserve">able C and N isotope data on the Neolithic samples. </w:t>
      </w:r>
      <w:r w:rsidRPr="00F21ECD">
        <w:rPr>
          <w:rFonts w:ascii="Arial" w:hAnsi="Arial" w:cs="Arial"/>
          <w:bCs/>
          <w:sz w:val="18"/>
          <w:szCs w:val="18"/>
          <w:lang w:val="it-IT"/>
        </w:rPr>
        <w:t>Legend: GS=Grotta Scaloria, PC=Passo di Corvo, FG=Foggia, LP=Lama dei Peligni, OCH=Occhito, SC=Serra Cicora, CSAL=Carpignano Salentino, BA=Bari, GrP=Grotta Patrizi, FOSS=Fossacesia, TIR=Tirlecchia, CAT=Catignano, LATR=Latronico, RT=Ripatetta, CM=Casalmoro, SAM=Samari, TRA=Trasano, FC=Fornace Cappuccini.</w:t>
      </w:r>
    </w:p>
    <w:p w:rsidR="007C7BAE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it-IT"/>
        </w:rPr>
      </w:pPr>
    </w:p>
    <w:p w:rsidR="00F21ECD" w:rsidRDefault="00F21ECD" w:rsidP="007C7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it-IT"/>
        </w:rPr>
      </w:pPr>
    </w:p>
    <w:p w:rsidR="00F21ECD" w:rsidRPr="00F21ECD" w:rsidRDefault="00F21ECD" w:rsidP="007C7B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it-IT"/>
        </w:rPr>
      </w:pPr>
    </w:p>
    <w:p w:rsidR="007C7BAE" w:rsidRPr="009E0819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9A"/>
          <w:lang w:val="en-GB"/>
        </w:rPr>
      </w:pPr>
      <w:r>
        <w:rPr>
          <w:noProof/>
          <w:lang w:eastAsia="en-US"/>
        </w:rPr>
        <w:drawing>
          <wp:inline distT="0" distB="0" distL="0" distR="0">
            <wp:extent cx="5626100" cy="342688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4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CD" w:rsidRDefault="00F21ECD" w:rsidP="007C7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7C7BAE" w:rsidRPr="00F21ECD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Figure 2.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2E1890">
        <w:rPr>
          <w:rFonts w:ascii="Arial" w:hAnsi="Arial" w:cs="Arial"/>
          <w:bCs/>
          <w:sz w:val="18"/>
          <w:szCs w:val="18"/>
          <w:lang w:val="en-GB"/>
        </w:rPr>
        <w:t>St</w:t>
      </w:r>
      <w:r>
        <w:rPr>
          <w:rFonts w:ascii="Arial" w:hAnsi="Arial" w:cs="Arial"/>
          <w:bCs/>
          <w:sz w:val="18"/>
          <w:szCs w:val="18"/>
          <w:lang w:val="en-GB"/>
        </w:rPr>
        <w:t xml:space="preserve">able C and N isotope data on the Bronze Age samples. </w:t>
      </w:r>
      <w:r w:rsidRPr="00F21ECD">
        <w:rPr>
          <w:rFonts w:ascii="Arial" w:hAnsi="Arial" w:cs="Arial"/>
          <w:bCs/>
          <w:sz w:val="18"/>
          <w:szCs w:val="18"/>
          <w:lang w:val="it-IT"/>
        </w:rPr>
        <w:t xml:space="preserve">Legend: ODN=Olmo di Nogara, SDL=Sedegliano, MER=Mereto, AR= Arano di Cellore di Illasi. </w:t>
      </w:r>
    </w:p>
    <w:p w:rsidR="007C7BAE" w:rsidRPr="00F21ECD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C7BAE" w:rsidRPr="00F21ECD" w:rsidRDefault="007C7BAE" w:rsidP="007C7BAE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F21ECD" w:rsidRDefault="00F21ECD" w:rsidP="007C7BAE">
      <w:pPr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US"/>
        </w:rPr>
        <w:lastRenderedPageBreak/>
        <w:drawing>
          <wp:inline distT="0" distB="0" distL="0" distR="0">
            <wp:extent cx="5499100" cy="3998420"/>
            <wp:effectExtent l="19050" t="0" r="635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16" cy="40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ECD" w:rsidRDefault="00F21ECD" w:rsidP="007C7BAE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665EFA" w:rsidRDefault="007C7BAE" w:rsidP="007C7BAE">
      <w:r>
        <w:rPr>
          <w:rFonts w:ascii="Arial" w:hAnsi="Arial" w:cs="Arial"/>
          <w:b/>
          <w:bCs/>
          <w:sz w:val="18"/>
          <w:szCs w:val="18"/>
          <w:lang w:val="en-GB"/>
        </w:rPr>
        <w:t xml:space="preserve">Figure 3. </w:t>
      </w:r>
      <w:r w:rsidRPr="00BC75E2">
        <w:rPr>
          <w:rFonts w:ascii="Arial" w:hAnsi="Arial" w:cs="Arial"/>
          <w:sz w:val="20"/>
          <w:szCs w:val="20"/>
          <w:vertAlign w:val="superscript"/>
          <w:lang w:val="en-GB"/>
        </w:rPr>
        <w:t>87</w:t>
      </w:r>
      <w:r>
        <w:rPr>
          <w:rFonts w:ascii="Arial" w:hAnsi="Arial" w:cs="Arial"/>
          <w:sz w:val="20"/>
          <w:szCs w:val="20"/>
          <w:lang w:val="en-GB"/>
        </w:rPr>
        <w:t>Sr/</w:t>
      </w:r>
      <w:r w:rsidRPr="00BC75E2">
        <w:rPr>
          <w:rFonts w:ascii="Arial" w:hAnsi="Arial" w:cs="Arial"/>
          <w:sz w:val="20"/>
          <w:szCs w:val="20"/>
          <w:vertAlign w:val="superscript"/>
          <w:lang w:val="en-GB"/>
        </w:rPr>
        <w:t>86</w:t>
      </w:r>
      <w:r>
        <w:rPr>
          <w:rFonts w:ascii="Arial" w:hAnsi="Arial" w:cs="Arial"/>
          <w:sz w:val="20"/>
          <w:szCs w:val="20"/>
          <w:lang w:val="en-GB"/>
        </w:rPr>
        <w:t>Sr concentration in human, animal bone and enamel. Soil samples are also depicted.</w:t>
      </w:r>
    </w:p>
    <w:sectPr w:rsidR="00665EFA" w:rsidSect="00107B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14" w:rsidRDefault="005A7C14" w:rsidP="00F21ECD">
      <w:r>
        <w:separator/>
      </w:r>
    </w:p>
  </w:endnote>
  <w:endnote w:type="continuationSeparator" w:id="0">
    <w:p w:rsidR="005A7C14" w:rsidRDefault="005A7C14" w:rsidP="00F2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14" w:rsidRDefault="005A7C14" w:rsidP="00F21ECD">
      <w:r>
        <w:separator/>
      </w:r>
    </w:p>
  </w:footnote>
  <w:footnote w:type="continuationSeparator" w:id="0">
    <w:p w:rsidR="005A7C14" w:rsidRDefault="005A7C14" w:rsidP="00F21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7BAE"/>
    <w:rsid w:val="00107BBD"/>
    <w:rsid w:val="005A7C14"/>
    <w:rsid w:val="00665EFA"/>
    <w:rsid w:val="007C7BAE"/>
    <w:rsid w:val="00DC75DE"/>
    <w:rsid w:val="00F2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A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AE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21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EC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1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ECD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BAE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7BAE"/>
    <w:rPr>
      <w:rFonts w:ascii="Lucida Grande" w:eastAsia="ＭＳ 明朝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2" ma:contentTypeDescription="Create a new document." ma:contentTypeScope="" ma:versionID="3694e8768b30eee453e7ca76ab2e5da6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37db012beba39a5dd4ffc9f0b9c7ad3f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F2CCCE63-22C6-41BF-8E8C-76F8BFB261DD}"/>
</file>

<file path=customXml/itemProps2.xml><?xml version="1.0" encoding="utf-8"?>
<ds:datastoreItem xmlns:ds="http://schemas.openxmlformats.org/officeDocument/2006/customXml" ds:itemID="{C5D7FCE8-BE6F-48B3-8136-DBD58DBA4BF9}"/>
</file>

<file path=customXml/itemProps3.xml><?xml version="1.0" encoding="utf-8"?>
<ds:datastoreItem xmlns:ds="http://schemas.openxmlformats.org/officeDocument/2006/customXml" ds:itemID="{48281277-D425-41F5-ACC1-FC5E0CA6C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Mary</cp:lastModifiedBy>
  <cp:revision>2</cp:revision>
  <dcterms:created xsi:type="dcterms:W3CDTF">2011-11-26T08:14:00Z</dcterms:created>
  <dcterms:modified xsi:type="dcterms:W3CDTF">2011-11-29T09:16:00Z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