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D5A" w:rsidRDefault="00231D5A" w:rsidP="00E13D30">
      <w:pPr>
        <w:spacing w:line="480" w:lineRule="auto"/>
        <w:rPr>
          <w:rFonts w:ascii="Garamond" w:hAnsi="Garamond"/>
          <w:sz w:val="24"/>
          <w:szCs w:val="24"/>
        </w:rPr>
      </w:pPr>
      <w:r w:rsidRPr="00231D5A">
        <w:rPr>
          <w:rFonts w:ascii="Garamond" w:hAnsi="Garamond"/>
          <w:sz w:val="24"/>
          <w:szCs w:val="24"/>
        </w:rPr>
        <w:t>Final</w:t>
      </w:r>
      <w:r>
        <w:rPr>
          <w:rFonts w:ascii="Garamond" w:hAnsi="Garamond"/>
          <w:sz w:val="24"/>
          <w:szCs w:val="24"/>
        </w:rPr>
        <w:t xml:space="preserve"> </w:t>
      </w:r>
      <w:r w:rsidRPr="00231D5A">
        <w:rPr>
          <w:rFonts w:ascii="Garamond" w:hAnsi="Garamond"/>
          <w:sz w:val="24"/>
          <w:szCs w:val="24"/>
        </w:rPr>
        <w:t>Publishable</w:t>
      </w:r>
      <w:r>
        <w:rPr>
          <w:rFonts w:ascii="Garamond" w:hAnsi="Garamond"/>
          <w:sz w:val="24"/>
          <w:szCs w:val="24"/>
        </w:rPr>
        <w:t xml:space="preserve"> </w:t>
      </w:r>
      <w:r w:rsidRPr="00231D5A">
        <w:rPr>
          <w:rFonts w:ascii="Garamond" w:hAnsi="Garamond"/>
          <w:sz w:val="24"/>
          <w:szCs w:val="24"/>
        </w:rPr>
        <w:t>Summary</w:t>
      </w:r>
      <w:r>
        <w:rPr>
          <w:rFonts w:ascii="Garamond" w:hAnsi="Garamond"/>
          <w:sz w:val="24"/>
          <w:szCs w:val="24"/>
        </w:rPr>
        <w:t xml:space="preserve"> </w:t>
      </w:r>
      <w:r w:rsidRPr="00231D5A">
        <w:rPr>
          <w:rFonts w:ascii="Garamond" w:hAnsi="Garamond"/>
          <w:sz w:val="24"/>
          <w:szCs w:val="24"/>
        </w:rPr>
        <w:t>Report</w:t>
      </w:r>
      <w:r>
        <w:rPr>
          <w:rFonts w:ascii="Garamond" w:hAnsi="Garamond"/>
          <w:sz w:val="24"/>
          <w:szCs w:val="24"/>
        </w:rPr>
        <w:t>:</w:t>
      </w:r>
    </w:p>
    <w:p w:rsidR="00E13D30" w:rsidRPr="00E13D30" w:rsidRDefault="00E13D30" w:rsidP="00E13D30">
      <w:pPr>
        <w:spacing w:line="480" w:lineRule="auto"/>
        <w:rPr>
          <w:rFonts w:ascii="Garamond" w:hAnsi="Garamond"/>
          <w:sz w:val="24"/>
          <w:szCs w:val="24"/>
        </w:rPr>
      </w:pPr>
      <w:r>
        <w:rPr>
          <w:rFonts w:ascii="Garamond" w:hAnsi="Garamond"/>
          <w:sz w:val="24"/>
          <w:szCs w:val="24"/>
        </w:rPr>
        <w:t xml:space="preserve">This project investigated the effects of top management team </w:t>
      </w:r>
      <w:r w:rsidR="000F5EED">
        <w:rPr>
          <w:rFonts w:ascii="Garamond" w:hAnsi="Garamond"/>
          <w:sz w:val="24"/>
          <w:szCs w:val="24"/>
        </w:rPr>
        <w:t xml:space="preserve">(TMT) </w:t>
      </w:r>
      <w:r>
        <w:rPr>
          <w:rFonts w:ascii="Garamond" w:hAnsi="Garamond"/>
          <w:sz w:val="24"/>
          <w:szCs w:val="24"/>
        </w:rPr>
        <w:t>and board composition, particularly in terms of diversity, on the strategy and performance of multinational corporations over time. A m</w:t>
      </w:r>
      <w:r w:rsidRPr="00E13D30">
        <w:rPr>
          <w:rFonts w:ascii="Garamond" w:hAnsi="Garamond"/>
          <w:sz w:val="24"/>
          <w:szCs w:val="24"/>
        </w:rPr>
        <w:t>ulti</w:t>
      </w:r>
      <w:r>
        <w:rPr>
          <w:rFonts w:ascii="Garamond" w:hAnsi="Garamond"/>
          <w:sz w:val="24"/>
          <w:szCs w:val="24"/>
        </w:rPr>
        <w:t>-</w:t>
      </w:r>
      <w:r w:rsidRPr="00E13D30">
        <w:rPr>
          <w:rFonts w:ascii="Garamond" w:hAnsi="Garamond"/>
          <w:sz w:val="24"/>
          <w:szCs w:val="24"/>
        </w:rPr>
        <w:t xml:space="preserve">country </w:t>
      </w:r>
      <w:r>
        <w:rPr>
          <w:rFonts w:ascii="Garamond" w:hAnsi="Garamond"/>
          <w:sz w:val="24"/>
          <w:szCs w:val="24"/>
        </w:rPr>
        <w:t>longitudinal inquiry into</w:t>
      </w:r>
      <w:r w:rsidRPr="00E13D30">
        <w:rPr>
          <w:rFonts w:ascii="Garamond" w:hAnsi="Garamond"/>
          <w:sz w:val="24"/>
          <w:szCs w:val="24"/>
        </w:rPr>
        <w:t xml:space="preserve"> the effects of TMT and board characteristics</w:t>
      </w:r>
      <w:r>
        <w:rPr>
          <w:rFonts w:ascii="Garamond" w:hAnsi="Garamond"/>
          <w:sz w:val="24"/>
          <w:szCs w:val="24"/>
        </w:rPr>
        <w:t xml:space="preserve"> showed the increasing significance of two timely and relevant upper echelons characteristics, namely, internationalization of top management teams and gender diversity in the boardroom. </w:t>
      </w:r>
    </w:p>
    <w:p w:rsidR="004A2A22" w:rsidRDefault="00E13D30" w:rsidP="004A2A22">
      <w:pPr>
        <w:spacing w:line="480" w:lineRule="auto"/>
        <w:ind w:firstLine="720"/>
        <w:rPr>
          <w:rFonts w:ascii="Garamond" w:hAnsi="Garamond"/>
          <w:sz w:val="24"/>
          <w:szCs w:val="24"/>
        </w:rPr>
      </w:pPr>
      <w:r w:rsidRPr="00E13D30">
        <w:rPr>
          <w:rFonts w:ascii="Garamond" w:hAnsi="Garamond"/>
          <w:sz w:val="24"/>
          <w:szCs w:val="24"/>
        </w:rPr>
        <w:t xml:space="preserve">The ongoing globalization process has dramatically changed the business landscape and the society in which we live. The enduring process of European integration and transnational mobility has lead to increasing internationalization of executive and non-executive labor markets. Top management teams and boards of directors become more diverse both within as well as across European countries and </w:t>
      </w:r>
      <w:r>
        <w:rPr>
          <w:rFonts w:ascii="Garamond" w:hAnsi="Garamond"/>
          <w:sz w:val="24"/>
          <w:szCs w:val="24"/>
        </w:rPr>
        <w:t xml:space="preserve">this project provides an </w:t>
      </w:r>
      <w:r w:rsidRPr="00E13D30">
        <w:rPr>
          <w:rFonts w:ascii="Garamond" w:hAnsi="Garamond"/>
          <w:sz w:val="24"/>
          <w:szCs w:val="24"/>
        </w:rPr>
        <w:t xml:space="preserve">in-depth </w:t>
      </w:r>
      <w:r>
        <w:rPr>
          <w:rFonts w:ascii="Garamond" w:hAnsi="Garamond"/>
          <w:sz w:val="24"/>
          <w:szCs w:val="24"/>
        </w:rPr>
        <w:t xml:space="preserve">investigation </w:t>
      </w:r>
      <w:r w:rsidRPr="00E13D30">
        <w:rPr>
          <w:rFonts w:ascii="Garamond" w:hAnsi="Garamond"/>
          <w:sz w:val="24"/>
          <w:szCs w:val="24"/>
        </w:rPr>
        <w:t>of the consequences of such diversity</w:t>
      </w:r>
      <w:r>
        <w:rPr>
          <w:rFonts w:ascii="Garamond" w:hAnsi="Garamond"/>
          <w:sz w:val="24"/>
          <w:szCs w:val="24"/>
        </w:rPr>
        <w:t>.</w:t>
      </w:r>
      <w:r w:rsidR="000F5EED">
        <w:rPr>
          <w:rFonts w:ascii="Garamond" w:hAnsi="Garamond"/>
          <w:sz w:val="24"/>
          <w:szCs w:val="24"/>
        </w:rPr>
        <w:t xml:space="preserve"> First, this project developed a </w:t>
      </w:r>
      <w:r w:rsidR="000F5EED" w:rsidRPr="000F5EED">
        <w:rPr>
          <w:rFonts w:ascii="Garamond" w:hAnsi="Garamond"/>
          <w:sz w:val="24"/>
          <w:szCs w:val="24"/>
        </w:rPr>
        <w:t>multi-dimensional measure of top management team internationalization</w:t>
      </w:r>
      <w:r w:rsidR="000F5EED">
        <w:rPr>
          <w:rFonts w:ascii="Garamond" w:hAnsi="Garamond"/>
          <w:sz w:val="24"/>
          <w:szCs w:val="24"/>
        </w:rPr>
        <w:t xml:space="preserve"> </w:t>
      </w:r>
      <w:r w:rsidR="000F5EED" w:rsidRPr="000F5EED">
        <w:rPr>
          <w:rFonts w:ascii="Garamond" w:hAnsi="Garamond"/>
          <w:sz w:val="24"/>
          <w:szCs w:val="24"/>
        </w:rPr>
        <w:t>capturing the upper echelon’s ability to deal with the challenges of firm international operations</w:t>
      </w:r>
      <w:r w:rsidR="000F5EED">
        <w:rPr>
          <w:rFonts w:ascii="Garamond" w:hAnsi="Garamond"/>
          <w:sz w:val="24"/>
          <w:szCs w:val="24"/>
        </w:rPr>
        <w:t xml:space="preserve">. A longitudinal investigation showed that such internationalization leads to subsequent </w:t>
      </w:r>
      <w:r w:rsidR="000F5EED" w:rsidRPr="000F5EED">
        <w:rPr>
          <w:rFonts w:ascii="Garamond" w:hAnsi="Garamond"/>
          <w:sz w:val="24"/>
          <w:szCs w:val="24"/>
        </w:rPr>
        <w:t>foreign market entry</w:t>
      </w:r>
      <w:r w:rsidR="000F5EED">
        <w:rPr>
          <w:rFonts w:ascii="Garamond" w:hAnsi="Garamond"/>
          <w:sz w:val="24"/>
          <w:szCs w:val="24"/>
        </w:rPr>
        <w:t xml:space="preserve"> and ultimately improves</w:t>
      </w:r>
      <w:r w:rsidR="000F5EED" w:rsidRPr="000F5EED">
        <w:rPr>
          <w:rFonts w:ascii="Garamond" w:hAnsi="Garamond"/>
          <w:sz w:val="24"/>
          <w:szCs w:val="24"/>
        </w:rPr>
        <w:t xml:space="preserve"> corporate performance.</w:t>
      </w:r>
      <w:r w:rsidR="000F5EED">
        <w:rPr>
          <w:rFonts w:ascii="Garamond" w:hAnsi="Garamond"/>
          <w:sz w:val="24"/>
          <w:szCs w:val="24"/>
        </w:rPr>
        <w:t xml:space="preserve"> Second, by delving deeper into </w:t>
      </w:r>
      <w:r w:rsidR="000F5EED" w:rsidRPr="000F5EED">
        <w:rPr>
          <w:rFonts w:ascii="Garamond" w:hAnsi="Garamond"/>
          <w:sz w:val="24"/>
          <w:szCs w:val="24"/>
        </w:rPr>
        <w:t xml:space="preserve">the impact of </w:t>
      </w:r>
      <w:r w:rsidR="000F5EED">
        <w:rPr>
          <w:rFonts w:ascii="Garamond" w:hAnsi="Garamond"/>
          <w:sz w:val="24"/>
          <w:szCs w:val="24"/>
        </w:rPr>
        <w:t xml:space="preserve">TMT </w:t>
      </w:r>
      <w:r w:rsidR="000F5EED" w:rsidRPr="000F5EED">
        <w:rPr>
          <w:rFonts w:ascii="Garamond" w:hAnsi="Garamond"/>
          <w:sz w:val="24"/>
          <w:szCs w:val="24"/>
        </w:rPr>
        <w:t>cultural composition on the propensity and choice of location of foreign investments</w:t>
      </w:r>
      <w:r w:rsidR="000A33D9">
        <w:rPr>
          <w:rFonts w:ascii="Garamond" w:hAnsi="Garamond"/>
          <w:sz w:val="24"/>
          <w:szCs w:val="24"/>
        </w:rPr>
        <w:t>, the project results</w:t>
      </w:r>
      <w:r w:rsidR="000F5EED">
        <w:rPr>
          <w:rFonts w:ascii="Garamond" w:hAnsi="Garamond"/>
          <w:sz w:val="24"/>
          <w:szCs w:val="24"/>
        </w:rPr>
        <w:t xml:space="preserve"> </w:t>
      </w:r>
      <w:r w:rsidR="00760BCC">
        <w:rPr>
          <w:rFonts w:ascii="Garamond" w:hAnsi="Garamond"/>
          <w:sz w:val="24"/>
          <w:szCs w:val="24"/>
        </w:rPr>
        <w:t xml:space="preserve">show </w:t>
      </w:r>
      <w:r w:rsidR="000F5EED" w:rsidRPr="000F5EED">
        <w:rPr>
          <w:rFonts w:ascii="Garamond" w:hAnsi="Garamond"/>
          <w:sz w:val="24"/>
          <w:szCs w:val="24"/>
        </w:rPr>
        <w:t>that TMT nationality diversity increases the propensity to expand abroad via cross-border mergers and acquisitions (M&amp;As) and international strategic alliances</w:t>
      </w:r>
      <w:r w:rsidR="000F5EED">
        <w:rPr>
          <w:rFonts w:ascii="Garamond" w:hAnsi="Garamond"/>
          <w:sz w:val="24"/>
          <w:szCs w:val="24"/>
        </w:rPr>
        <w:t xml:space="preserve">, while TMTs with high levels of international experience </w:t>
      </w:r>
      <w:r w:rsidR="00760BCC">
        <w:rPr>
          <w:rFonts w:ascii="Garamond" w:hAnsi="Garamond"/>
          <w:sz w:val="24"/>
          <w:szCs w:val="24"/>
        </w:rPr>
        <w:t xml:space="preserve">prefer </w:t>
      </w:r>
      <w:r w:rsidR="000F5EED">
        <w:rPr>
          <w:rFonts w:ascii="Garamond" w:hAnsi="Garamond"/>
          <w:sz w:val="24"/>
          <w:szCs w:val="24"/>
        </w:rPr>
        <w:t xml:space="preserve">full-control entry modes. </w:t>
      </w:r>
      <w:r w:rsidR="000F5EED" w:rsidRPr="000F5EED">
        <w:rPr>
          <w:rFonts w:ascii="Garamond" w:hAnsi="Garamond"/>
          <w:sz w:val="24"/>
          <w:szCs w:val="24"/>
        </w:rPr>
        <w:t xml:space="preserve">In addition, </w:t>
      </w:r>
      <w:r w:rsidR="000A33D9">
        <w:rPr>
          <w:rFonts w:ascii="Garamond" w:hAnsi="Garamond"/>
          <w:sz w:val="24"/>
          <w:szCs w:val="24"/>
        </w:rPr>
        <w:t xml:space="preserve">the </w:t>
      </w:r>
      <w:r w:rsidR="000F5EED">
        <w:rPr>
          <w:rFonts w:ascii="Garamond" w:hAnsi="Garamond"/>
          <w:sz w:val="24"/>
          <w:szCs w:val="24"/>
        </w:rPr>
        <w:t xml:space="preserve">empirical </w:t>
      </w:r>
      <w:r w:rsidR="000F5EED" w:rsidRPr="000F5EED">
        <w:rPr>
          <w:rFonts w:ascii="Garamond" w:hAnsi="Garamond"/>
          <w:sz w:val="24"/>
          <w:szCs w:val="24"/>
        </w:rPr>
        <w:t>results suggest that the uncertainty avoidance tendency of the TMT, as well as the distance between the TMT and the host country, significantly decrease the probability of expanding outside the home region</w:t>
      </w:r>
      <w:r w:rsidR="000F5EED">
        <w:rPr>
          <w:rFonts w:ascii="Garamond" w:hAnsi="Garamond"/>
          <w:sz w:val="24"/>
          <w:szCs w:val="24"/>
        </w:rPr>
        <w:t xml:space="preserve">. Finally, </w:t>
      </w:r>
      <w:r w:rsidR="000A33D9">
        <w:rPr>
          <w:rFonts w:ascii="Garamond" w:hAnsi="Garamond"/>
          <w:sz w:val="24"/>
          <w:szCs w:val="24"/>
        </w:rPr>
        <w:t>this project’s findings</w:t>
      </w:r>
      <w:r w:rsidR="000F5EED">
        <w:rPr>
          <w:rFonts w:ascii="Garamond" w:hAnsi="Garamond"/>
          <w:sz w:val="24"/>
          <w:szCs w:val="24"/>
        </w:rPr>
        <w:t xml:space="preserve"> demonstrate that TMT nationality diversity is one of the few aspects of TMT composition that is positively </w:t>
      </w:r>
      <w:r w:rsidR="004A2A22">
        <w:rPr>
          <w:rFonts w:ascii="Garamond" w:hAnsi="Garamond"/>
          <w:sz w:val="24"/>
          <w:szCs w:val="24"/>
        </w:rPr>
        <w:t xml:space="preserve">related to firm </w:t>
      </w:r>
      <w:r w:rsidR="004A2A22">
        <w:rPr>
          <w:rFonts w:ascii="Garamond" w:hAnsi="Garamond"/>
          <w:sz w:val="24"/>
          <w:szCs w:val="24"/>
        </w:rPr>
        <w:lastRenderedPageBreak/>
        <w:t>performance</w:t>
      </w:r>
      <w:r w:rsidR="000A33D9">
        <w:rPr>
          <w:rFonts w:ascii="Garamond" w:hAnsi="Garamond"/>
          <w:sz w:val="24"/>
          <w:szCs w:val="24"/>
        </w:rPr>
        <w:t>. A</w:t>
      </w:r>
      <w:r w:rsidR="000A33D9" w:rsidRPr="004A2A22">
        <w:rPr>
          <w:rFonts w:ascii="Garamond" w:hAnsi="Garamond"/>
          <w:sz w:val="24"/>
          <w:szCs w:val="24"/>
        </w:rPr>
        <w:t>n integrated multilevel framework</w:t>
      </w:r>
      <w:r w:rsidR="000A33D9">
        <w:rPr>
          <w:rFonts w:ascii="Garamond" w:hAnsi="Garamond"/>
          <w:sz w:val="24"/>
          <w:szCs w:val="24"/>
        </w:rPr>
        <w:t xml:space="preserve"> </w:t>
      </w:r>
      <w:r w:rsidR="000A33D9" w:rsidRPr="004A2A22">
        <w:rPr>
          <w:rFonts w:ascii="Garamond" w:hAnsi="Garamond"/>
          <w:sz w:val="24"/>
          <w:szCs w:val="24"/>
        </w:rPr>
        <w:t>explaining how its performance implications vary across contextual settings</w:t>
      </w:r>
      <w:r w:rsidR="000A33D9">
        <w:rPr>
          <w:rFonts w:ascii="Garamond" w:hAnsi="Garamond"/>
          <w:sz w:val="24"/>
          <w:szCs w:val="24"/>
        </w:rPr>
        <w:t xml:space="preserve"> was supported by results </w:t>
      </w:r>
      <w:r w:rsidR="004A2A22">
        <w:rPr>
          <w:rFonts w:ascii="Garamond" w:hAnsi="Garamond"/>
          <w:sz w:val="24"/>
          <w:szCs w:val="24"/>
        </w:rPr>
        <w:t>show</w:t>
      </w:r>
      <w:r w:rsidR="000A33D9">
        <w:rPr>
          <w:rFonts w:ascii="Garamond" w:hAnsi="Garamond"/>
          <w:sz w:val="24"/>
          <w:szCs w:val="24"/>
        </w:rPr>
        <w:t>ing</w:t>
      </w:r>
      <w:r w:rsidR="004A2A22">
        <w:rPr>
          <w:rFonts w:ascii="Garamond" w:hAnsi="Garamond"/>
          <w:sz w:val="24"/>
          <w:szCs w:val="24"/>
        </w:rPr>
        <w:t xml:space="preserve"> </w:t>
      </w:r>
      <w:r w:rsidR="000F5EED" w:rsidRPr="004A2A22">
        <w:rPr>
          <w:rFonts w:ascii="Garamond" w:hAnsi="Garamond"/>
          <w:sz w:val="24"/>
          <w:szCs w:val="24"/>
        </w:rPr>
        <w:t xml:space="preserve">that nationality diversity is positively related to performance; and </w:t>
      </w:r>
      <w:r w:rsidR="004A2A22">
        <w:rPr>
          <w:rFonts w:ascii="Garamond" w:hAnsi="Garamond"/>
          <w:sz w:val="24"/>
          <w:szCs w:val="24"/>
        </w:rPr>
        <w:t xml:space="preserve">this effect is stronger for longer tenured teams, </w:t>
      </w:r>
      <w:r w:rsidR="000F5EED" w:rsidRPr="004A2A22">
        <w:rPr>
          <w:rFonts w:ascii="Garamond" w:hAnsi="Garamond"/>
          <w:sz w:val="24"/>
          <w:szCs w:val="24"/>
        </w:rPr>
        <w:t>highly internationaliz</w:t>
      </w:r>
      <w:r w:rsidR="004A2A22">
        <w:rPr>
          <w:rFonts w:ascii="Garamond" w:hAnsi="Garamond"/>
          <w:sz w:val="24"/>
          <w:szCs w:val="24"/>
        </w:rPr>
        <w:t xml:space="preserve">ed firms, and </w:t>
      </w:r>
      <w:r w:rsidR="000F5EED" w:rsidRPr="004A2A22">
        <w:rPr>
          <w:rFonts w:ascii="Garamond" w:hAnsi="Garamond"/>
          <w:sz w:val="24"/>
          <w:szCs w:val="24"/>
        </w:rPr>
        <w:t>firms operating in munificent e</w:t>
      </w:r>
      <w:r w:rsidR="004A2A22">
        <w:rPr>
          <w:rFonts w:ascii="Garamond" w:hAnsi="Garamond"/>
          <w:sz w:val="24"/>
          <w:szCs w:val="24"/>
        </w:rPr>
        <w:t>nvironments. More generally, this</w:t>
      </w:r>
      <w:r w:rsidR="000F5EED" w:rsidRPr="004A2A22">
        <w:rPr>
          <w:rFonts w:ascii="Garamond" w:hAnsi="Garamond"/>
          <w:sz w:val="24"/>
          <w:szCs w:val="24"/>
        </w:rPr>
        <w:t xml:space="preserve"> research de</w:t>
      </w:r>
      <w:r w:rsidR="004A2A22">
        <w:rPr>
          <w:rFonts w:ascii="Garamond" w:hAnsi="Garamond"/>
          <w:sz w:val="24"/>
          <w:szCs w:val="24"/>
        </w:rPr>
        <w:t>monstrates that the performance implications</w:t>
      </w:r>
      <w:r w:rsidR="000F5EED" w:rsidRPr="004A2A22">
        <w:rPr>
          <w:rFonts w:ascii="Garamond" w:hAnsi="Garamond"/>
          <w:sz w:val="24"/>
          <w:szCs w:val="24"/>
        </w:rPr>
        <w:t xml:space="preserve"> of TMT diversity </w:t>
      </w:r>
      <w:r w:rsidR="004A2A22">
        <w:rPr>
          <w:rFonts w:ascii="Garamond" w:hAnsi="Garamond"/>
          <w:sz w:val="24"/>
          <w:szCs w:val="24"/>
        </w:rPr>
        <w:t xml:space="preserve">depend on </w:t>
      </w:r>
      <w:r w:rsidR="000F5EED" w:rsidRPr="004A2A22">
        <w:rPr>
          <w:rFonts w:ascii="Garamond" w:hAnsi="Garamond"/>
          <w:sz w:val="24"/>
          <w:szCs w:val="24"/>
        </w:rPr>
        <w:t>team, firm and industry conditions under which strategic decisions take place</w:t>
      </w:r>
      <w:r w:rsidR="004A2A22">
        <w:rPr>
          <w:rFonts w:ascii="Garamond" w:hAnsi="Garamond"/>
          <w:sz w:val="24"/>
          <w:szCs w:val="24"/>
        </w:rPr>
        <w:t xml:space="preserve"> as well as on</w:t>
      </w:r>
      <w:r w:rsidR="000F5EED" w:rsidRPr="004A2A22">
        <w:rPr>
          <w:rFonts w:ascii="Garamond" w:hAnsi="Garamond"/>
          <w:sz w:val="24"/>
          <w:szCs w:val="24"/>
        </w:rPr>
        <w:t xml:space="preserve"> the specific attribut</w:t>
      </w:r>
      <w:r w:rsidR="000A33D9">
        <w:rPr>
          <w:rFonts w:ascii="Garamond" w:hAnsi="Garamond"/>
          <w:sz w:val="24"/>
          <w:szCs w:val="24"/>
        </w:rPr>
        <w:t>es of TMT diversity</w:t>
      </w:r>
      <w:r w:rsidR="000F5EED" w:rsidRPr="004A2A22">
        <w:rPr>
          <w:rFonts w:ascii="Garamond" w:hAnsi="Garamond"/>
          <w:sz w:val="24"/>
          <w:szCs w:val="24"/>
        </w:rPr>
        <w:t xml:space="preserve">. </w:t>
      </w:r>
    </w:p>
    <w:p w:rsidR="003701D3" w:rsidRPr="000C4DAD" w:rsidRDefault="0023780B" w:rsidP="0023780B">
      <w:pPr>
        <w:spacing w:line="480" w:lineRule="auto"/>
        <w:ind w:firstLine="720"/>
        <w:rPr>
          <w:sz w:val="24"/>
          <w:szCs w:val="26"/>
        </w:rPr>
      </w:pPr>
      <w:r>
        <w:rPr>
          <w:rFonts w:ascii="Garamond" w:hAnsi="Garamond"/>
          <w:sz w:val="24"/>
          <w:szCs w:val="24"/>
        </w:rPr>
        <w:t>I</w:t>
      </w:r>
      <w:r w:rsidR="00E13D30" w:rsidRPr="004A2A22">
        <w:rPr>
          <w:rFonts w:ascii="Garamond" w:hAnsi="Garamond"/>
          <w:sz w:val="24"/>
          <w:szCs w:val="24"/>
        </w:rPr>
        <w:t>n light of recent debates of introducing quotas</w:t>
      </w:r>
      <w:r w:rsidR="004A2A22">
        <w:rPr>
          <w:rFonts w:ascii="Garamond" w:hAnsi="Garamond"/>
          <w:sz w:val="24"/>
          <w:szCs w:val="24"/>
        </w:rPr>
        <w:t xml:space="preserve"> on women directors in Europe</w:t>
      </w:r>
      <w:bookmarkStart w:id="0" w:name="_GoBack"/>
      <w:r w:rsidR="004A2A22">
        <w:rPr>
          <w:rFonts w:ascii="Garamond" w:hAnsi="Garamond"/>
          <w:sz w:val="24"/>
          <w:szCs w:val="24"/>
        </w:rPr>
        <w:t>,</w:t>
      </w:r>
      <w:r w:rsidR="00E13D30" w:rsidRPr="004A2A22">
        <w:rPr>
          <w:rFonts w:ascii="Garamond" w:hAnsi="Garamond"/>
          <w:sz w:val="24"/>
          <w:szCs w:val="24"/>
        </w:rPr>
        <w:t xml:space="preserve"> this</w:t>
      </w:r>
      <w:r w:rsidR="00760BCC">
        <w:rPr>
          <w:rFonts w:ascii="Garamond" w:hAnsi="Garamond"/>
          <w:sz w:val="24"/>
          <w:szCs w:val="24"/>
        </w:rPr>
        <w:t xml:space="preserve"> project</w:t>
      </w:r>
      <w:r w:rsidR="00E13D30" w:rsidRPr="004A2A22">
        <w:rPr>
          <w:rFonts w:ascii="Garamond" w:hAnsi="Garamond"/>
          <w:sz w:val="24"/>
          <w:szCs w:val="24"/>
        </w:rPr>
        <w:t xml:space="preserve"> </w:t>
      </w:r>
      <w:bookmarkEnd w:id="0"/>
      <w:r>
        <w:rPr>
          <w:rFonts w:ascii="Garamond" w:hAnsi="Garamond"/>
          <w:sz w:val="24"/>
          <w:szCs w:val="24"/>
        </w:rPr>
        <w:t xml:space="preserve">further </w:t>
      </w:r>
      <w:r w:rsidR="004A2A22">
        <w:rPr>
          <w:rFonts w:ascii="Garamond" w:hAnsi="Garamond"/>
          <w:sz w:val="24"/>
          <w:szCs w:val="24"/>
        </w:rPr>
        <w:t xml:space="preserve">aimed at </w:t>
      </w:r>
      <w:r w:rsidR="00E13D30" w:rsidRPr="004A2A22">
        <w:rPr>
          <w:rFonts w:ascii="Garamond" w:hAnsi="Garamond"/>
          <w:sz w:val="24"/>
          <w:szCs w:val="24"/>
        </w:rPr>
        <w:t>explain</w:t>
      </w:r>
      <w:r w:rsidR="004A2A22">
        <w:rPr>
          <w:rFonts w:ascii="Garamond" w:hAnsi="Garamond"/>
          <w:sz w:val="24"/>
          <w:szCs w:val="24"/>
        </w:rPr>
        <w:t>ing</w:t>
      </w:r>
      <w:r w:rsidR="00E13D30" w:rsidRPr="004A2A22">
        <w:rPr>
          <w:rFonts w:ascii="Garamond" w:hAnsi="Garamond"/>
          <w:sz w:val="24"/>
          <w:szCs w:val="24"/>
        </w:rPr>
        <w:t xml:space="preserve"> the consequences of such changes in board composition for companies over time and across national borders. </w:t>
      </w:r>
      <w:r>
        <w:rPr>
          <w:rFonts w:ascii="Garamond" w:hAnsi="Garamond"/>
          <w:sz w:val="24"/>
          <w:szCs w:val="24"/>
        </w:rPr>
        <w:t>The empirical results</w:t>
      </w:r>
      <w:r w:rsidR="004A2A22">
        <w:rPr>
          <w:rFonts w:ascii="Garamond" w:hAnsi="Garamond"/>
          <w:sz w:val="24"/>
          <w:szCs w:val="24"/>
        </w:rPr>
        <w:t xml:space="preserve"> </w:t>
      </w:r>
      <w:r w:rsidR="007772B0">
        <w:rPr>
          <w:rFonts w:ascii="Garamond" w:hAnsi="Garamond"/>
          <w:sz w:val="24"/>
          <w:szCs w:val="24"/>
        </w:rPr>
        <w:t xml:space="preserve">provide evidence that board </w:t>
      </w:r>
      <w:r w:rsidR="007772B0" w:rsidRPr="004A2A22">
        <w:rPr>
          <w:rFonts w:ascii="Garamond" w:hAnsi="Garamond"/>
          <w:sz w:val="24"/>
          <w:szCs w:val="24"/>
        </w:rPr>
        <w:t xml:space="preserve">diversity is a valuable resource in enhancing board </w:t>
      </w:r>
      <w:r w:rsidR="007772B0">
        <w:rPr>
          <w:rFonts w:ascii="Garamond" w:hAnsi="Garamond"/>
          <w:sz w:val="24"/>
          <w:szCs w:val="24"/>
        </w:rPr>
        <w:t xml:space="preserve">task performance and demonstrate how </w:t>
      </w:r>
      <w:r w:rsidR="004A2A22" w:rsidRPr="004A2A22">
        <w:rPr>
          <w:rFonts w:ascii="Garamond" w:hAnsi="Garamond"/>
          <w:sz w:val="24"/>
          <w:szCs w:val="24"/>
        </w:rPr>
        <w:t>team processes mediate the relationship between board job-related diversity and board effectiveness</w:t>
      </w:r>
      <w:r w:rsidR="007772B0">
        <w:rPr>
          <w:rFonts w:ascii="Garamond" w:hAnsi="Garamond"/>
          <w:sz w:val="24"/>
          <w:szCs w:val="24"/>
        </w:rPr>
        <w:t xml:space="preserve">. </w:t>
      </w:r>
      <w:r>
        <w:rPr>
          <w:rFonts w:ascii="Garamond" w:hAnsi="Garamond"/>
          <w:sz w:val="24"/>
          <w:szCs w:val="24"/>
        </w:rPr>
        <w:t>N</w:t>
      </w:r>
      <w:r w:rsidR="007772B0">
        <w:rPr>
          <w:rFonts w:ascii="Garamond" w:hAnsi="Garamond"/>
          <w:sz w:val="24"/>
          <w:szCs w:val="24"/>
        </w:rPr>
        <w:t xml:space="preserve">ational context (cultural and legal context) </w:t>
      </w:r>
      <w:r>
        <w:rPr>
          <w:rFonts w:ascii="Garamond" w:hAnsi="Garamond"/>
          <w:sz w:val="24"/>
          <w:szCs w:val="24"/>
        </w:rPr>
        <w:t>was found to</w:t>
      </w:r>
      <w:r w:rsidR="007772B0">
        <w:rPr>
          <w:rFonts w:ascii="Garamond" w:hAnsi="Garamond"/>
          <w:sz w:val="24"/>
          <w:szCs w:val="24"/>
        </w:rPr>
        <w:t xml:space="preserve"> influence the extent to which effective board processes result in board effectiveness and firm level performance. In an investigation of the specific effects of board gender diversity, </w:t>
      </w:r>
      <w:r>
        <w:rPr>
          <w:rFonts w:ascii="Garamond" w:hAnsi="Garamond"/>
          <w:sz w:val="24"/>
          <w:szCs w:val="24"/>
        </w:rPr>
        <w:t>evidence was found</w:t>
      </w:r>
      <w:r w:rsidR="007772B0">
        <w:rPr>
          <w:rFonts w:ascii="Garamond" w:hAnsi="Garamond"/>
          <w:sz w:val="24"/>
          <w:szCs w:val="24"/>
        </w:rPr>
        <w:t xml:space="preserve"> that the</w:t>
      </w:r>
      <w:r w:rsidR="007772B0" w:rsidRPr="007772B0">
        <w:rPr>
          <w:rFonts w:ascii="Garamond" w:hAnsi="Garamond"/>
          <w:sz w:val="24"/>
          <w:szCs w:val="24"/>
        </w:rPr>
        <w:t xml:space="preserve"> positive effects of women directors on board </w:t>
      </w:r>
      <w:r w:rsidR="007772B0">
        <w:rPr>
          <w:rFonts w:ascii="Garamond" w:hAnsi="Garamond"/>
          <w:sz w:val="24"/>
          <w:szCs w:val="24"/>
        </w:rPr>
        <w:t>strategic control</w:t>
      </w:r>
      <w:r w:rsidR="007772B0" w:rsidRPr="007772B0">
        <w:rPr>
          <w:rFonts w:ascii="Garamond" w:hAnsi="Garamond"/>
          <w:sz w:val="24"/>
          <w:szCs w:val="24"/>
        </w:rPr>
        <w:t xml:space="preserve"> are mediated through increased board development activities and through decreased level of conflict. </w:t>
      </w:r>
      <w:r>
        <w:rPr>
          <w:rFonts w:ascii="Garamond" w:hAnsi="Garamond"/>
          <w:sz w:val="24"/>
          <w:szCs w:val="24"/>
        </w:rPr>
        <w:t>In addition, the project’s results show</w:t>
      </w:r>
      <w:r w:rsidR="007772B0">
        <w:rPr>
          <w:rFonts w:ascii="Garamond" w:hAnsi="Garamond"/>
          <w:sz w:val="24"/>
          <w:szCs w:val="24"/>
        </w:rPr>
        <w:t xml:space="preserve"> that </w:t>
      </w:r>
      <w:r w:rsidR="005B5526" w:rsidRPr="005B5526">
        <w:rPr>
          <w:rFonts w:ascii="Garamond" w:eastAsiaTheme="minorHAnsi" w:hAnsi="Garamond"/>
          <w:sz w:val="24"/>
          <w:szCs w:val="24"/>
        </w:rPr>
        <w:t>women directors influence board strategic involvement through their contribution to board decision-making, which in turn depends on women directors’ professional experiences and the different values they bring along. The survey data with board members further suggests that perception of women as unequal board members may limit their potential contribution to board decision-making. In times of vivid debates about the role of women on corporate boards, this project provided important evidence of the contribution of women directors to board decision-making and strategic involvement.</w:t>
      </w:r>
      <w:r w:rsidR="003701D3">
        <w:rPr>
          <w:rFonts w:ascii="Calibri" w:eastAsia="Calibri" w:hAnsi="Calibri" w:cs="Arial"/>
          <w:lang w:val="en-GB"/>
        </w:rPr>
        <w:t xml:space="preserve"> </w:t>
      </w:r>
    </w:p>
    <w:p w:rsidR="003701D3" w:rsidRDefault="003701D3" w:rsidP="006407F6">
      <w:pPr>
        <w:autoSpaceDE w:val="0"/>
        <w:autoSpaceDN w:val="0"/>
        <w:adjustRightInd w:val="0"/>
        <w:spacing w:line="480" w:lineRule="auto"/>
        <w:jc w:val="both"/>
        <w:rPr>
          <w:snapToGrid w:val="0"/>
          <w:lang w:eastAsia="de-DE"/>
        </w:rPr>
      </w:pPr>
    </w:p>
    <w:p w:rsidR="006407F6" w:rsidRDefault="006407F6" w:rsidP="006407F6">
      <w:pPr>
        <w:autoSpaceDE w:val="0"/>
        <w:autoSpaceDN w:val="0"/>
        <w:adjustRightInd w:val="0"/>
        <w:spacing w:line="480" w:lineRule="auto"/>
        <w:jc w:val="both"/>
        <w:rPr>
          <w:snapToGrid w:val="0"/>
          <w:lang w:eastAsia="de-DE"/>
        </w:rPr>
      </w:pPr>
    </w:p>
    <w:p w:rsidR="0023780B" w:rsidRDefault="0023780B">
      <w:r>
        <w:br w:type="page"/>
      </w:r>
    </w:p>
    <w:p w:rsidR="005C3F33" w:rsidRDefault="0023780B">
      <w:r>
        <w:lastRenderedPageBreak/>
        <w:t xml:space="preserve">Dissemination measures </w:t>
      </w:r>
    </w:p>
    <w:p w:rsidR="007772B0" w:rsidRPr="00174499" w:rsidRDefault="007772B0" w:rsidP="007772B0"/>
    <w:p w:rsidR="007772B0" w:rsidRPr="00174499" w:rsidRDefault="007772B0" w:rsidP="007772B0">
      <w:pPr>
        <w:pStyle w:val="Listeafsnit"/>
        <w:numPr>
          <w:ilvl w:val="0"/>
          <w:numId w:val="3"/>
        </w:numPr>
        <w:spacing w:before="200" w:after="0" w:line="240" w:lineRule="auto"/>
        <w:jc w:val="both"/>
        <w:rPr>
          <w:rFonts w:ascii="Garamond" w:hAnsi="Garamond"/>
          <w:b/>
        </w:rPr>
      </w:pPr>
      <w:r w:rsidRPr="00174499">
        <w:rPr>
          <w:rFonts w:ascii="Garamond" w:hAnsi="Garamond"/>
          <w:b/>
        </w:rPr>
        <w:t>Report</w:t>
      </w:r>
    </w:p>
    <w:p w:rsidR="007772B0" w:rsidRPr="00204A4F" w:rsidRDefault="007772B0" w:rsidP="007772B0">
      <w:pPr>
        <w:pStyle w:val="Listeafsnit"/>
        <w:spacing w:before="200"/>
        <w:ind w:left="1080"/>
        <w:jc w:val="both"/>
        <w:rPr>
          <w:rFonts w:ascii="Garamond" w:hAnsi="Garamond"/>
          <w:lang w:val="de-DE"/>
        </w:rPr>
      </w:pPr>
      <w:proofErr w:type="gramStart"/>
      <w:r w:rsidRPr="00204A4F">
        <w:rPr>
          <w:rFonts w:ascii="Garamond" w:hAnsi="Garamond"/>
        </w:rPr>
        <w:t xml:space="preserve">Australian Census of Women in Leadership </w:t>
      </w:r>
      <w:r w:rsidRPr="00204A4F">
        <w:rPr>
          <w:rFonts w:ascii="Garamond" w:hAnsi="Garamond"/>
          <w:lang w:val="de-DE"/>
        </w:rPr>
        <w:t>(2012).</w:t>
      </w:r>
      <w:proofErr w:type="gramEnd"/>
      <w:r>
        <w:rPr>
          <w:rFonts w:ascii="Garamond" w:hAnsi="Garamond"/>
          <w:lang w:val="de-DE"/>
        </w:rPr>
        <w:t xml:space="preserve"> </w:t>
      </w:r>
      <w:r w:rsidRPr="00204A4F">
        <w:rPr>
          <w:rFonts w:ascii="Garamond" w:hAnsi="Garamond"/>
          <w:lang w:val="de-DE"/>
        </w:rPr>
        <w:t xml:space="preserve">Equal Opportunity for Women in the Workplace Agency, Australian Government.  </w:t>
      </w:r>
    </w:p>
    <w:p w:rsidR="007772B0" w:rsidRDefault="007772B0" w:rsidP="007772B0">
      <w:pPr>
        <w:pStyle w:val="Listeafsnit"/>
        <w:spacing w:before="200" w:after="0" w:line="240" w:lineRule="auto"/>
        <w:ind w:left="1080"/>
        <w:jc w:val="both"/>
        <w:rPr>
          <w:rFonts w:ascii="Garamond" w:hAnsi="Garamond"/>
          <w:b/>
        </w:rPr>
      </w:pPr>
    </w:p>
    <w:p w:rsidR="007772B0" w:rsidRDefault="007772B0" w:rsidP="007772B0">
      <w:pPr>
        <w:pStyle w:val="Listeafsnit"/>
        <w:spacing w:before="200" w:after="0" w:line="240" w:lineRule="auto"/>
        <w:ind w:left="1080"/>
        <w:jc w:val="both"/>
        <w:rPr>
          <w:rFonts w:ascii="Garamond" w:hAnsi="Garamond"/>
          <w:b/>
        </w:rPr>
      </w:pPr>
    </w:p>
    <w:p w:rsidR="007772B0" w:rsidRPr="00374087" w:rsidRDefault="007772B0" w:rsidP="007772B0">
      <w:pPr>
        <w:pStyle w:val="Listeafsnit"/>
        <w:numPr>
          <w:ilvl w:val="0"/>
          <w:numId w:val="3"/>
        </w:numPr>
        <w:spacing w:before="200" w:after="0" w:line="240" w:lineRule="auto"/>
        <w:jc w:val="both"/>
        <w:rPr>
          <w:rFonts w:ascii="Garamond" w:hAnsi="Garamond"/>
          <w:b/>
        </w:rPr>
      </w:pPr>
      <w:r w:rsidRPr="00374087">
        <w:rPr>
          <w:rFonts w:ascii="Garamond" w:hAnsi="Garamond"/>
          <w:b/>
        </w:rPr>
        <w:t xml:space="preserve">Organization of conferences/workshops: </w:t>
      </w:r>
    </w:p>
    <w:p w:rsidR="007772B0" w:rsidRDefault="007772B0" w:rsidP="007772B0">
      <w:pPr>
        <w:pStyle w:val="Listeafsnit"/>
        <w:spacing w:before="200" w:after="0" w:line="240" w:lineRule="auto"/>
        <w:ind w:left="1080"/>
        <w:jc w:val="both"/>
        <w:rPr>
          <w:rFonts w:ascii="Garamond" w:hAnsi="Garamond"/>
        </w:rPr>
      </w:pPr>
      <w:r>
        <w:rPr>
          <w:rFonts w:ascii="Garamond" w:hAnsi="Garamond"/>
        </w:rPr>
        <w:t>Sabina Nielsen has organized/co-organized the following conferences and workshops:</w:t>
      </w:r>
    </w:p>
    <w:p w:rsidR="007772B0" w:rsidRDefault="007772B0" w:rsidP="007772B0">
      <w:pPr>
        <w:pStyle w:val="Listeafsnit"/>
        <w:ind w:left="1080"/>
        <w:rPr>
          <w:rFonts w:ascii="Garamond" w:hAnsi="Garamond"/>
        </w:rPr>
      </w:pPr>
    </w:p>
    <w:p w:rsidR="007772B0" w:rsidRPr="0081255C" w:rsidRDefault="007772B0" w:rsidP="007772B0">
      <w:pPr>
        <w:pStyle w:val="Listeafsnit"/>
        <w:numPr>
          <w:ilvl w:val="0"/>
          <w:numId w:val="2"/>
        </w:numPr>
        <w:rPr>
          <w:rFonts w:ascii="Garamond" w:hAnsi="Garamond"/>
        </w:rPr>
      </w:pPr>
      <w:r w:rsidRPr="0081255C">
        <w:rPr>
          <w:rFonts w:ascii="Garamond" w:hAnsi="Garamond"/>
        </w:rPr>
        <w:t>4</w:t>
      </w:r>
      <w:r w:rsidRPr="0081255C">
        <w:rPr>
          <w:rFonts w:ascii="Garamond" w:hAnsi="Garamond"/>
          <w:vertAlign w:val="superscript"/>
        </w:rPr>
        <w:t>th</w:t>
      </w:r>
      <w:r w:rsidRPr="0081255C">
        <w:rPr>
          <w:rFonts w:ascii="Garamond" w:hAnsi="Garamond"/>
        </w:rPr>
        <w:t xml:space="preserve"> EIASM workshop on Top Management Teams and Business Strategy, Copenhagen Business School, Denmark, October 2013</w:t>
      </w:r>
    </w:p>
    <w:p w:rsidR="007772B0" w:rsidRPr="0081255C" w:rsidRDefault="007772B0" w:rsidP="007772B0">
      <w:pPr>
        <w:pStyle w:val="Listeafsnit"/>
        <w:numPr>
          <w:ilvl w:val="0"/>
          <w:numId w:val="2"/>
        </w:numPr>
        <w:rPr>
          <w:rFonts w:ascii="Garamond" w:hAnsi="Garamond"/>
        </w:rPr>
      </w:pPr>
      <w:r w:rsidRPr="0081255C">
        <w:rPr>
          <w:rFonts w:ascii="Garamond" w:hAnsi="Garamond"/>
        </w:rPr>
        <w:t>Top Management Team Track at the European Academy of Management, Istanbul, June 2013</w:t>
      </w:r>
    </w:p>
    <w:p w:rsidR="007772B0" w:rsidRPr="0081255C" w:rsidRDefault="007772B0" w:rsidP="007772B0">
      <w:pPr>
        <w:pStyle w:val="Listeafsnit"/>
        <w:numPr>
          <w:ilvl w:val="0"/>
          <w:numId w:val="2"/>
        </w:numPr>
        <w:rPr>
          <w:rFonts w:ascii="Garamond" w:hAnsi="Garamond"/>
        </w:rPr>
      </w:pPr>
      <w:r w:rsidRPr="0081255C">
        <w:rPr>
          <w:rFonts w:ascii="Garamond" w:hAnsi="Garamond"/>
        </w:rPr>
        <w:t>3</w:t>
      </w:r>
      <w:r w:rsidRPr="0081255C">
        <w:rPr>
          <w:rFonts w:ascii="Garamond" w:hAnsi="Garamond"/>
          <w:vertAlign w:val="superscript"/>
        </w:rPr>
        <w:t>d</w:t>
      </w:r>
      <w:r w:rsidRPr="0081255C">
        <w:rPr>
          <w:rFonts w:ascii="Garamond" w:hAnsi="Garamond"/>
        </w:rPr>
        <w:t xml:space="preserve"> EIASM workshop on Top Management Teams and Business Strategy, </w:t>
      </w:r>
      <w:proofErr w:type="spellStart"/>
      <w:r w:rsidRPr="0081255C">
        <w:rPr>
          <w:rFonts w:ascii="Garamond" w:hAnsi="Garamond"/>
        </w:rPr>
        <w:t>Bocconi</w:t>
      </w:r>
      <w:proofErr w:type="spellEnd"/>
      <w:r w:rsidRPr="0081255C">
        <w:rPr>
          <w:rFonts w:ascii="Garamond" w:hAnsi="Garamond"/>
        </w:rPr>
        <w:t xml:space="preserve"> University, Italy, June 2012</w:t>
      </w:r>
    </w:p>
    <w:p w:rsidR="007772B0" w:rsidRPr="0081255C" w:rsidRDefault="007772B0" w:rsidP="007772B0">
      <w:pPr>
        <w:pStyle w:val="Listeafsnit"/>
        <w:numPr>
          <w:ilvl w:val="0"/>
          <w:numId w:val="2"/>
        </w:numPr>
        <w:rPr>
          <w:rFonts w:ascii="Garamond" w:hAnsi="Garamond"/>
        </w:rPr>
      </w:pPr>
      <w:r w:rsidRPr="0081255C">
        <w:rPr>
          <w:rFonts w:ascii="Garamond" w:hAnsi="Garamond"/>
        </w:rPr>
        <w:t>Top Management Team Track at the European Academy of Management, Rotterdam, June 2012</w:t>
      </w:r>
    </w:p>
    <w:p w:rsidR="007772B0" w:rsidRPr="0081255C" w:rsidRDefault="007772B0" w:rsidP="007772B0">
      <w:pPr>
        <w:pStyle w:val="Listeafsnit"/>
        <w:numPr>
          <w:ilvl w:val="0"/>
          <w:numId w:val="2"/>
        </w:numPr>
        <w:rPr>
          <w:rFonts w:ascii="Garamond" w:hAnsi="Garamond"/>
        </w:rPr>
      </w:pPr>
      <w:r w:rsidRPr="0081255C">
        <w:rPr>
          <w:rFonts w:ascii="Garamond" w:hAnsi="Garamond"/>
        </w:rPr>
        <w:t>Board diversity conference, Copenhagen Business School, Denmark, October 2011</w:t>
      </w:r>
    </w:p>
    <w:p w:rsidR="007772B0" w:rsidRPr="0081255C" w:rsidRDefault="007772B0" w:rsidP="007772B0">
      <w:pPr>
        <w:pStyle w:val="Listeafsnit"/>
        <w:numPr>
          <w:ilvl w:val="0"/>
          <w:numId w:val="2"/>
        </w:numPr>
        <w:rPr>
          <w:rFonts w:ascii="Garamond" w:hAnsi="Garamond"/>
        </w:rPr>
      </w:pPr>
      <w:r w:rsidRPr="0081255C">
        <w:rPr>
          <w:rFonts w:ascii="Garamond" w:hAnsi="Garamond"/>
        </w:rPr>
        <w:t>2</w:t>
      </w:r>
      <w:r w:rsidRPr="0081255C">
        <w:rPr>
          <w:rFonts w:ascii="Garamond" w:hAnsi="Garamond"/>
          <w:vertAlign w:val="superscript"/>
        </w:rPr>
        <w:t>nd</w:t>
      </w:r>
      <w:r w:rsidRPr="0081255C">
        <w:rPr>
          <w:rFonts w:ascii="Garamond" w:hAnsi="Garamond"/>
        </w:rPr>
        <w:t xml:space="preserve"> EIASM workshop on Top Management Teams and Business Strategy, </w:t>
      </w:r>
      <w:proofErr w:type="spellStart"/>
      <w:r w:rsidRPr="0081255C">
        <w:rPr>
          <w:rFonts w:ascii="Garamond" w:hAnsi="Garamond"/>
        </w:rPr>
        <w:t>Galatasaray</w:t>
      </w:r>
      <w:proofErr w:type="spellEnd"/>
      <w:r w:rsidRPr="0081255C">
        <w:rPr>
          <w:rFonts w:ascii="Garamond" w:hAnsi="Garamond"/>
        </w:rPr>
        <w:t xml:space="preserve"> University, Turkey, March 2011</w:t>
      </w:r>
    </w:p>
    <w:p w:rsidR="007772B0" w:rsidRDefault="007772B0" w:rsidP="007772B0">
      <w:pPr>
        <w:pStyle w:val="Listeafsnit"/>
        <w:numPr>
          <w:ilvl w:val="0"/>
          <w:numId w:val="2"/>
        </w:numPr>
        <w:rPr>
          <w:rFonts w:ascii="Garamond" w:hAnsi="Garamond"/>
        </w:rPr>
      </w:pPr>
      <w:r w:rsidRPr="0081255C">
        <w:rPr>
          <w:rFonts w:ascii="Garamond" w:hAnsi="Garamond"/>
        </w:rPr>
        <w:t xml:space="preserve">Top Management Team Track at the European Academy of Management, Tallinn, Estonia, </w:t>
      </w:r>
      <w:r>
        <w:rPr>
          <w:rFonts w:ascii="Garamond" w:hAnsi="Garamond"/>
        </w:rPr>
        <w:t>June 2011</w:t>
      </w:r>
    </w:p>
    <w:p w:rsidR="007772B0" w:rsidRDefault="007772B0" w:rsidP="007772B0">
      <w:pPr>
        <w:pStyle w:val="Listeafsnit"/>
        <w:numPr>
          <w:ilvl w:val="0"/>
          <w:numId w:val="2"/>
        </w:numPr>
        <w:rPr>
          <w:rFonts w:ascii="Garamond" w:hAnsi="Garamond"/>
        </w:rPr>
      </w:pPr>
      <w:r w:rsidRPr="0081255C">
        <w:rPr>
          <w:rFonts w:ascii="Garamond" w:hAnsi="Garamond"/>
        </w:rPr>
        <w:t xml:space="preserve">Top Management Team Track at the European Academy of Management, </w:t>
      </w:r>
      <w:r>
        <w:rPr>
          <w:rFonts w:ascii="Garamond" w:hAnsi="Garamond"/>
        </w:rPr>
        <w:t>Rom</w:t>
      </w:r>
      <w:r w:rsidRPr="0081255C">
        <w:rPr>
          <w:rFonts w:ascii="Garamond" w:hAnsi="Garamond"/>
        </w:rPr>
        <w:t xml:space="preserve">, </w:t>
      </w:r>
      <w:r>
        <w:rPr>
          <w:rFonts w:ascii="Garamond" w:hAnsi="Garamond"/>
        </w:rPr>
        <w:t>Italy</w:t>
      </w:r>
      <w:r w:rsidRPr="0081255C">
        <w:rPr>
          <w:rFonts w:ascii="Garamond" w:hAnsi="Garamond"/>
        </w:rPr>
        <w:t xml:space="preserve">, </w:t>
      </w:r>
      <w:r>
        <w:rPr>
          <w:rFonts w:ascii="Garamond" w:hAnsi="Garamond"/>
        </w:rPr>
        <w:t>May 2010</w:t>
      </w:r>
    </w:p>
    <w:p w:rsidR="007772B0" w:rsidRPr="0081255C" w:rsidRDefault="007772B0" w:rsidP="007772B0">
      <w:pPr>
        <w:pStyle w:val="Listeafsnit"/>
        <w:ind w:left="1080"/>
        <w:rPr>
          <w:rFonts w:ascii="Garamond" w:hAnsi="Garamond"/>
        </w:rPr>
      </w:pPr>
    </w:p>
    <w:p w:rsidR="007772B0" w:rsidRPr="0081255C" w:rsidRDefault="007772B0" w:rsidP="007772B0">
      <w:pPr>
        <w:pStyle w:val="Listeafsnit"/>
        <w:ind w:left="1800"/>
        <w:rPr>
          <w:rFonts w:ascii="Garamond" w:hAnsi="Garamond"/>
          <w:i/>
        </w:rPr>
      </w:pPr>
    </w:p>
    <w:p w:rsidR="007772B0" w:rsidRDefault="007772B0" w:rsidP="007772B0">
      <w:pPr>
        <w:pStyle w:val="Listeafsnit"/>
        <w:spacing w:before="200" w:after="0" w:line="240" w:lineRule="auto"/>
        <w:ind w:left="1080"/>
        <w:jc w:val="both"/>
        <w:rPr>
          <w:rFonts w:ascii="Garamond" w:hAnsi="Garamond"/>
        </w:rPr>
      </w:pPr>
    </w:p>
    <w:p w:rsidR="007772B0" w:rsidRDefault="007772B0" w:rsidP="007772B0">
      <w:pPr>
        <w:pStyle w:val="Listeafsnit"/>
        <w:numPr>
          <w:ilvl w:val="0"/>
          <w:numId w:val="3"/>
        </w:numPr>
        <w:spacing w:before="200" w:after="0" w:line="240" w:lineRule="auto"/>
        <w:jc w:val="both"/>
        <w:rPr>
          <w:rFonts w:ascii="Garamond" w:hAnsi="Garamond"/>
        </w:rPr>
      </w:pPr>
      <w:r>
        <w:rPr>
          <w:rFonts w:ascii="Garamond" w:hAnsi="Garamond"/>
        </w:rPr>
        <w:t>Conference participation. Work related to this project has been presented at the following conferences and workshops:</w:t>
      </w:r>
    </w:p>
    <w:p w:rsidR="007772B0" w:rsidRPr="00F36481" w:rsidRDefault="007772B0" w:rsidP="007772B0">
      <w:pPr>
        <w:pStyle w:val="Listeafsnit"/>
        <w:rPr>
          <w:rFonts w:ascii="Garamond" w:hAnsi="Garamond"/>
        </w:rPr>
      </w:pPr>
    </w:p>
    <w:p w:rsidR="007772B0" w:rsidRDefault="007772B0" w:rsidP="007772B0">
      <w:pPr>
        <w:pStyle w:val="Listeafsnit"/>
        <w:spacing w:before="200" w:after="0" w:line="240" w:lineRule="auto"/>
        <w:ind w:left="1080"/>
        <w:jc w:val="both"/>
        <w:rPr>
          <w:rFonts w:ascii="Garamond" w:hAnsi="Garamond"/>
        </w:rPr>
      </w:pPr>
    </w:p>
    <w:p w:rsidR="007772B0" w:rsidRPr="00A3504C" w:rsidRDefault="007772B0" w:rsidP="007772B0">
      <w:pPr>
        <w:pStyle w:val="Listeafsnit"/>
        <w:numPr>
          <w:ilvl w:val="0"/>
          <w:numId w:val="4"/>
        </w:numPr>
        <w:rPr>
          <w:rFonts w:ascii="Garamond" w:hAnsi="Garamond"/>
        </w:rPr>
      </w:pPr>
      <w:r w:rsidRPr="00A3504C">
        <w:rPr>
          <w:rFonts w:ascii="Garamond" w:hAnsi="Garamond"/>
        </w:rPr>
        <w:t>Academy of Management (AOM) 2009 Chicago</w:t>
      </w:r>
    </w:p>
    <w:p w:rsidR="007772B0" w:rsidRPr="00A3504C" w:rsidRDefault="007772B0" w:rsidP="007772B0">
      <w:pPr>
        <w:pStyle w:val="Listeafsnit"/>
        <w:numPr>
          <w:ilvl w:val="0"/>
          <w:numId w:val="4"/>
        </w:numPr>
        <w:rPr>
          <w:rFonts w:ascii="Garamond" w:hAnsi="Garamond"/>
        </w:rPr>
      </w:pPr>
      <w:r w:rsidRPr="00A3504C">
        <w:rPr>
          <w:rFonts w:ascii="Garamond" w:hAnsi="Garamond"/>
        </w:rPr>
        <w:t>Australia and New Zealand International Business Academy (ANZIBA) 2010 Sydney</w:t>
      </w:r>
    </w:p>
    <w:p w:rsidR="007772B0" w:rsidRPr="00A3504C" w:rsidRDefault="007772B0" w:rsidP="007772B0">
      <w:pPr>
        <w:pStyle w:val="Listeafsnit"/>
        <w:numPr>
          <w:ilvl w:val="0"/>
          <w:numId w:val="4"/>
        </w:numPr>
        <w:rPr>
          <w:rFonts w:ascii="Garamond" w:hAnsi="Garamond"/>
        </w:rPr>
      </w:pPr>
      <w:r w:rsidRPr="00A3504C">
        <w:rPr>
          <w:rFonts w:ascii="Garamond" w:hAnsi="Garamond"/>
        </w:rPr>
        <w:t>Strategic Management Society (SMS) 2010 Rom</w:t>
      </w:r>
    </w:p>
    <w:p w:rsidR="007772B0" w:rsidRPr="00A3504C" w:rsidRDefault="007772B0" w:rsidP="007772B0">
      <w:pPr>
        <w:pStyle w:val="Listeafsnit"/>
        <w:numPr>
          <w:ilvl w:val="0"/>
          <w:numId w:val="4"/>
        </w:numPr>
        <w:rPr>
          <w:rFonts w:ascii="Garamond" w:hAnsi="Garamond"/>
        </w:rPr>
      </w:pPr>
      <w:r w:rsidRPr="00A3504C">
        <w:rPr>
          <w:rFonts w:ascii="Garamond" w:hAnsi="Garamond"/>
        </w:rPr>
        <w:t>Modern Modeling Methods (M3) Connecticut 2011</w:t>
      </w:r>
    </w:p>
    <w:p w:rsidR="007772B0" w:rsidRPr="00A3504C" w:rsidRDefault="007772B0" w:rsidP="007772B0">
      <w:pPr>
        <w:pStyle w:val="Listeafsnit"/>
        <w:numPr>
          <w:ilvl w:val="0"/>
          <w:numId w:val="4"/>
        </w:numPr>
        <w:rPr>
          <w:rFonts w:ascii="Garamond" w:hAnsi="Garamond"/>
        </w:rPr>
      </w:pPr>
      <w:r w:rsidRPr="0081255C">
        <w:rPr>
          <w:rFonts w:ascii="Garamond" w:hAnsi="Garamond"/>
        </w:rPr>
        <w:t>European Academy of Management</w:t>
      </w:r>
      <w:r w:rsidRPr="00A3504C">
        <w:rPr>
          <w:rFonts w:ascii="Garamond" w:hAnsi="Garamond"/>
        </w:rPr>
        <w:t xml:space="preserve"> (EURAM) </w:t>
      </w:r>
      <w:r>
        <w:rPr>
          <w:rFonts w:ascii="Garamond" w:hAnsi="Garamond"/>
        </w:rPr>
        <w:t xml:space="preserve">Tallinn </w:t>
      </w:r>
      <w:r w:rsidRPr="00A3504C">
        <w:rPr>
          <w:rFonts w:ascii="Garamond" w:hAnsi="Garamond"/>
        </w:rPr>
        <w:t>2011</w:t>
      </w:r>
    </w:p>
    <w:p w:rsidR="007772B0" w:rsidRPr="00A3504C" w:rsidRDefault="007772B0" w:rsidP="007772B0">
      <w:pPr>
        <w:pStyle w:val="Listeafsnit"/>
        <w:numPr>
          <w:ilvl w:val="0"/>
          <w:numId w:val="4"/>
        </w:numPr>
        <w:rPr>
          <w:rFonts w:ascii="Garamond" w:hAnsi="Garamond"/>
        </w:rPr>
      </w:pPr>
      <w:r w:rsidRPr="00A3504C">
        <w:rPr>
          <w:rFonts w:ascii="Garamond" w:hAnsi="Garamond"/>
        </w:rPr>
        <w:t>Strategic Management Society (SMS)  Miami 2011</w:t>
      </w:r>
    </w:p>
    <w:p w:rsidR="007772B0" w:rsidRPr="00A3504C" w:rsidRDefault="007772B0" w:rsidP="007772B0">
      <w:pPr>
        <w:pStyle w:val="Listeafsnit"/>
        <w:numPr>
          <w:ilvl w:val="0"/>
          <w:numId w:val="4"/>
        </w:numPr>
        <w:rPr>
          <w:rFonts w:ascii="Garamond" w:hAnsi="Garamond"/>
        </w:rPr>
      </w:pPr>
      <w:r w:rsidRPr="00A3504C">
        <w:rPr>
          <w:rFonts w:ascii="Garamond" w:hAnsi="Garamond"/>
        </w:rPr>
        <w:t xml:space="preserve">Australia and New Zealand International Business Academy (ANZIBA) </w:t>
      </w:r>
      <w:r>
        <w:rPr>
          <w:rFonts w:ascii="Garamond" w:hAnsi="Garamond"/>
        </w:rPr>
        <w:t>Adelaide</w:t>
      </w:r>
      <w:r w:rsidRPr="00A3504C">
        <w:rPr>
          <w:rFonts w:ascii="Garamond" w:hAnsi="Garamond"/>
        </w:rPr>
        <w:t xml:space="preserve"> 2012</w:t>
      </w:r>
    </w:p>
    <w:p w:rsidR="007772B0" w:rsidRPr="00A3504C" w:rsidRDefault="007772B0" w:rsidP="007772B0">
      <w:pPr>
        <w:pStyle w:val="Listeafsnit"/>
        <w:numPr>
          <w:ilvl w:val="0"/>
          <w:numId w:val="4"/>
        </w:numPr>
        <w:rPr>
          <w:rFonts w:ascii="Garamond" w:hAnsi="Garamond"/>
        </w:rPr>
      </w:pPr>
      <w:r w:rsidRPr="0081255C">
        <w:rPr>
          <w:rFonts w:ascii="Garamond" w:hAnsi="Garamond"/>
        </w:rPr>
        <w:t>European Academy of Management</w:t>
      </w:r>
      <w:r w:rsidRPr="00A3504C">
        <w:rPr>
          <w:rFonts w:ascii="Garamond" w:hAnsi="Garamond"/>
        </w:rPr>
        <w:t xml:space="preserve"> (EURAM) </w:t>
      </w:r>
      <w:r>
        <w:rPr>
          <w:rFonts w:ascii="Garamond" w:hAnsi="Garamond"/>
        </w:rPr>
        <w:t>Rotterdam</w:t>
      </w:r>
      <w:r w:rsidRPr="00A3504C">
        <w:rPr>
          <w:rFonts w:ascii="Garamond" w:hAnsi="Garamond"/>
        </w:rPr>
        <w:t xml:space="preserve"> 2012</w:t>
      </w:r>
    </w:p>
    <w:p w:rsidR="007772B0" w:rsidRPr="00A3504C" w:rsidRDefault="007772B0" w:rsidP="007772B0">
      <w:pPr>
        <w:pStyle w:val="Listeafsnit"/>
        <w:numPr>
          <w:ilvl w:val="0"/>
          <w:numId w:val="4"/>
        </w:numPr>
        <w:rPr>
          <w:rFonts w:ascii="Garamond" w:hAnsi="Garamond"/>
        </w:rPr>
      </w:pPr>
      <w:r w:rsidRPr="00A3504C">
        <w:rPr>
          <w:rFonts w:ascii="Garamond" w:hAnsi="Garamond"/>
        </w:rPr>
        <w:t>Academy of Management (AOM)  Boston 2012</w:t>
      </w:r>
    </w:p>
    <w:p w:rsidR="007772B0" w:rsidRPr="00A3504C" w:rsidRDefault="007772B0" w:rsidP="007772B0">
      <w:pPr>
        <w:pStyle w:val="Listeafsnit"/>
        <w:numPr>
          <w:ilvl w:val="0"/>
          <w:numId w:val="4"/>
        </w:numPr>
        <w:rPr>
          <w:rFonts w:ascii="Garamond" w:hAnsi="Garamond"/>
        </w:rPr>
      </w:pPr>
      <w:r w:rsidRPr="00A3504C">
        <w:rPr>
          <w:rFonts w:ascii="Garamond" w:hAnsi="Garamond"/>
        </w:rPr>
        <w:t>Strategic Management Society (SMS)  Prague 2012</w:t>
      </w:r>
    </w:p>
    <w:p w:rsidR="007772B0" w:rsidRDefault="007772B0" w:rsidP="007772B0">
      <w:pPr>
        <w:rPr>
          <w:rFonts w:ascii="Garamond" w:hAnsi="Garamond"/>
        </w:rPr>
      </w:pPr>
    </w:p>
    <w:p w:rsidR="0023780B" w:rsidRPr="00A3504C" w:rsidRDefault="0023780B" w:rsidP="007772B0">
      <w:pPr>
        <w:rPr>
          <w:rFonts w:ascii="Garamond" w:hAnsi="Garamond"/>
        </w:rPr>
      </w:pPr>
    </w:p>
    <w:p w:rsidR="007772B0" w:rsidRPr="00F36481" w:rsidRDefault="007772B0" w:rsidP="007772B0">
      <w:pPr>
        <w:pStyle w:val="Listeafsnit"/>
        <w:spacing w:before="200" w:after="0" w:line="240" w:lineRule="auto"/>
        <w:ind w:left="1080"/>
        <w:jc w:val="both"/>
        <w:rPr>
          <w:rFonts w:ascii="Garamond" w:hAnsi="Garamond"/>
        </w:rPr>
      </w:pPr>
    </w:p>
    <w:p w:rsidR="007772B0" w:rsidRPr="00374087" w:rsidRDefault="007772B0" w:rsidP="007772B0">
      <w:pPr>
        <w:spacing w:before="200" w:after="0" w:line="240" w:lineRule="auto"/>
        <w:jc w:val="both"/>
        <w:rPr>
          <w:rFonts w:ascii="Garamond" w:hAnsi="Garamond"/>
        </w:rPr>
      </w:pPr>
    </w:p>
    <w:p w:rsidR="007772B0" w:rsidRDefault="007772B0" w:rsidP="007772B0">
      <w:pPr>
        <w:pStyle w:val="Listeafsnit"/>
        <w:numPr>
          <w:ilvl w:val="0"/>
          <w:numId w:val="3"/>
        </w:numPr>
      </w:pPr>
      <w:r>
        <w:t>Invited speeches/research seminars</w:t>
      </w:r>
    </w:p>
    <w:p w:rsidR="007772B0" w:rsidRDefault="007772B0" w:rsidP="007772B0">
      <w:pPr>
        <w:pStyle w:val="Listeafsnit"/>
        <w:ind w:left="1080"/>
      </w:pPr>
    </w:p>
    <w:p w:rsidR="007772B0" w:rsidRPr="000D42E7" w:rsidRDefault="007772B0" w:rsidP="007772B0">
      <w:pPr>
        <w:pStyle w:val="Listeafsnit"/>
        <w:numPr>
          <w:ilvl w:val="0"/>
          <w:numId w:val="5"/>
        </w:numPr>
        <w:spacing w:before="100" w:beforeAutospacing="1" w:after="100" w:afterAutospacing="1" w:line="336" w:lineRule="atLeast"/>
        <w:rPr>
          <w:rFonts w:ascii="Verdana" w:eastAsia="Times New Roman" w:hAnsi="Verdana" w:cs="Arial"/>
          <w:color w:val="000000"/>
          <w:sz w:val="19"/>
          <w:szCs w:val="19"/>
        </w:rPr>
      </w:pPr>
      <w:r>
        <w:t xml:space="preserve">UTS Symposium on International Diversity on Boards, UTS, Sydney, Australia, 6 March 2013, </w:t>
      </w:r>
      <w:r w:rsidRPr="000D42E7">
        <w:rPr>
          <w:i/>
          <w:iCs/>
        </w:rPr>
        <w:t>Diversity Among Senior Executives and Board Directors</w:t>
      </w:r>
      <w:r>
        <w:t>, invited speech.</w:t>
      </w:r>
      <w:r w:rsidRPr="000D42E7">
        <w:rPr>
          <w:rFonts w:ascii="Verdana" w:eastAsia="Times New Roman" w:hAnsi="Verdana" w:cs="Arial"/>
          <w:b/>
          <w:bCs/>
          <w:i/>
          <w:iCs/>
          <w:color w:val="000000"/>
          <w:sz w:val="19"/>
          <w:szCs w:val="19"/>
        </w:rPr>
        <w:t> </w:t>
      </w:r>
    </w:p>
    <w:p w:rsidR="007772B0" w:rsidRPr="000610A3" w:rsidRDefault="007772B0" w:rsidP="007772B0">
      <w:pPr>
        <w:pStyle w:val="Listeafsnit"/>
        <w:numPr>
          <w:ilvl w:val="0"/>
          <w:numId w:val="5"/>
        </w:numPr>
      </w:pPr>
      <w:r>
        <w:t xml:space="preserve">University of Newcastle, Newcastle, Australia, 28 February 2013, </w:t>
      </w:r>
      <w:r w:rsidRPr="000D42E7">
        <w:rPr>
          <w:i/>
          <w:iCs/>
        </w:rPr>
        <w:t>Diversity of what? Multifaceted boards, directors, monitoring, and resource provision</w:t>
      </w:r>
      <w:r>
        <w:rPr>
          <w:i/>
          <w:iCs/>
        </w:rPr>
        <w:t xml:space="preserve">, </w:t>
      </w:r>
      <w:r>
        <w:rPr>
          <w:iCs/>
        </w:rPr>
        <w:t>research seminar.</w:t>
      </w:r>
    </w:p>
    <w:p w:rsidR="007772B0" w:rsidRDefault="007772B0" w:rsidP="007772B0">
      <w:pPr>
        <w:pStyle w:val="Listeafsnit"/>
        <w:numPr>
          <w:ilvl w:val="0"/>
          <w:numId w:val="5"/>
        </w:numPr>
      </w:pPr>
      <w:r>
        <w:rPr>
          <w:rFonts w:ascii="Verdana" w:hAnsi="Verdana" w:cs="Arial"/>
          <w:color w:val="000000"/>
          <w:sz w:val="18"/>
          <w:szCs w:val="18"/>
        </w:rPr>
        <w:t xml:space="preserve">Workplace Gender Equality Agency (WGEA), Sydney, Australia, 14 February 2014, </w:t>
      </w:r>
      <w:r w:rsidRPr="000D42E7">
        <w:rPr>
          <w:i/>
          <w:iCs/>
        </w:rPr>
        <w:t>Diversity in Leadership: Antecedent and Consequences</w:t>
      </w:r>
      <w:r>
        <w:rPr>
          <w:rFonts w:ascii="Verdana" w:hAnsi="Verdana" w:cs="Arial"/>
          <w:color w:val="000000"/>
          <w:sz w:val="18"/>
          <w:szCs w:val="18"/>
        </w:rPr>
        <w:t>, invited speech.</w:t>
      </w:r>
    </w:p>
    <w:p w:rsidR="007772B0" w:rsidRDefault="007772B0" w:rsidP="007772B0">
      <w:pPr>
        <w:pStyle w:val="Listeafsnit"/>
        <w:numPr>
          <w:ilvl w:val="0"/>
          <w:numId w:val="5"/>
        </w:numPr>
      </w:pPr>
      <w:r>
        <w:t xml:space="preserve">University of Technology, Sydney, Australia, 22 April 2010, </w:t>
      </w:r>
      <w:r w:rsidRPr="00B63F39">
        <w:rPr>
          <w:i/>
        </w:rPr>
        <w:t>How does diversity in national culture of decision-makers influence MNC performance: Multilevel exploration of the moderating effects of team, firm, and industry characteristics</w:t>
      </w:r>
      <w:r>
        <w:t>, research seminar</w:t>
      </w:r>
    </w:p>
    <w:p w:rsidR="007772B0" w:rsidRPr="00204A4F" w:rsidRDefault="007772B0" w:rsidP="007772B0">
      <w:pPr>
        <w:pStyle w:val="Listeafsnit"/>
        <w:numPr>
          <w:ilvl w:val="0"/>
          <w:numId w:val="5"/>
        </w:numPr>
      </w:pPr>
      <w:r>
        <w:t xml:space="preserve">Center for Corporate Governance, Copenhagen Business School, 23 September 2009, </w:t>
      </w:r>
      <w:proofErr w:type="gramStart"/>
      <w:r w:rsidRPr="00204A4F">
        <w:rPr>
          <w:i/>
          <w:iCs/>
        </w:rPr>
        <w:t>How</w:t>
      </w:r>
      <w:proofErr w:type="gramEnd"/>
      <w:r w:rsidRPr="00204A4F">
        <w:rPr>
          <w:i/>
          <w:iCs/>
        </w:rPr>
        <w:t xml:space="preserve"> do women directors contribute to board decision-making and strategy? The role of equality perception, </w:t>
      </w:r>
      <w:r w:rsidRPr="00204A4F">
        <w:rPr>
          <w:iCs/>
        </w:rPr>
        <w:t>research seminar.</w:t>
      </w:r>
    </w:p>
    <w:p w:rsidR="007772B0" w:rsidRPr="000610A3" w:rsidRDefault="007772B0" w:rsidP="007772B0">
      <w:pPr>
        <w:pStyle w:val="Listeafsnit"/>
        <w:ind w:left="1440"/>
      </w:pPr>
    </w:p>
    <w:p w:rsidR="007772B0" w:rsidRDefault="007772B0"/>
    <w:p w:rsidR="006407F6" w:rsidRDefault="006407F6"/>
    <w:sectPr w:rsidR="006407F6" w:rsidSect="005C3F3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A44FC"/>
    <w:multiLevelType w:val="hybridMultilevel"/>
    <w:tmpl w:val="9AFE6728"/>
    <w:lvl w:ilvl="0" w:tplc="97A4136C">
      <w:start w:val="1"/>
      <w:numFmt w:val="decimal"/>
      <w:lvlText w:val="%1)"/>
      <w:lvlJc w:val="left"/>
      <w:pPr>
        <w:tabs>
          <w:tab w:val="num" w:pos="1085"/>
        </w:tabs>
        <w:ind w:left="1085" w:hanging="660"/>
      </w:pPr>
      <w:rPr>
        <w:rFonts w:cs="Times New Roman" w:hint="default"/>
      </w:rPr>
    </w:lvl>
    <w:lvl w:ilvl="1" w:tplc="04090019" w:tentative="1">
      <w:start w:val="1"/>
      <w:numFmt w:val="lowerLetter"/>
      <w:lvlText w:val="%2."/>
      <w:lvlJc w:val="left"/>
      <w:pPr>
        <w:tabs>
          <w:tab w:val="num" w:pos="1505"/>
        </w:tabs>
        <w:ind w:left="1505" w:hanging="360"/>
      </w:pPr>
      <w:rPr>
        <w:rFonts w:cs="Times New Roman"/>
      </w:rPr>
    </w:lvl>
    <w:lvl w:ilvl="2" w:tplc="0409001B" w:tentative="1">
      <w:start w:val="1"/>
      <w:numFmt w:val="lowerRoman"/>
      <w:lvlText w:val="%3."/>
      <w:lvlJc w:val="right"/>
      <w:pPr>
        <w:tabs>
          <w:tab w:val="num" w:pos="2225"/>
        </w:tabs>
        <w:ind w:left="2225" w:hanging="180"/>
      </w:pPr>
      <w:rPr>
        <w:rFonts w:cs="Times New Roman"/>
      </w:rPr>
    </w:lvl>
    <w:lvl w:ilvl="3" w:tplc="0409000F" w:tentative="1">
      <w:start w:val="1"/>
      <w:numFmt w:val="decimal"/>
      <w:lvlText w:val="%4."/>
      <w:lvlJc w:val="left"/>
      <w:pPr>
        <w:tabs>
          <w:tab w:val="num" w:pos="2945"/>
        </w:tabs>
        <w:ind w:left="2945" w:hanging="360"/>
      </w:pPr>
      <w:rPr>
        <w:rFonts w:cs="Times New Roman"/>
      </w:rPr>
    </w:lvl>
    <w:lvl w:ilvl="4" w:tplc="04090019" w:tentative="1">
      <w:start w:val="1"/>
      <w:numFmt w:val="lowerLetter"/>
      <w:lvlText w:val="%5."/>
      <w:lvlJc w:val="left"/>
      <w:pPr>
        <w:tabs>
          <w:tab w:val="num" w:pos="3665"/>
        </w:tabs>
        <w:ind w:left="3665" w:hanging="360"/>
      </w:pPr>
      <w:rPr>
        <w:rFonts w:cs="Times New Roman"/>
      </w:rPr>
    </w:lvl>
    <w:lvl w:ilvl="5" w:tplc="0409001B" w:tentative="1">
      <w:start w:val="1"/>
      <w:numFmt w:val="lowerRoman"/>
      <w:lvlText w:val="%6."/>
      <w:lvlJc w:val="right"/>
      <w:pPr>
        <w:tabs>
          <w:tab w:val="num" w:pos="4385"/>
        </w:tabs>
        <w:ind w:left="4385" w:hanging="180"/>
      </w:pPr>
      <w:rPr>
        <w:rFonts w:cs="Times New Roman"/>
      </w:rPr>
    </w:lvl>
    <w:lvl w:ilvl="6" w:tplc="0409000F" w:tentative="1">
      <w:start w:val="1"/>
      <w:numFmt w:val="decimal"/>
      <w:lvlText w:val="%7."/>
      <w:lvlJc w:val="left"/>
      <w:pPr>
        <w:tabs>
          <w:tab w:val="num" w:pos="5105"/>
        </w:tabs>
        <w:ind w:left="5105" w:hanging="360"/>
      </w:pPr>
      <w:rPr>
        <w:rFonts w:cs="Times New Roman"/>
      </w:rPr>
    </w:lvl>
    <w:lvl w:ilvl="7" w:tplc="04090019" w:tentative="1">
      <w:start w:val="1"/>
      <w:numFmt w:val="lowerLetter"/>
      <w:lvlText w:val="%8."/>
      <w:lvlJc w:val="left"/>
      <w:pPr>
        <w:tabs>
          <w:tab w:val="num" w:pos="5825"/>
        </w:tabs>
        <w:ind w:left="5825" w:hanging="360"/>
      </w:pPr>
      <w:rPr>
        <w:rFonts w:cs="Times New Roman"/>
      </w:rPr>
    </w:lvl>
    <w:lvl w:ilvl="8" w:tplc="0409001B" w:tentative="1">
      <w:start w:val="1"/>
      <w:numFmt w:val="lowerRoman"/>
      <w:lvlText w:val="%9."/>
      <w:lvlJc w:val="right"/>
      <w:pPr>
        <w:tabs>
          <w:tab w:val="num" w:pos="6545"/>
        </w:tabs>
        <w:ind w:left="6545" w:hanging="180"/>
      </w:pPr>
      <w:rPr>
        <w:rFonts w:cs="Times New Roman"/>
      </w:rPr>
    </w:lvl>
  </w:abstractNum>
  <w:abstractNum w:abstractNumId="1">
    <w:nsid w:val="29BE2AA7"/>
    <w:multiLevelType w:val="hybridMultilevel"/>
    <w:tmpl w:val="2B303946"/>
    <w:lvl w:ilvl="0" w:tplc="4EE0529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CC638A1"/>
    <w:multiLevelType w:val="hybridMultilevel"/>
    <w:tmpl w:val="E6668B98"/>
    <w:lvl w:ilvl="0" w:tplc="774C19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13F41DA"/>
    <w:multiLevelType w:val="hybridMultilevel"/>
    <w:tmpl w:val="85BE3C04"/>
    <w:lvl w:ilvl="0" w:tplc="6B4480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E8164B"/>
    <w:multiLevelType w:val="hybridMultilevel"/>
    <w:tmpl w:val="26D42130"/>
    <w:lvl w:ilvl="0" w:tplc="7DF6C41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6DC"/>
    <w:rsid w:val="000A33D9"/>
    <w:rsid w:val="000F5EED"/>
    <w:rsid w:val="00231D5A"/>
    <w:rsid w:val="0023780B"/>
    <w:rsid w:val="003701D3"/>
    <w:rsid w:val="00456BFD"/>
    <w:rsid w:val="004836DC"/>
    <w:rsid w:val="004A2A22"/>
    <w:rsid w:val="00505776"/>
    <w:rsid w:val="005B5526"/>
    <w:rsid w:val="005C3F33"/>
    <w:rsid w:val="006407F6"/>
    <w:rsid w:val="007267C0"/>
    <w:rsid w:val="00760BCC"/>
    <w:rsid w:val="007772B0"/>
    <w:rsid w:val="007E7853"/>
    <w:rsid w:val="00C0601B"/>
    <w:rsid w:val="00DC2824"/>
    <w:rsid w:val="00E13D30"/>
    <w:rsid w:val="00F16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tyleJustifiedFirstline03LinespacingMultiple13li">
    <w:name w:val="Style Justified First line:  0.3&quot; Line spacing:  Multiple 1.3 li"/>
    <w:rsid w:val="006407F6"/>
    <w:pPr>
      <w:spacing w:after="0" w:line="312" w:lineRule="auto"/>
      <w:ind w:firstLine="425"/>
      <w:jc w:val="both"/>
    </w:pPr>
    <w:rPr>
      <w:rFonts w:ascii="Times New Roman" w:eastAsia="Times New Roman" w:hAnsi="Times New Roman" w:cs="Times New Roman"/>
      <w:snapToGrid w:val="0"/>
      <w:sz w:val="26"/>
      <w:szCs w:val="20"/>
      <w:lang w:val="da-DK" w:eastAsia="de-DE"/>
    </w:rPr>
  </w:style>
  <w:style w:type="paragraph" w:styleId="Bloktekst">
    <w:name w:val="Block Text"/>
    <w:aliases w:val="Char Char Char Char Char Char Char Char Char Char Char Char Char,Char Char Char Char Char Char Char Char Char Char Char Char Char Char Char Char Char Char Char Char Char Char Char Char Char Char Char Char Char Char Char"/>
    <w:basedOn w:val="Normal"/>
    <w:rsid w:val="006407F6"/>
    <w:pPr>
      <w:spacing w:before="120" w:after="0" w:line="336" w:lineRule="auto"/>
      <w:ind w:firstLine="425"/>
      <w:jc w:val="both"/>
    </w:pPr>
    <w:rPr>
      <w:rFonts w:ascii="Times New Roman" w:eastAsia="Times New Roman" w:hAnsi="Times New Roman" w:cs="Times New Roman"/>
      <w:snapToGrid w:val="0"/>
      <w:sz w:val="26"/>
      <w:szCs w:val="20"/>
      <w:lang w:eastAsia="de-DE"/>
    </w:rPr>
  </w:style>
  <w:style w:type="paragraph" w:customStyle="1" w:styleId="StyleBlockTextCharCharCharCharCharCharCharCharCharChar">
    <w:name w:val="Style Block TextChar Char Char Char Char Char Char Char Char Char ..."/>
    <w:basedOn w:val="Bloktekst"/>
    <w:uiPriority w:val="99"/>
    <w:rsid w:val="00DC2824"/>
    <w:pPr>
      <w:spacing w:before="0" w:line="312" w:lineRule="auto"/>
    </w:pPr>
    <w:rPr>
      <w:snapToGrid/>
    </w:rPr>
  </w:style>
  <w:style w:type="paragraph" w:styleId="Listeafsnit">
    <w:name w:val="List Paragraph"/>
    <w:basedOn w:val="Normal"/>
    <w:uiPriority w:val="34"/>
    <w:qFormat/>
    <w:rsid w:val="007772B0"/>
    <w:pPr>
      <w:ind w:left="720"/>
      <w:contextualSpacing/>
    </w:pPr>
  </w:style>
  <w:style w:type="paragraph" w:styleId="Markeringsbobletekst">
    <w:name w:val="Balloon Text"/>
    <w:basedOn w:val="Normal"/>
    <w:link w:val="BalloonTextChar"/>
    <w:uiPriority w:val="99"/>
    <w:semiHidden/>
    <w:unhideWhenUsed/>
    <w:rsid w:val="00760BCC"/>
    <w:pPr>
      <w:spacing w:after="0" w:line="240" w:lineRule="auto"/>
    </w:pPr>
    <w:rPr>
      <w:rFonts w:ascii="Tahoma" w:hAnsi="Tahoma" w:cs="Tahoma"/>
      <w:sz w:val="16"/>
      <w:szCs w:val="16"/>
    </w:rPr>
  </w:style>
  <w:style w:type="character" w:customStyle="1" w:styleId="BalloonTextChar">
    <w:name w:val="Balloon Text Char"/>
    <w:basedOn w:val="Standardskrifttypeiafsnit"/>
    <w:link w:val="Markeringsbobletekst"/>
    <w:uiPriority w:val="99"/>
    <w:semiHidden/>
    <w:rsid w:val="00760BCC"/>
    <w:rPr>
      <w:rFonts w:ascii="Tahoma" w:hAnsi="Tahoma" w:cs="Tahoma"/>
      <w:sz w:val="16"/>
      <w:szCs w:val="16"/>
    </w:rPr>
  </w:style>
  <w:style w:type="character" w:styleId="Kommentarhenvisning">
    <w:name w:val="annotation reference"/>
    <w:basedOn w:val="Standardskrifttypeiafsnit"/>
    <w:uiPriority w:val="99"/>
    <w:semiHidden/>
    <w:unhideWhenUsed/>
    <w:rsid w:val="00760BCC"/>
    <w:rPr>
      <w:sz w:val="16"/>
      <w:szCs w:val="16"/>
    </w:rPr>
  </w:style>
  <w:style w:type="paragraph" w:styleId="Kommentartekst">
    <w:name w:val="annotation text"/>
    <w:basedOn w:val="Normal"/>
    <w:link w:val="CommentTextChar"/>
    <w:uiPriority w:val="99"/>
    <w:semiHidden/>
    <w:unhideWhenUsed/>
    <w:rsid w:val="00760BCC"/>
    <w:pPr>
      <w:spacing w:line="240" w:lineRule="auto"/>
    </w:pPr>
    <w:rPr>
      <w:sz w:val="20"/>
      <w:szCs w:val="20"/>
    </w:rPr>
  </w:style>
  <w:style w:type="character" w:customStyle="1" w:styleId="CommentTextChar">
    <w:name w:val="Comment Text Char"/>
    <w:basedOn w:val="Standardskrifttypeiafsnit"/>
    <w:link w:val="Kommentartekst"/>
    <w:uiPriority w:val="99"/>
    <w:semiHidden/>
    <w:rsid w:val="00760BCC"/>
    <w:rPr>
      <w:sz w:val="20"/>
      <w:szCs w:val="20"/>
    </w:rPr>
  </w:style>
  <w:style w:type="paragraph" w:styleId="Kommentaremne">
    <w:name w:val="annotation subject"/>
    <w:basedOn w:val="Kommentartekst"/>
    <w:next w:val="Kommentartekst"/>
    <w:link w:val="CommentSubjectChar"/>
    <w:uiPriority w:val="99"/>
    <w:semiHidden/>
    <w:unhideWhenUsed/>
    <w:rsid w:val="00760BCC"/>
    <w:rPr>
      <w:b/>
      <w:bCs/>
    </w:rPr>
  </w:style>
  <w:style w:type="character" w:customStyle="1" w:styleId="CommentSubjectChar">
    <w:name w:val="Comment Subject Char"/>
    <w:basedOn w:val="CommentTextChar"/>
    <w:link w:val="Kommentaremne"/>
    <w:uiPriority w:val="99"/>
    <w:semiHidden/>
    <w:rsid w:val="00760BC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tyleJustifiedFirstline03LinespacingMultiple13li">
    <w:name w:val="Style Justified First line:  0.3&quot; Line spacing:  Multiple 1.3 li"/>
    <w:rsid w:val="006407F6"/>
    <w:pPr>
      <w:spacing w:after="0" w:line="312" w:lineRule="auto"/>
      <w:ind w:firstLine="425"/>
      <w:jc w:val="both"/>
    </w:pPr>
    <w:rPr>
      <w:rFonts w:ascii="Times New Roman" w:eastAsia="Times New Roman" w:hAnsi="Times New Roman" w:cs="Times New Roman"/>
      <w:snapToGrid w:val="0"/>
      <w:sz w:val="26"/>
      <w:szCs w:val="20"/>
      <w:lang w:val="da-DK" w:eastAsia="de-DE"/>
    </w:rPr>
  </w:style>
  <w:style w:type="paragraph" w:styleId="Bloktekst">
    <w:name w:val="Block Text"/>
    <w:aliases w:val="Char Char Char Char Char Char Char Char Char Char Char Char Char,Char Char Char Char Char Char Char Char Char Char Char Char Char Char Char Char Char Char Char Char Char Char Char Char Char Char Char Char Char Char Char"/>
    <w:basedOn w:val="Normal"/>
    <w:rsid w:val="006407F6"/>
    <w:pPr>
      <w:spacing w:before="120" w:after="0" w:line="336" w:lineRule="auto"/>
      <w:ind w:firstLine="425"/>
      <w:jc w:val="both"/>
    </w:pPr>
    <w:rPr>
      <w:rFonts w:ascii="Times New Roman" w:eastAsia="Times New Roman" w:hAnsi="Times New Roman" w:cs="Times New Roman"/>
      <w:snapToGrid w:val="0"/>
      <w:sz w:val="26"/>
      <w:szCs w:val="20"/>
      <w:lang w:eastAsia="de-DE"/>
    </w:rPr>
  </w:style>
  <w:style w:type="paragraph" w:customStyle="1" w:styleId="StyleBlockTextCharCharCharCharCharCharCharCharCharChar">
    <w:name w:val="Style Block TextChar Char Char Char Char Char Char Char Char Char ..."/>
    <w:basedOn w:val="Bloktekst"/>
    <w:uiPriority w:val="99"/>
    <w:rsid w:val="00DC2824"/>
    <w:pPr>
      <w:spacing w:before="0" w:line="312" w:lineRule="auto"/>
    </w:pPr>
    <w:rPr>
      <w:snapToGrid/>
    </w:rPr>
  </w:style>
  <w:style w:type="paragraph" w:styleId="Listeafsnit">
    <w:name w:val="List Paragraph"/>
    <w:basedOn w:val="Normal"/>
    <w:uiPriority w:val="34"/>
    <w:qFormat/>
    <w:rsid w:val="007772B0"/>
    <w:pPr>
      <w:ind w:left="720"/>
      <w:contextualSpacing/>
    </w:pPr>
  </w:style>
  <w:style w:type="paragraph" w:styleId="Markeringsbobletekst">
    <w:name w:val="Balloon Text"/>
    <w:basedOn w:val="Normal"/>
    <w:link w:val="BalloonTextChar"/>
    <w:uiPriority w:val="99"/>
    <w:semiHidden/>
    <w:unhideWhenUsed/>
    <w:rsid w:val="00760BCC"/>
    <w:pPr>
      <w:spacing w:after="0" w:line="240" w:lineRule="auto"/>
    </w:pPr>
    <w:rPr>
      <w:rFonts w:ascii="Tahoma" w:hAnsi="Tahoma" w:cs="Tahoma"/>
      <w:sz w:val="16"/>
      <w:szCs w:val="16"/>
    </w:rPr>
  </w:style>
  <w:style w:type="character" w:customStyle="1" w:styleId="BalloonTextChar">
    <w:name w:val="Balloon Text Char"/>
    <w:basedOn w:val="Standardskrifttypeiafsnit"/>
    <w:link w:val="Markeringsbobletekst"/>
    <w:uiPriority w:val="99"/>
    <w:semiHidden/>
    <w:rsid w:val="00760BCC"/>
    <w:rPr>
      <w:rFonts w:ascii="Tahoma" w:hAnsi="Tahoma" w:cs="Tahoma"/>
      <w:sz w:val="16"/>
      <w:szCs w:val="16"/>
    </w:rPr>
  </w:style>
  <w:style w:type="character" w:styleId="Kommentarhenvisning">
    <w:name w:val="annotation reference"/>
    <w:basedOn w:val="Standardskrifttypeiafsnit"/>
    <w:uiPriority w:val="99"/>
    <w:semiHidden/>
    <w:unhideWhenUsed/>
    <w:rsid w:val="00760BCC"/>
    <w:rPr>
      <w:sz w:val="16"/>
      <w:szCs w:val="16"/>
    </w:rPr>
  </w:style>
  <w:style w:type="paragraph" w:styleId="Kommentartekst">
    <w:name w:val="annotation text"/>
    <w:basedOn w:val="Normal"/>
    <w:link w:val="CommentTextChar"/>
    <w:uiPriority w:val="99"/>
    <w:semiHidden/>
    <w:unhideWhenUsed/>
    <w:rsid w:val="00760BCC"/>
    <w:pPr>
      <w:spacing w:line="240" w:lineRule="auto"/>
    </w:pPr>
    <w:rPr>
      <w:sz w:val="20"/>
      <w:szCs w:val="20"/>
    </w:rPr>
  </w:style>
  <w:style w:type="character" w:customStyle="1" w:styleId="CommentTextChar">
    <w:name w:val="Comment Text Char"/>
    <w:basedOn w:val="Standardskrifttypeiafsnit"/>
    <w:link w:val="Kommentartekst"/>
    <w:uiPriority w:val="99"/>
    <w:semiHidden/>
    <w:rsid w:val="00760BCC"/>
    <w:rPr>
      <w:sz w:val="20"/>
      <w:szCs w:val="20"/>
    </w:rPr>
  </w:style>
  <w:style w:type="paragraph" w:styleId="Kommentaremne">
    <w:name w:val="annotation subject"/>
    <w:basedOn w:val="Kommentartekst"/>
    <w:next w:val="Kommentartekst"/>
    <w:link w:val="CommentSubjectChar"/>
    <w:uiPriority w:val="99"/>
    <w:semiHidden/>
    <w:unhideWhenUsed/>
    <w:rsid w:val="00760BCC"/>
    <w:rPr>
      <w:b/>
      <w:bCs/>
    </w:rPr>
  </w:style>
  <w:style w:type="character" w:customStyle="1" w:styleId="CommentSubjectChar">
    <w:name w:val="Comment Subject Char"/>
    <w:basedOn w:val="CommentTextChar"/>
    <w:link w:val="Kommentaremne"/>
    <w:uiPriority w:val="99"/>
    <w:semiHidden/>
    <w:rsid w:val="00760B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xsi="http://www.w3.org/2001/XMLSchema-instance">
  <Template>Normal.dotm</Template>
  <TotalTime>1</TotalTime>
  <Pages>5</Pages>
  <Words>980</Words>
  <Characters>5979</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xsi:nil="true"/>
  <LinksUpToDate>false</LinksUpToDate>
  <CharactersWithSpaces>6946</CharactersWithSpaces>
  <SharedDoc>false</SharedDoc>
  <HyperlinksChanged>false</HyperlinksChanged>
  <AppVersion>14.0000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2013-07-04T13:27:00Z</dcterms:created>
  <dcterms:modified xsi:type="dcterms:W3CDTF">2013-07-04T13:28:00Z</dcterms:modified>
  <cp:revision>3</cp:revision>
</cp:coreProperties>
</file>