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3429DC" w:rsidRPr="003429DC" w:rsidRDefault="003429DC" w:rsidP="00CA2F3C">
      <w:pPr>
        <w:autoSpaceDE w:val="0"/>
        <w:autoSpaceDN w:val="0"/>
        <w:adjustRightInd w:val="0"/>
        <w:jc w:val="both"/>
        <w:rPr>
          <w:b/>
        </w:rPr>
      </w:pPr>
      <w:r w:rsidRPr="003429DC">
        <w:rPr>
          <w:b/>
        </w:rPr>
        <w:t>1. PUBLISHABLE SUMMARY</w:t>
      </w:r>
    </w:p>
    <w:p w:rsidR="00CA2F3C" w:rsidRDefault="003429DC" w:rsidP="00CA2F3C">
      <w:pPr>
        <w:autoSpaceDE w:val="0"/>
        <w:autoSpaceDN w:val="0"/>
        <w:adjustRightInd w:val="0"/>
        <w:jc w:val="both"/>
      </w:pPr>
      <w:r>
        <w:t>S</w:t>
      </w:r>
      <w:r w:rsidR="007C20DC" w:rsidRPr="008B0577">
        <w:t xml:space="preserve">ustained attention or the ability to maintain an alert, goal-directed focus is critical for many levels of human behavior. Failures of sustained attention occur when there is a transient decrease in endogenous control of behavior leaving one prone to goal-neglect and distraction by irrelevant stimuli. Frequent lapses in sustained attention are a core feature of performance in the elderly, sleep-deprived individuals, and patients with brain injury and mental disorders with attentional components, such as attention-deficit hyperactivity disorder and schizophrenia. Even healthy individuals differ substantially in their ability to sustain attention. </w:t>
      </w:r>
      <w:r w:rsidR="004A1CAD">
        <w:t xml:space="preserve">An important question </w:t>
      </w:r>
      <w:r w:rsidR="00CA2F3C">
        <w:t xml:space="preserve">therefore </w:t>
      </w:r>
      <w:r w:rsidR="004A1CAD">
        <w:t>concerns the brain</w:t>
      </w:r>
      <w:r w:rsidR="00CA2F3C">
        <w:t xml:space="preserve"> mechanis</w:t>
      </w:r>
      <w:r w:rsidR="004A1CAD">
        <w:t>m</w:t>
      </w:r>
      <w:r w:rsidR="00CA2F3C">
        <w:t>s</w:t>
      </w:r>
      <w:r w:rsidR="004A1CAD">
        <w:t xml:space="preserve"> that give rise to deficits in sustained attention. </w:t>
      </w:r>
      <w:r w:rsidR="0077273C" w:rsidRPr="008B0577">
        <w:t>Th</w:t>
      </w:r>
      <w:r w:rsidR="0077273C">
        <w:t>e aim of this research project wa</w:t>
      </w:r>
      <w:r w:rsidR="0077273C" w:rsidRPr="008B0577">
        <w:t xml:space="preserve">s to study the neural mechanisms underlying the ability to maintain an alert, goal-directed focus, and the effects of an alertness training on this ability. </w:t>
      </w:r>
    </w:p>
    <w:p w:rsidR="00C24F6E" w:rsidRDefault="008E054B" w:rsidP="003429DC">
      <w:pPr>
        <w:autoSpaceDE w:val="0"/>
        <w:autoSpaceDN w:val="0"/>
        <w:adjustRightInd w:val="0"/>
        <w:ind w:firstLine="720"/>
        <w:jc w:val="both"/>
      </w:pPr>
      <w:r>
        <w:t>One key hypothesis was that decrements in performance typically observed when people do a task for a prolonged period of time reflect reductions in the stabil</w:t>
      </w:r>
      <w:r w:rsidR="007973AF">
        <w:t>ity of cortical signals (or enhanced</w:t>
      </w:r>
      <w:r>
        <w:t xml:space="preserve"> cort</w:t>
      </w:r>
      <w:r w:rsidR="007973AF">
        <w:t xml:space="preserve">ical ‘noise’) </w:t>
      </w:r>
      <w:r w:rsidR="005174D7">
        <w:t xml:space="preserve">and that these are </w:t>
      </w:r>
      <w:r w:rsidR="00C24F6E">
        <w:t>related to</w:t>
      </w:r>
      <w:r w:rsidR="007973AF">
        <w:t xml:space="preserve"> decreases in</w:t>
      </w:r>
      <w:r>
        <w:t xml:space="preserve"> arousal. </w:t>
      </w:r>
      <w:r w:rsidR="00CA2F3C">
        <w:t>In a</w:t>
      </w:r>
      <w:r w:rsidR="00DF35FF">
        <w:t xml:space="preserve"> first study</w:t>
      </w:r>
      <w:r>
        <w:t>,</w:t>
      </w:r>
      <w:r w:rsidR="00DF35FF">
        <w:t xml:space="preserve"> we used electroencephalography</w:t>
      </w:r>
      <w:r>
        <w:t xml:space="preserve"> (EEG) and skin conductance response (SCR)</w:t>
      </w:r>
      <w:r w:rsidR="00DF35FF">
        <w:t xml:space="preserve"> </w:t>
      </w:r>
      <w:r w:rsidR="007973AF">
        <w:t xml:space="preserve">measurements </w:t>
      </w:r>
      <w:r w:rsidR="00DF35FF">
        <w:t xml:space="preserve">to examine what happens </w:t>
      </w:r>
      <w:r w:rsidR="00C24F6E">
        <w:t>neurally</w:t>
      </w:r>
      <w:r w:rsidR="00DF35FF">
        <w:t xml:space="preserve"> when subjects perform a</w:t>
      </w:r>
      <w:r w:rsidR="00C24F6E">
        <w:t xml:space="preserve"> </w:t>
      </w:r>
      <w:r w:rsidR="00D334A2">
        <w:t>sustained attention</w:t>
      </w:r>
      <w:r w:rsidR="00DF35FF">
        <w:t xml:space="preserve"> task for a prolonged period of time (80 minutes) without breaks</w:t>
      </w:r>
      <w:r w:rsidR="00C24F6E">
        <w:t>,</w:t>
      </w:r>
      <w:r w:rsidR="005174D7">
        <w:t xml:space="preserve"> </w:t>
      </w:r>
      <w:r w:rsidR="00C25B61">
        <w:t>in relationship to changes in arousal</w:t>
      </w:r>
      <w:r w:rsidR="00DF35FF">
        <w:t xml:space="preserve">. </w:t>
      </w:r>
      <w:r w:rsidR="005174D7">
        <w:t>32</w:t>
      </w:r>
      <w:r>
        <w:t xml:space="preserve"> subjects participated in the study. </w:t>
      </w:r>
      <w:r w:rsidR="00D334A2">
        <w:t>Our main prediction was</w:t>
      </w:r>
      <w:r>
        <w:t xml:space="preserve"> that</w:t>
      </w:r>
      <w:r w:rsidR="00DF35FF">
        <w:t xml:space="preserve"> with time on task, performance would deteriorate </w:t>
      </w:r>
      <w:r>
        <w:t xml:space="preserve">and that this reduction in performance would be accompanied by reductions in </w:t>
      </w:r>
      <w:r w:rsidR="00C24F6E">
        <w:t xml:space="preserve">arousal and </w:t>
      </w:r>
      <w:r>
        <w:t xml:space="preserve">cortical signal stability over frontal regions. </w:t>
      </w:r>
      <w:r w:rsidR="00D334A2">
        <w:t>To ensure</w:t>
      </w:r>
      <w:r>
        <w:t xml:space="preserve"> that any changes </w:t>
      </w:r>
      <w:r w:rsidR="00D334A2">
        <w:t xml:space="preserve">observed </w:t>
      </w:r>
      <w:r>
        <w:t xml:space="preserve">at the level of behavior or the brain did not simply reflect </w:t>
      </w:r>
      <w:r w:rsidR="00C25B61">
        <w:t>reduced</w:t>
      </w:r>
      <w:r>
        <w:t xml:space="preserve"> motivation with time on task, subjects</w:t>
      </w:r>
      <w:r w:rsidR="00D334A2">
        <w:t xml:space="preserve"> were presented</w:t>
      </w:r>
      <w:r>
        <w:t xml:space="preserve"> with an unexpected monetary incentive 60 minutes into the task aimed at motivating them to do their utmost best during the last 20 minutes of the task. </w:t>
      </w:r>
      <w:r w:rsidR="00327594">
        <w:t>We expected</w:t>
      </w:r>
      <w:r w:rsidR="00DF35FF">
        <w:t xml:space="preserve"> </w:t>
      </w:r>
      <w:r w:rsidR="00327594">
        <w:t xml:space="preserve">that this motivation manipulation </w:t>
      </w:r>
      <w:r w:rsidR="00DF35FF">
        <w:t xml:space="preserve">would not be able to revive performance to initial levels. </w:t>
      </w:r>
    </w:p>
    <w:p w:rsidR="003429DC" w:rsidRDefault="00C24F6E" w:rsidP="003429DC">
      <w:pPr>
        <w:autoSpaceDE w:val="0"/>
        <w:autoSpaceDN w:val="0"/>
        <w:adjustRightInd w:val="0"/>
        <w:ind w:firstLine="720"/>
        <w:jc w:val="both"/>
      </w:pPr>
      <w:r w:rsidRPr="005174D7">
        <w:rPr>
          <w:rFonts w:cs="Times"/>
          <w:szCs w:val="22"/>
        </w:rPr>
        <w:t>Results show</w:t>
      </w:r>
      <w:r>
        <w:rPr>
          <w:rFonts w:cs="Times"/>
          <w:szCs w:val="22"/>
        </w:rPr>
        <w:t>ed</w:t>
      </w:r>
      <w:r w:rsidRPr="005174D7">
        <w:rPr>
          <w:rFonts w:cs="Times"/>
          <w:szCs w:val="22"/>
        </w:rPr>
        <w:t xml:space="preserve"> that, as expected, with time on task, performance on</w:t>
      </w:r>
      <w:r w:rsidRPr="005174D7">
        <w:rPr>
          <w:rFonts w:cs="Helvetica"/>
        </w:rPr>
        <w:t xml:space="preserve"> </w:t>
      </w:r>
      <w:r w:rsidRPr="005174D7">
        <w:rPr>
          <w:rFonts w:cs="Times"/>
          <w:szCs w:val="22"/>
        </w:rPr>
        <w:t>the attention task rapidly declined</w:t>
      </w:r>
      <w:r>
        <w:rPr>
          <w:rFonts w:cs="Times"/>
          <w:szCs w:val="22"/>
        </w:rPr>
        <w:t xml:space="preserve"> (Figure 1A; p=.001)</w:t>
      </w:r>
      <w:r w:rsidRPr="005174D7">
        <w:rPr>
          <w:rFonts w:cs="Times"/>
          <w:szCs w:val="22"/>
        </w:rPr>
        <w:t>. Subjects more often missed target events and they became slower</w:t>
      </w:r>
      <w:r w:rsidRPr="005174D7">
        <w:rPr>
          <w:rFonts w:cs="Helvetica"/>
        </w:rPr>
        <w:t xml:space="preserve"> </w:t>
      </w:r>
      <w:r w:rsidRPr="005174D7">
        <w:rPr>
          <w:rFonts w:cs="Times"/>
          <w:szCs w:val="22"/>
        </w:rPr>
        <w:t xml:space="preserve">to </w:t>
      </w:r>
      <w:r>
        <w:rPr>
          <w:rFonts w:cs="Times"/>
          <w:szCs w:val="22"/>
        </w:rPr>
        <w:t xml:space="preserve">react. Notably, this </w:t>
      </w:r>
      <w:r w:rsidRPr="005174D7">
        <w:rPr>
          <w:rFonts w:cs="Times"/>
          <w:szCs w:val="22"/>
        </w:rPr>
        <w:t>decrement in performance was accompanied by changes in brain</w:t>
      </w:r>
      <w:r w:rsidRPr="005174D7">
        <w:rPr>
          <w:rFonts w:cs="Helvetica"/>
        </w:rPr>
        <w:t xml:space="preserve"> </w:t>
      </w:r>
      <w:r w:rsidRPr="005174D7">
        <w:rPr>
          <w:rFonts w:cs="Times"/>
          <w:szCs w:val="22"/>
        </w:rPr>
        <w:t>activity as measured with EEG. Specifically, as predicted, brain responses to stimuli became more</w:t>
      </w:r>
      <w:r w:rsidRPr="005174D7">
        <w:rPr>
          <w:rFonts w:cs="Helvetica"/>
        </w:rPr>
        <w:t xml:space="preserve"> </w:t>
      </w:r>
      <w:r w:rsidRPr="005174D7">
        <w:rPr>
          <w:rFonts w:cs="Times"/>
          <w:szCs w:val="22"/>
        </w:rPr>
        <w:t xml:space="preserve">variable with time on task, </w:t>
      </w:r>
      <w:r>
        <w:rPr>
          <w:rFonts w:cs="Times"/>
          <w:szCs w:val="22"/>
        </w:rPr>
        <w:t xml:space="preserve">as indexed by theta-band phase consistency 150-500ms post-stimulus, </w:t>
      </w:r>
      <w:r w:rsidRPr="005174D7">
        <w:rPr>
          <w:rFonts w:cs="Times"/>
          <w:szCs w:val="22"/>
        </w:rPr>
        <w:t xml:space="preserve">indicating reduced </w:t>
      </w:r>
      <w:r>
        <w:rPr>
          <w:rFonts w:cs="Times"/>
          <w:szCs w:val="22"/>
        </w:rPr>
        <w:t>attentional stability or focus (p=.002)</w:t>
      </w:r>
      <w:r w:rsidRPr="005174D7">
        <w:rPr>
          <w:rFonts w:cs="Times"/>
          <w:szCs w:val="22"/>
        </w:rPr>
        <w:t>. This change in cortical</w:t>
      </w:r>
      <w:r w:rsidRPr="005174D7">
        <w:rPr>
          <w:rFonts w:cs="Helvetica"/>
        </w:rPr>
        <w:t xml:space="preserve"> </w:t>
      </w:r>
      <w:r w:rsidRPr="005174D7">
        <w:rPr>
          <w:rFonts w:cs="Times"/>
          <w:szCs w:val="22"/>
        </w:rPr>
        <w:t>signal stability</w:t>
      </w:r>
      <w:r>
        <w:rPr>
          <w:rFonts w:cs="Times"/>
          <w:szCs w:val="22"/>
        </w:rPr>
        <w:t xml:space="preserve"> occurred over frontal and occipital scalp regions (Figure 1B) and</w:t>
      </w:r>
      <w:r w:rsidRPr="005174D7">
        <w:rPr>
          <w:rFonts w:cs="Times"/>
          <w:szCs w:val="22"/>
        </w:rPr>
        <w:t xml:space="preserve"> closely mirrored the observed behavioral decrement in performance</w:t>
      </w:r>
      <w:r>
        <w:rPr>
          <w:rFonts w:cs="Times"/>
          <w:szCs w:val="22"/>
        </w:rPr>
        <w:t xml:space="preserve"> (Figure 1C)</w:t>
      </w:r>
      <w:r w:rsidRPr="005174D7">
        <w:rPr>
          <w:rFonts w:cs="Times"/>
          <w:szCs w:val="22"/>
        </w:rPr>
        <w:t>. The motivation</w:t>
      </w:r>
      <w:r w:rsidRPr="005174D7">
        <w:rPr>
          <w:rFonts w:cs="Helvetica"/>
        </w:rPr>
        <w:t xml:space="preserve"> </w:t>
      </w:r>
      <w:r w:rsidRPr="005174D7">
        <w:rPr>
          <w:rFonts w:cs="Times"/>
          <w:szCs w:val="22"/>
        </w:rPr>
        <w:t xml:space="preserve">manipulation improved both behavioral and neural performance, but only </w:t>
      </w:r>
      <w:r w:rsidR="00362451">
        <w:rPr>
          <w:rFonts w:cs="Times"/>
          <w:szCs w:val="22"/>
        </w:rPr>
        <w:t>parti</w:t>
      </w:r>
      <w:r>
        <w:rPr>
          <w:rFonts w:cs="Times"/>
          <w:szCs w:val="22"/>
        </w:rPr>
        <w:t>ally and transiently (Figures 1A and C)</w:t>
      </w:r>
      <w:r w:rsidRPr="005174D7">
        <w:rPr>
          <w:rFonts w:cs="Times"/>
          <w:szCs w:val="22"/>
        </w:rPr>
        <w:t xml:space="preserve">. </w:t>
      </w:r>
      <w:r>
        <w:rPr>
          <w:rFonts w:cs="Times"/>
          <w:szCs w:val="22"/>
        </w:rPr>
        <w:t xml:space="preserve">Contrary to our prediction, no significant associations were observed between arousal as measured by SCR and observed changes in attentional stability and performance. </w:t>
      </w:r>
      <w:r w:rsidRPr="005174D7">
        <w:rPr>
          <w:rFonts w:cs="Times"/>
          <w:szCs w:val="22"/>
        </w:rPr>
        <w:t>T</w:t>
      </w:r>
      <w:r>
        <w:rPr>
          <w:rFonts w:cs="Times"/>
          <w:szCs w:val="22"/>
        </w:rPr>
        <w:t>ogether, t</w:t>
      </w:r>
      <w:r w:rsidRPr="005174D7">
        <w:rPr>
          <w:rFonts w:cs="Times"/>
          <w:szCs w:val="22"/>
        </w:rPr>
        <w:t>hese</w:t>
      </w:r>
      <w:r w:rsidRPr="005174D7">
        <w:rPr>
          <w:rFonts w:cs="Helvetica"/>
        </w:rPr>
        <w:t xml:space="preserve"> </w:t>
      </w:r>
      <w:r>
        <w:rPr>
          <w:rFonts w:cs="Times"/>
          <w:szCs w:val="22"/>
        </w:rPr>
        <w:t>findings indicate that reductions in the ability to sustain attention after prolonged task performance are associated with more variable brain responding to important events. As motivation alone was not sufficient to reverse this time on task effect, prolonged task performance  may deple</w:t>
      </w:r>
      <w:r w:rsidR="00C2677E">
        <w:rPr>
          <w:rFonts w:cs="Times"/>
          <w:szCs w:val="22"/>
        </w:rPr>
        <w:t>te limited cognitive control res</w:t>
      </w:r>
      <w:r>
        <w:rPr>
          <w:rFonts w:cs="Times"/>
          <w:szCs w:val="22"/>
        </w:rPr>
        <w:t>ources.</w:t>
      </w:r>
    </w:p>
    <w:p w:rsidR="003429DC" w:rsidRDefault="00C24F6E" w:rsidP="00C24F6E">
      <w:pPr>
        <w:autoSpaceDE w:val="0"/>
        <w:autoSpaceDN w:val="0"/>
        <w:adjustRightInd w:val="0"/>
        <w:ind w:firstLine="720"/>
        <w:jc w:val="both"/>
        <w:sectPr w:rsidR="003429DC">
          <w:pgSz w:w="12240" w:h="15840"/>
          <w:pgMar w:top="1440" w:right="1800" w:bottom="1440" w:left="1800" w:gutter="0"/>
        </w:sectPr>
      </w:pPr>
      <w:r>
        <w:t xml:space="preserve">Another notable, albeit unexpected, finding of the current project was that sustained attention to one location in space for 80 minutes led to completely lateralized early stimulus-evoked ERP components As can be seen Figure 2, the early evoked P1 and </w:t>
      </w:r>
    </w:p>
    <w:p w:rsidR="003429DC" w:rsidRDefault="009A02F9" w:rsidP="003429DC">
      <w:pPr>
        <w:autoSpaceDE w:val="0"/>
        <w:autoSpaceDN w:val="0"/>
        <w:adjustRightInd w:val="0"/>
        <w:jc w:val="both"/>
      </w:pPr>
      <w:r>
        <w:rPr>
          <w:noProof/>
        </w:rPr>
        <w:drawing>
          <wp:inline distT="0" distB="0" distL="0" distR="0">
            <wp:extent cx="3175000" cy="3054835"/>
            <wp:effectExtent l="25400" t="0" r="0" b="0"/>
            <wp:docPr id="1" name="Picture 0" descr="Snapshot 2013-11-27 19-53-2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shot 2013-11-27 19-53-21.tiff"/>
                    <pic:cNvPicPr/>
                  </pic:nvPicPr>
                  <pic:blipFill>
                    <a:blip r:embed="rId4"/>
                    <a:stretch>
                      <a:fillRect/>
                    </a:stretch>
                  </pic:blipFill>
                  <pic:spPr>
                    <a:xfrm>
                      <a:off x="0" y="0"/>
                      <a:ext cx="3175000" cy="3054835"/>
                    </a:xfrm>
                    <a:prstGeom prst="rect">
                      <a:avLst/>
                    </a:prstGeom>
                  </pic:spPr>
                </pic:pic>
              </a:graphicData>
            </a:graphic>
          </wp:inline>
        </w:drawing>
      </w:r>
    </w:p>
    <w:p w:rsidR="003429DC" w:rsidRDefault="003429DC" w:rsidP="003429DC">
      <w:pPr>
        <w:autoSpaceDE w:val="0"/>
        <w:autoSpaceDN w:val="0"/>
        <w:adjustRightInd w:val="0"/>
        <w:jc w:val="both"/>
        <w:rPr>
          <w:sz w:val="22"/>
        </w:rPr>
      </w:pPr>
    </w:p>
    <w:p w:rsidR="00C24F6E" w:rsidRDefault="003429DC" w:rsidP="003429DC">
      <w:pPr>
        <w:autoSpaceDE w:val="0"/>
        <w:autoSpaceDN w:val="0"/>
        <w:adjustRightInd w:val="0"/>
        <w:jc w:val="both"/>
        <w:rPr>
          <w:sz w:val="22"/>
        </w:rPr>
      </w:pPr>
      <w:r w:rsidRPr="003429DC">
        <w:rPr>
          <w:b/>
          <w:sz w:val="22"/>
        </w:rPr>
        <w:t>Figure 1</w:t>
      </w:r>
      <w:r>
        <w:rPr>
          <w:sz w:val="22"/>
        </w:rPr>
        <w:t xml:space="preserve">. </w:t>
      </w:r>
      <w:r w:rsidR="00C24F6E">
        <w:rPr>
          <w:sz w:val="22"/>
        </w:rPr>
        <w:t xml:space="preserve">(A) </w:t>
      </w:r>
      <w:r>
        <w:rPr>
          <w:sz w:val="22"/>
        </w:rPr>
        <w:t>This figure shows that w</w:t>
      </w:r>
      <w:r w:rsidR="00CB2DAD">
        <w:rPr>
          <w:sz w:val="22"/>
        </w:rPr>
        <w:t>ith time on task, the</w:t>
      </w:r>
      <w:r w:rsidRPr="003429DC">
        <w:rPr>
          <w:sz w:val="22"/>
        </w:rPr>
        <w:t xml:space="preserve"> ability to dissociate target from non-target stimuli (as indexed by A’ or perceptu</w:t>
      </w:r>
      <w:r>
        <w:rPr>
          <w:sz w:val="22"/>
        </w:rPr>
        <w:t>al sensitivity) rapidly declined</w:t>
      </w:r>
      <w:r w:rsidRPr="003429DC">
        <w:rPr>
          <w:sz w:val="22"/>
        </w:rPr>
        <w:t xml:space="preserve">, and </w:t>
      </w:r>
      <w:r w:rsidR="00425D29">
        <w:rPr>
          <w:sz w:val="22"/>
        </w:rPr>
        <w:t xml:space="preserve">furthermore, </w:t>
      </w:r>
      <w:r w:rsidRPr="003429DC">
        <w:rPr>
          <w:sz w:val="22"/>
        </w:rPr>
        <w:t>that motivation increases alone we</w:t>
      </w:r>
      <w:r w:rsidR="00425D29">
        <w:rPr>
          <w:sz w:val="22"/>
        </w:rPr>
        <w:t>re not sufficient to reverse this</w:t>
      </w:r>
      <w:r w:rsidRPr="003429DC">
        <w:rPr>
          <w:sz w:val="22"/>
        </w:rPr>
        <w:t xml:space="preserve"> performance decrement</w:t>
      </w:r>
      <w:r>
        <w:rPr>
          <w:sz w:val="22"/>
        </w:rPr>
        <w:t xml:space="preserve">. The </w:t>
      </w:r>
      <w:r w:rsidRPr="003429DC">
        <w:rPr>
          <w:sz w:val="22"/>
        </w:rPr>
        <w:t>monetary incentive was intro</w:t>
      </w:r>
      <w:r w:rsidR="00C24F6E">
        <w:rPr>
          <w:sz w:val="22"/>
        </w:rPr>
        <w:t>-</w:t>
      </w:r>
      <w:r w:rsidRPr="003429DC">
        <w:rPr>
          <w:sz w:val="22"/>
        </w:rPr>
        <w:t>duced after block 6</w:t>
      </w:r>
      <w:r>
        <w:rPr>
          <w:sz w:val="22"/>
        </w:rPr>
        <w:t>.</w:t>
      </w:r>
      <w:r w:rsidRPr="003429DC">
        <w:rPr>
          <w:sz w:val="22"/>
        </w:rPr>
        <w:t xml:space="preserve"> </w:t>
      </w:r>
      <w:r>
        <w:rPr>
          <w:sz w:val="22"/>
        </w:rPr>
        <w:t>Not</w:t>
      </w:r>
      <w:r w:rsidR="00425D29">
        <w:rPr>
          <w:sz w:val="22"/>
        </w:rPr>
        <w:t>ably, the observed</w:t>
      </w:r>
      <w:r>
        <w:rPr>
          <w:sz w:val="22"/>
        </w:rPr>
        <w:t xml:space="preserve"> c</w:t>
      </w:r>
      <w:r w:rsidRPr="003429DC">
        <w:rPr>
          <w:sz w:val="22"/>
        </w:rPr>
        <w:t>hanges in performance</w:t>
      </w:r>
      <w:r w:rsidR="00CB2DAD">
        <w:rPr>
          <w:sz w:val="22"/>
        </w:rPr>
        <w:t xml:space="preserve"> were tightly coupled to changes</w:t>
      </w:r>
      <w:r w:rsidRPr="003429DC">
        <w:rPr>
          <w:sz w:val="22"/>
        </w:rPr>
        <w:t xml:space="preserve"> in neural signal stability, as indexed by theta phase consistency, over frontal and occipital brain regions</w:t>
      </w:r>
      <w:r>
        <w:rPr>
          <w:sz w:val="22"/>
        </w:rPr>
        <w:t xml:space="preserve"> (B and C)</w:t>
      </w:r>
      <w:r w:rsidRPr="003429DC">
        <w:rPr>
          <w:sz w:val="22"/>
        </w:rPr>
        <w:t xml:space="preserve">. </w:t>
      </w:r>
    </w:p>
    <w:p w:rsidR="003429DC" w:rsidRPr="00C24F6E" w:rsidRDefault="003429DC" w:rsidP="003429DC">
      <w:pPr>
        <w:autoSpaceDE w:val="0"/>
        <w:autoSpaceDN w:val="0"/>
        <w:adjustRightInd w:val="0"/>
        <w:jc w:val="both"/>
        <w:rPr>
          <w:sz w:val="22"/>
        </w:rPr>
        <w:sectPr w:rsidR="003429DC" w:rsidRPr="00C24F6E">
          <w:type w:val="continuous"/>
          <w:pgSz w:w="12240" w:h="15840"/>
          <w:pgMar w:top="1440" w:right="1800" w:bottom="1440" w:left="1800" w:gutter="0"/>
          <w:cols w:num="2" w:space="1440" w:equalWidth="0">
            <w:col w:w="4320" w:space="1440"/>
            <w:col w:w="2880"/>
          </w:cols>
        </w:sectPr>
      </w:pPr>
    </w:p>
    <w:p w:rsidR="00A62BE1" w:rsidRDefault="00C24F6E" w:rsidP="00C24F6E">
      <w:pPr>
        <w:jc w:val="both"/>
        <w:rPr>
          <w:rFonts w:ascii="Times New Roman" w:hAnsi="Times New Roman"/>
        </w:rPr>
      </w:pPr>
      <w:r>
        <w:t xml:space="preserve">N1 </w:t>
      </w:r>
      <w:r w:rsidR="00556900">
        <w:t xml:space="preserve">components were completely lateralized to ipsilateral and contralateral posterior scalp regions. </w:t>
      </w:r>
      <w:r w:rsidR="00C25B61">
        <w:t xml:space="preserve">This finding is </w:t>
      </w:r>
      <w:r w:rsidR="00C25B61">
        <w:rPr>
          <w:rFonts w:ascii="Times New Roman" w:hAnsi="Times New Roman"/>
        </w:rPr>
        <w:t>in striking contrast to previous studies which typically observed bilateral attentional modulations of early sensory processing when subjects alternated between attending left and right, and substantiates the idea that the P1 reflects</w:t>
      </w:r>
      <w:r w:rsidR="00C25B61" w:rsidRPr="0094077B">
        <w:rPr>
          <w:rFonts w:ascii="Times New Roman" w:hAnsi="Times New Roman"/>
        </w:rPr>
        <w:t xml:space="preserve"> inhibition and the N1 amplification</w:t>
      </w:r>
      <w:r w:rsidR="00C25B61">
        <w:rPr>
          <w:rFonts w:ascii="Times New Roman" w:hAnsi="Times New Roman"/>
        </w:rPr>
        <w:t>. Of further note, t</w:t>
      </w:r>
      <w:r w:rsidR="00C25B61">
        <w:rPr>
          <w:rFonts w:ascii="Times New Roman" w:hAnsi="Times New Roman" w:cs="Times New Roman"/>
        </w:rPr>
        <w:t>he fact that these early potentials only occurred over one hemisphere</w:t>
      </w:r>
      <w:r w:rsidR="00C25B61" w:rsidRPr="00C231AA">
        <w:rPr>
          <w:rFonts w:ascii="Times New Roman" w:hAnsi="Times New Roman"/>
        </w:rPr>
        <w:t xml:space="preserve"> </w:t>
      </w:r>
      <w:r w:rsidR="005174D7">
        <w:rPr>
          <w:rFonts w:ascii="Times New Roman" w:hAnsi="Times New Roman"/>
        </w:rPr>
        <w:t>indicates that they may</w:t>
      </w:r>
      <w:r w:rsidR="00C25B61">
        <w:rPr>
          <w:rFonts w:ascii="Times New Roman" w:hAnsi="Times New Roman"/>
        </w:rPr>
        <w:t xml:space="preserve"> not reflect exogenous sensory signals, as generally assumed, but top-down modulations of feed-forward sensory processing. </w:t>
      </w:r>
      <w:r w:rsidR="00A459E8">
        <w:rPr>
          <w:rFonts w:ascii="Times New Roman" w:hAnsi="Times New Roman"/>
        </w:rPr>
        <w:t xml:space="preserve">These findings </w:t>
      </w:r>
      <w:r w:rsidR="00C25B61">
        <w:rPr>
          <w:rFonts w:ascii="Times New Roman" w:hAnsi="Times New Roman"/>
        </w:rPr>
        <w:t>highlight the influence of statistical task structure</w:t>
      </w:r>
      <w:r w:rsidR="00A62BE1">
        <w:rPr>
          <w:rFonts w:ascii="Times New Roman" w:hAnsi="Times New Roman"/>
        </w:rPr>
        <w:t xml:space="preserve"> and predictions</w:t>
      </w:r>
      <w:r w:rsidR="00C25B61">
        <w:rPr>
          <w:rFonts w:ascii="Times New Roman" w:hAnsi="Times New Roman"/>
        </w:rPr>
        <w:t xml:space="preserve"> on attentional control dynamics and stimulus processing.</w:t>
      </w:r>
      <w:r w:rsidR="005174D7">
        <w:rPr>
          <w:rFonts w:ascii="Times New Roman" w:hAnsi="Times New Roman"/>
        </w:rPr>
        <w:t xml:space="preserve"> Follow-up studies are conducted to further </w:t>
      </w:r>
      <w:r w:rsidR="00A62BE1">
        <w:rPr>
          <w:rFonts w:ascii="Times New Roman" w:hAnsi="Times New Roman"/>
        </w:rPr>
        <w:t xml:space="preserve">explore </w:t>
      </w:r>
      <w:r w:rsidR="005174D7">
        <w:rPr>
          <w:rFonts w:ascii="Times New Roman" w:hAnsi="Times New Roman"/>
        </w:rPr>
        <w:t>the relationship between attention and prediction.</w:t>
      </w:r>
    </w:p>
    <w:p w:rsidR="00287C09" w:rsidRDefault="00287C09" w:rsidP="00287C09">
      <w:pPr>
        <w:jc w:val="both"/>
        <w:rPr>
          <w:rFonts w:ascii="Times New Roman" w:hAnsi="Times New Roman"/>
          <w:sz w:val="22"/>
        </w:rPr>
        <w:sectPr w:rsidR="00287C09">
          <w:type w:val="continuous"/>
          <w:pgSz w:w="12240" w:h="15840"/>
          <w:pgMar w:top="1440" w:right="1800" w:bottom="1440" w:left="1800" w:gutter="0"/>
        </w:sectPr>
      </w:pPr>
    </w:p>
    <w:p w:rsidR="00287C09" w:rsidRDefault="00A62BE1" w:rsidP="00287C09">
      <w:pPr>
        <w:jc w:val="both"/>
        <w:rPr>
          <w:rFonts w:ascii="Times New Roman" w:hAnsi="Times New Roman"/>
          <w:sz w:val="22"/>
        </w:rPr>
      </w:pPr>
      <w:r>
        <w:rPr>
          <w:rFonts w:ascii="Times New Roman" w:hAnsi="Times New Roman"/>
          <w:noProof/>
        </w:rPr>
        <w:drawing>
          <wp:inline distT="0" distB="0" distL="0" distR="0">
            <wp:extent cx="3632200" cy="1716466"/>
            <wp:effectExtent l="25400" t="0" r="0" b="0"/>
            <wp:docPr id="9" name="Picture 8" descr="Snapshot 2013-11-26 21-39-28.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shot 2013-11-26 21-39-28.tiff"/>
                    <pic:cNvPicPr/>
                  </pic:nvPicPr>
                  <pic:blipFill>
                    <a:blip r:embed="rId5"/>
                    <a:stretch>
                      <a:fillRect/>
                    </a:stretch>
                  </pic:blipFill>
                  <pic:spPr>
                    <a:xfrm>
                      <a:off x="0" y="0"/>
                      <a:ext cx="3635473" cy="1718013"/>
                    </a:xfrm>
                    <a:prstGeom prst="rect">
                      <a:avLst/>
                    </a:prstGeom>
                  </pic:spPr>
                </pic:pic>
              </a:graphicData>
            </a:graphic>
          </wp:inline>
        </w:drawing>
      </w:r>
    </w:p>
    <w:p w:rsidR="00287C09" w:rsidRDefault="00287C09" w:rsidP="00287C09">
      <w:pPr>
        <w:jc w:val="both"/>
        <w:rPr>
          <w:rFonts w:ascii="Times New Roman" w:hAnsi="Times New Roman"/>
          <w:sz w:val="22"/>
        </w:rPr>
      </w:pPr>
    </w:p>
    <w:p w:rsidR="00C25B61" w:rsidRPr="00287C09" w:rsidRDefault="00287C09" w:rsidP="00287C09">
      <w:pPr>
        <w:jc w:val="both"/>
        <w:rPr>
          <w:rFonts w:ascii="Times New Roman" w:hAnsi="Times New Roman"/>
          <w:sz w:val="22"/>
        </w:rPr>
      </w:pPr>
      <w:r w:rsidRPr="00FB3AD8">
        <w:rPr>
          <w:rFonts w:ascii="Times New Roman" w:hAnsi="Times New Roman"/>
          <w:b/>
          <w:sz w:val="22"/>
        </w:rPr>
        <w:t>Figure 2</w:t>
      </w:r>
      <w:r w:rsidRPr="00287C09">
        <w:rPr>
          <w:rFonts w:ascii="Times New Roman" w:hAnsi="Times New Roman"/>
          <w:sz w:val="22"/>
        </w:rPr>
        <w:t>. The early evoked components (P1 and N1) were completely lateralized to, respectively, ipsilateral and contralateral posterior occipital cortex (POC).</w:t>
      </w:r>
      <w:r w:rsidR="00A459E8">
        <w:rPr>
          <w:rFonts w:ascii="Times New Roman" w:hAnsi="Times New Roman"/>
          <w:sz w:val="22"/>
        </w:rPr>
        <w:t xml:space="preserve"> </w:t>
      </w:r>
    </w:p>
    <w:p w:rsidR="00287C09" w:rsidRDefault="00287C09" w:rsidP="004A1CAD">
      <w:pPr>
        <w:autoSpaceDE w:val="0"/>
        <w:autoSpaceDN w:val="0"/>
        <w:adjustRightInd w:val="0"/>
        <w:jc w:val="both"/>
        <w:rPr>
          <w:color w:val="000000"/>
        </w:rPr>
        <w:sectPr w:rsidR="00287C09">
          <w:type w:val="continuous"/>
          <w:pgSz w:w="12240" w:h="15840"/>
          <w:pgMar w:top="1440" w:right="1800" w:bottom="1440" w:left="1800" w:gutter="0"/>
          <w:cols w:num="2" w:equalWidth="0">
            <w:col w:w="5520" w:space="720"/>
            <w:col w:w="2400"/>
          </w:cols>
        </w:sectPr>
      </w:pPr>
    </w:p>
    <w:p w:rsidR="00366E87" w:rsidRDefault="00366E87" w:rsidP="00C24F6E">
      <w:pPr>
        <w:autoSpaceDE w:val="0"/>
        <w:autoSpaceDN w:val="0"/>
        <w:adjustRightInd w:val="0"/>
        <w:jc w:val="both"/>
        <w:rPr>
          <w:color w:val="000000"/>
        </w:rPr>
      </w:pPr>
    </w:p>
    <w:p w:rsidR="008E001A" w:rsidRDefault="0077273C" w:rsidP="009A02F9">
      <w:pPr>
        <w:autoSpaceDE w:val="0"/>
        <w:autoSpaceDN w:val="0"/>
        <w:adjustRightInd w:val="0"/>
        <w:jc w:val="both"/>
      </w:pPr>
      <w:r w:rsidRPr="008B0577">
        <w:rPr>
          <w:color w:val="000000"/>
        </w:rPr>
        <w:t>T</w:t>
      </w:r>
      <w:r w:rsidR="00C25B61">
        <w:rPr>
          <w:color w:val="000000"/>
        </w:rPr>
        <w:t>ogether, the first</w:t>
      </w:r>
      <w:r>
        <w:rPr>
          <w:color w:val="000000"/>
        </w:rPr>
        <w:t xml:space="preserve"> findings</w:t>
      </w:r>
      <w:r w:rsidR="00C25B61">
        <w:rPr>
          <w:color w:val="000000"/>
        </w:rPr>
        <w:t xml:space="preserve"> from this </w:t>
      </w:r>
      <w:r w:rsidR="00C25B61">
        <w:t>project link</w:t>
      </w:r>
      <w:r w:rsidR="004A1CAD" w:rsidRPr="008B0577">
        <w:t xml:space="preserve"> deficits in sustaining attention to less stable cortical signals in particular in fronta</w:t>
      </w:r>
      <w:r w:rsidR="004A1CAD">
        <w:t>l</w:t>
      </w:r>
      <w:r w:rsidR="00A62BE1">
        <w:t xml:space="preserve"> and visual</w:t>
      </w:r>
      <w:r w:rsidR="004A1CAD">
        <w:t xml:space="preserve"> brain areas.</w:t>
      </w:r>
      <w:r w:rsidR="004A1CAD" w:rsidRPr="008B0577">
        <w:t xml:space="preserve"> </w:t>
      </w:r>
      <w:r w:rsidR="00A62BE1">
        <w:rPr>
          <w:color w:val="000000"/>
        </w:rPr>
        <w:t>The</w:t>
      </w:r>
      <w:r w:rsidR="00FB3AD8">
        <w:rPr>
          <w:color w:val="000000"/>
        </w:rPr>
        <w:t>se findings have informed</w:t>
      </w:r>
      <w:r w:rsidR="00C24F6E">
        <w:rPr>
          <w:color w:val="000000"/>
        </w:rPr>
        <w:t xml:space="preserve"> subsequent </w:t>
      </w:r>
      <w:r w:rsidR="00A62BE1">
        <w:rPr>
          <w:color w:val="000000"/>
        </w:rPr>
        <w:t xml:space="preserve">studies examining the precise neural networks and neurochemical </w:t>
      </w:r>
      <w:r w:rsidR="00FB3AD8">
        <w:rPr>
          <w:color w:val="000000"/>
        </w:rPr>
        <w:t xml:space="preserve">mechanisms underlying </w:t>
      </w:r>
      <w:r w:rsidR="00A62BE1">
        <w:rPr>
          <w:color w:val="000000"/>
        </w:rPr>
        <w:t>attenti</w:t>
      </w:r>
      <w:r w:rsidR="00FB3AD8">
        <w:rPr>
          <w:color w:val="000000"/>
        </w:rPr>
        <w:t>on. We anticipate that the</w:t>
      </w:r>
      <w:r w:rsidR="00A62BE1">
        <w:rPr>
          <w:color w:val="000000"/>
        </w:rPr>
        <w:t xml:space="preserve"> results from this project will</w:t>
      </w:r>
      <w:r w:rsidR="00C25B61">
        <w:rPr>
          <w:color w:val="000000"/>
        </w:rPr>
        <w:t xml:space="preserve"> </w:t>
      </w:r>
      <w:r w:rsidR="00287C09">
        <w:rPr>
          <w:color w:val="000000"/>
        </w:rPr>
        <w:t>enhance our understanding of the mechanisms underlying our ability to maintain an alert, goal-dire</w:t>
      </w:r>
      <w:r w:rsidR="00C2677E">
        <w:rPr>
          <w:color w:val="000000"/>
        </w:rPr>
        <w:t>c</w:t>
      </w:r>
      <w:r w:rsidR="00287C09">
        <w:rPr>
          <w:color w:val="000000"/>
        </w:rPr>
        <w:t>ted focus</w:t>
      </w:r>
      <w:r w:rsidR="00C24F6E">
        <w:rPr>
          <w:color w:val="000000"/>
        </w:rPr>
        <w:t>,</w:t>
      </w:r>
      <w:r w:rsidR="00287C09">
        <w:rPr>
          <w:color w:val="000000"/>
        </w:rPr>
        <w:t xml:space="preserve"> and </w:t>
      </w:r>
      <w:r w:rsidR="00C24F6E">
        <w:rPr>
          <w:color w:val="000000"/>
        </w:rPr>
        <w:t>provide an important basis for</w:t>
      </w:r>
      <w:r w:rsidR="004A1CAD" w:rsidRPr="008B0577">
        <w:rPr>
          <w:color w:val="000000"/>
        </w:rPr>
        <w:t xml:space="preserve"> future research </w:t>
      </w:r>
      <w:r w:rsidR="00C24F6E">
        <w:rPr>
          <w:color w:val="000000"/>
        </w:rPr>
        <w:t>in the clinical and educational domain</w:t>
      </w:r>
      <w:r w:rsidR="004A1CAD" w:rsidRPr="008B0577">
        <w:rPr>
          <w:color w:val="000000"/>
        </w:rPr>
        <w:t>.</w:t>
      </w:r>
    </w:p>
    <w:sectPr w:rsidR="008E001A" w:rsidSect="00BF3E12">
      <w:type w:val="continuous"/>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doNotVertAlignCellWithSp/>
    <w:doNotBreakConstrainedForcedTable/>
    <w:useAnsiKerningPairs/>
    <w:cachedColBalance/>
    <w:splitPgBreakAndParaMark/>
  </w:compat>
  <w:rsids>
    <w:rsidRoot w:val="008E001A"/>
    <w:rsid w:val="000771C6"/>
    <w:rsid w:val="0015415D"/>
    <w:rsid w:val="00287C09"/>
    <w:rsid w:val="00327594"/>
    <w:rsid w:val="003429DC"/>
    <w:rsid w:val="00362451"/>
    <w:rsid w:val="00366E87"/>
    <w:rsid w:val="00425D29"/>
    <w:rsid w:val="004A1CAD"/>
    <w:rsid w:val="005174D7"/>
    <w:rsid w:val="00556900"/>
    <w:rsid w:val="00566EEC"/>
    <w:rsid w:val="00730C6D"/>
    <w:rsid w:val="0077273C"/>
    <w:rsid w:val="0078632F"/>
    <w:rsid w:val="007973AF"/>
    <w:rsid w:val="007C20DC"/>
    <w:rsid w:val="007D1720"/>
    <w:rsid w:val="00867C4E"/>
    <w:rsid w:val="008E001A"/>
    <w:rsid w:val="008E054B"/>
    <w:rsid w:val="00964D43"/>
    <w:rsid w:val="009A02F9"/>
    <w:rsid w:val="009F3952"/>
    <w:rsid w:val="00A459E8"/>
    <w:rsid w:val="00A62BE1"/>
    <w:rsid w:val="00A77982"/>
    <w:rsid w:val="00BF3E12"/>
    <w:rsid w:val="00C24F6E"/>
    <w:rsid w:val="00C25B61"/>
    <w:rsid w:val="00C2677E"/>
    <w:rsid w:val="00CA2F3C"/>
    <w:rsid w:val="00CB2DAD"/>
    <w:rsid w:val="00CB796A"/>
    <w:rsid w:val="00D334A2"/>
    <w:rsid w:val="00DF35FF"/>
    <w:rsid w:val="00E61738"/>
    <w:rsid w:val="00EA1214"/>
    <w:rsid w:val="00FB3AD8"/>
    <w:rsid w:val="00FD0A36"/>
  </w:rsids>
  <m:mathPr>
    <m:mathFont m:val="MS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F7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xfgrouplabel">
    <w:name w:val="xfgrouplabel"/>
    <w:basedOn w:val="DefaultParagraphFont"/>
    <w:rsid w:val="008E001A"/>
  </w:style>
  <w:style w:type="paragraph" w:styleId="ListParagraph">
    <w:name w:val="List Paragraph"/>
    <w:basedOn w:val="Normal"/>
    <w:uiPriority w:val="34"/>
    <w:qFormat/>
    <w:rsid w:val="003429DC"/>
    <w:pPr>
      <w:ind w:left="720"/>
      <w:contextualSpacing/>
    </w:pPr>
  </w:style>
</w:styles>
</file>

<file path=word/webSettings.xml><?xml version="1.0" encoding="utf-8"?>
<w:webSettings xmlns:r="http://schemas.openxmlformats.org/officeDocument/2006/relationships" xmlns:w="http://schemas.openxmlformats.org/wordprocessingml/2006/main">
  <w:divs>
    <w:div w:id="328824455">
      <w:bodyDiv w:val="1"/>
      <w:marLeft w:val="0"/>
      <w:marRight w:val="0"/>
      <w:marTop w:val="0"/>
      <w:marBottom w:val="0"/>
      <w:divBdr>
        <w:top w:val="none" w:sz="0" w:space="0" w:color="auto"/>
        <w:left w:val="none" w:sz="0" w:space="0" w:color="auto"/>
        <w:bottom w:val="none" w:sz="0" w:space="0" w:color="auto"/>
        <w:right w:val="none" w:sz="0" w:space="0" w:color="auto"/>
      </w:divBdr>
      <w:divsChild>
        <w:div w:id="1807157032">
          <w:marLeft w:val="0"/>
          <w:marRight w:val="0"/>
          <w:marTop w:val="0"/>
          <w:marBottom w:val="0"/>
          <w:divBdr>
            <w:top w:val="none" w:sz="0" w:space="0" w:color="auto"/>
            <w:left w:val="none" w:sz="0" w:space="0" w:color="auto"/>
            <w:bottom w:val="none" w:sz="0" w:space="0" w:color="auto"/>
            <w:right w:val="none" w:sz="0" w:space="0" w:color="auto"/>
          </w:divBdr>
          <w:divsChild>
            <w:div w:id="1844738433">
              <w:marLeft w:val="0"/>
              <w:marRight w:val="0"/>
              <w:marTop w:val="0"/>
              <w:marBottom w:val="0"/>
              <w:divBdr>
                <w:top w:val="none" w:sz="0" w:space="0" w:color="auto"/>
                <w:left w:val="none" w:sz="0" w:space="0" w:color="auto"/>
                <w:bottom w:val="none" w:sz="0" w:space="0" w:color="auto"/>
                <w:right w:val="none" w:sz="0" w:space="0" w:color="auto"/>
              </w:divBdr>
              <w:divsChild>
                <w:div w:id="5651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48674">
          <w:marLeft w:val="0"/>
          <w:marRight w:val="0"/>
          <w:marTop w:val="0"/>
          <w:marBottom w:val="0"/>
          <w:divBdr>
            <w:top w:val="none" w:sz="0" w:space="0" w:color="auto"/>
            <w:left w:val="none" w:sz="0" w:space="0" w:color="auto"/>
            <w:bottom w:val="none" w:sz="0" w:space="0" w:color="auto"/>
            <w:right w:val="none" w:sz="0" w:space="0" w:color="auto"/>
          </w:divBdr>
          <w:divsChild>
            <w:div w:id="659115496">
              <w:marLeft w:val="0"/>
              <w:marRight w:val="0"/>
              <w:marTop w:val="0"/>
              <w:marBottom w:val="0"/>
              <w:divBdr>
                <w:top w:val="none" w:sz="0" w:space="0" w:color="auto"/>
                <w:left w:val="none" w:sz="0" w:space="0" w:color="auto"/>
                <w:bottom w:val="none" w:sz="0" w:space="0" w:color="auto"/>
                <w:right w:val="none" w:sz="0" w:space="0" w:color="auto"/>
              </w:divBdr>
              <w:divsChild>
                <w:div w:id="412627662">
                  <w:marLeft w:val="0"/>
                  <w:marRight w:val="0"/>
                  <w:marTop w:val="0"/>
                  <w:marBottom w:val="0"/>
                  <w:divBdr>
                    <w:top w:val="none" w:sz="0" w:space="0" w:color="auto"/>
                    <w:left w:val="none" w:sz="0" w:space="0" w:color="auto"/>
                    <w:bottom w:val="none" w:sz="0" w:space="0" w:color="auto"/>
                    <w:right w:val="none" w:sz="0" w:space="0" w:color="auto"/>
                  </w:divBdr>
                </w:div>
              </w:divsChild>
            </w:div>
            <w:div w:id="2061634625">
              <w:marLeft w:val="0"/>
              <w:marRight w:val="0"/>
              <w:marTop w:val="0"/>
              <w:marBottom w:val="0"/>
              <w:divBdr>
                <w:top w:val="none" w:sz="0" w:space="0" w:color="auto"/>
                <w:left w:val="none" w:sz="0" w:space="0" w:color="auto"/>
                <w:bottom w:val="none" w:sz="0" w:space="0" w:color="auto"/>
                <w:right w:val="none" w:sz="0" w:space="0" w:color="auto"/>
              </w:divBdr>
              <w:divsChild>
                <w:div w:id="1533688619">
                  <w:marLeft w:val="0"/>
                  <w:marRight w:val="0"/>
                  <w:marTop w:val="0"/>
                  <w:marBottom w:val="0"/>
                  <w:divBdr>
                    <w:top w:val="none" w:sz="0" w:space="0" w:color="auto"/>
                    <w:left w:val="none" w:sz="0" w:space="0" w:color="auto"/>
                    <w:bottom w:val="none" w:sz="0" w:space="0" w:color="auto"/>
                    <w:right w:val="none" w:sz="0" w:space="0" w:color="auto"/>
                  </w:divBdr>
                  <w:divsChild>
                    <w:div w:id="1808666968">
                      <w:marLeft w:val="0"/>
                      <w:marRight w:val="0"/>
                      <w:marTop w:val="0"/>
                      <w:marBottom w:val="0"/>
                      <w:divBdr>
                        <w:top w:val="none" w:sz="0" w:space="0" w:color="auto"/>
                        <w:left w:val="none" w:sz="0" w:space="0" w:color="auto"/>
                        <w:bottom w:val="none" w:sz="0" w:space="0" w:color="auto"/>
                        <w:right w:val="none" w:sz="0" w:space="0" w:color="auto"/>
                      </w:divBdr>
                      <w:divsChild>
                        <w:div w:id="1608731358">
                          <w:marLeft w:val="0"/>
                          <w:marRight w:val="0"/>
                          <w:marTop w:val="0"/>
                          <w:marBottom w:val="0"/>
                          <w:divBdr>
                            <w:top w:val="none" w:sz="0" w:space="0" w:color="auto"/>
                            <w:left w:val="none" w:sz="0" w:space="0" w:color="auto"/>
                            <w:bottom w:val="none" w:sz="0" w:space="0" w:color="auto"/>
                            <w:right w:val="none" w:sz="0" w:space="0" w:color="auto"/>
                          </w:divBdr>
                        </w:div>
                        <w:div w:id="9236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11501">
      <w:bodyDiv w:val="1"/>
      <w:marLeft w:val="0"/>
      <w:marRight w:val="0"/>
      <w:marTop w:val="0"/>
      <w:marBottom w:val="0"/>
      <w:divBdr>
        <w:top w:val="none" w:sz="0" w:space="0" w:color="auto"/>
        <w:left w:val="none" w:sz="0" w:space="0" w:color="auto"/>
        <w:bottom w:val="none" w:sz="0" w:space="0" w:color="auto"/>
        <w:right w:val="none" w:sz="0" w:space="0" w:color="auto"/>
      </w:divBdr>
      <w:divsChild>
        <w:div w:id="112137455">
          <w:marLeft w:val="0"/>
          <w:marRight w:val="0"/>
          <w:marTop w:val="0"/>
          <w:marBottom w:val="0"/>
          <w:divBdr>
            <w:top w:val="none" w:sz="0" w:space="0" w:color="auto"/>
            <w:left w:val="none" w:sz="0" w:space="0" w:color="auto"/>
            <w:bottom w:val="none" w:sz="0" w:space="0" w:color="auto"/>
            <w:right w:val="none" w:sz="0" w:space="0" w:color="auto"/>
          </w:divBdr>
        </w:div>
        <w:div w:id="616066313">
          <w:marLeft w:val="0"/>
          <w:marRight w:val="0"/>
          <w:marTop w:val="0"/>
          <w:marBottom w:val="0"/>
          <w:divBdr>
            <w:top w:val="none" w:sz="0" w:space="0" w:color="auto"/>
            <w:left w:val="none" w:sz="0" w:space="0" w:color="auto"/>
            <w:bottom w:val="none" w:sz="0" w:space="0" w:color="auto"/>
            <w:right w:val="none" w:sz="0" w:space="0" w:color="auto"/>
          </w:divBdr>
        </w:div>
      </w:divsChild>
    </w:div>
    <w:div w:id="1321160089">
      <w:bodyDiv w:val="1"/>
      <w:marLeft w:val="0"/>
      <w:marRight w:val="0"/>
      <w:marTop w:val="0"/>
      <w:marBottom w:val="0"/>
      <w:divBdr>
        <w:top w:val="none" w:sz="0" w:space="0" w:color="auto"/>
        <w:left w:val="none" w:sz="0" w:space="0" w:color="auto"/>
        <w:bottom w:val="none" w:sz="0" w:space="0" w:color="auto"/>
        <w:right w:val="none" w:sz="0" w:space="0" w:color="auto"/>
      </w:divBdr>
      <w:divsChild>
        <w:div w:id="968316156">
          <w:marLeft w:val="0"/>
          <w:marRight w:val="0"/>
          <w:marTop w:val="0"/>
          <w:marBottom w:val="0"/>
          <w:divBdr>
            <w:top w:val="none" w:sz="0" w:space="0" w:color="auto"/>
            <w:left w:val="none" w:sz="0" w:space="0" w:color="auto"/>
            <w:bottom w:val="none" w:sz="0" w:space="0" w:color="auto"/>
            <w:right w:val="none" w:sz="0" w:space="0" w:color="auto"/>
          </w:divBdr>
          <w:divsChild>
            <w:div w:id="1475874542">
              <w:marLeft w:val="0"/>
              <w:marRight w:val="0"/>
              <w:marTop w:val="0"/>
              <w:marBottom w:val="0"/>
              <w:divBdr>
                <w:top w:val="none" w:sz="0" w:space="0" w:color="auto"/>
                <w:left w:val="none" w:sz="0" w:space="0" w:color="auto"/>
                <w:bottom w:val="none" w:sz="0" w:space="0" w:color="auto"/>
                <w:right w:val="none" w:sz="0" w:space="0" w:color="auto"/>
              </w:divBdr>
              <w:divsChild>
                <w:div w:id="917177176">
                  <w:marLeft w:val="0"/>
                  <w:marRight w:val="0"/>
                  <w:marTop w:val="0"/>
                  <w:marBottom w:val="0"/>
                  <w:divBdr>
                    <w:top w:val="none" w:sz="0" w:space="0" w:color="auto"/>
                    <w:left w:val="none" w:sz="0" w:space="0" w:color="auto"/>
                    <w:bottom w:val="none" w:sz="0" w:space="0" w:color="auto"/>
                    <w:right w:val="none" w:sz="0" w:space="0" w:color="auto"/>
                  </w:divBdr>
                  <w:divsChild>
                    <w:div w:id="1643384521">
                      <w:marLeft w:val="0"/>
                      <w:marRight w:val="0"/>
                      <w:marTop w:val="0"/>
                      <w:marBottom w:val="0"/>
                      <w:divBdr>
                        <w:top w:val="none" w:sz="0" w:space="0" w:color="auto"/>
                        <w:left w:val="none" w:sz="0" w:space="0" w:color="auto"/>
                        <w:bottom w:val="none" w:sz="0" w:space="0" w:color="auto"/>
                        <w:right w:val="none" w:sz="0" w:space="0" w:color="auto"/>
                      </w:divBdr>
                      <w:divsChild>
                        <w:div w:id="11645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247618">
          <w:marLeft w:val="0"/>
          <w:marRight w:val="0"/>
          <w:marTop w:val="0"/>
          <w:marBottom w:val="0"/>
          <w:divBdr>
            <w:top w:val="none" w:sz="0" w:space="0" w:color="auto"/>
            <w:left w:val="none" w:sz="0" w:space="0" w:color="auto"/>
            <w:bottom w:val="none" w:sz="0" w:space="0" w:color="auto"/>
            <w:right w:val="none" w:sz="0" w:space="0" w:color="auto"/>
          </w:divBdr>
          <w:divsChild>
            <w:div w:id="1721126181">
              <w:marLeft w:val="0"/>
              <w:marRight w:val="0"/>
              <w:marTop w:val="0"/>
              <w:marBottom w:val="0"/>
              <w:divBdr>
                <w:top w:val="none" w:sz="0" w:space="0" w:color="auto"/>
                <w:left w:val="none" w:sz="0" w:space="0" w:color="auto"/>
                <w:bottom w:val="none" w:sz="0" w:space="0" w:color="auto"/>
                <w:right w:val="none" w:sz="0" w:space="0" w:color="auto"/>
              </w:divBdr>
              <w:divsChild>
                <w:div w:id="1782334128">
                  <w:marLeft w:val="0"/>
                  <w:marRight w:val="0"/>
                  <w:marTop w:val="0"/>
                  <w:marBottom w:val="0"/>
                  <w:divBdr>
                    <w:top w:val="none" w:sz="0" w:space="0" w:color="auto"/>
                    <w:left w:val="none" w:sz="0" w:space="0" w:color="auto"/>
                    <w:bottom w:val="none" w:sz="0" w:space="0" w:color="auto"/>
                    <w:right w:val="none" w:sz="0" w:space="0" w:color="auto"/>
                  </w:divBdr>
                </w:div>
              </w:divsChild>
            </w:div>
            <w:div w:id="1790010918">
              <w:marLeft w:val="0"/>
              <w:marRight w:val="0"/>
              <w:marTop w:val="0"/>
              <w:marBottom w:val="0"/>
              <w:divBdr>
                <w:top w:val="none" w:sz="0" w:space="0" w:color="auto"/>
                <w:left w:val="none" w:sz="0" w:space="0" w:color="auto"/>
                <w:bottom w:val="none" w:sz="0" w:space="0" w:color="auto"/>
                <w:right w:val="none" w:sz="0" w:space="0" w:color="auto"/>
              </w:divBdr>
              <w:divsChild>
                <w:div w:id="462046639">
                  <w:marLeft w:val="0"/>
                  <w:marRight w:val="0"/>
                  <w:marTop w:val="0"/>
                  <w:marBottom w:val="0"/>
                  <w:divBdr>
                    <w:top w:val="none" w:sz="0" w:space="0" w:color="auto"/>
                    <w:left w:val="none" w:sz="0" w:space="0" w:color="auto"/>
                    <w:bottom w:val="none" w:sz="0" w:space="0" w:color="auto"/>
                    <w:right w:val="none" w:sz="0" w:space="0" w:color="auto"/>
                  </w:divBdr>
                  <w:divsChild>
                    <w:div w:id="1053428033">
                      <w:marLeft w:val="0"/>
                      <w:marRight w:val="0"/>
                      <w:marTop w:val="0"/>
                      <w:marBottom w:val="0"/>
                      <w:divBdr>
                        <w:top w:val="none" w:sz="0" w:space="0" w:color="auto"/>
                        <w:left w:val="none" w:sz="0" w:space="0" w:color="auto"/>
                        <w:bottom w:val="none" w:sz="0" w:space="0" w:color="auto"/>
                        <w:right w:val="none" w:sz="0" w:space="0" w:color="auto"/>
                      </w:divBdr>
                      <w:divsChild>
                        <w:div w:id="760569001">
                          <w:marLeft w:val="0"/>
                          <w:marRight w:val="0"/>
                          <w:marTop w:val="0"/>
                          <w:marBottom w:val="0"/>
                          <w:divBdr>
                            <w:top w:val="none" w:sz="0" w:space="0" w:color="auto"/>
                            <w:left w:val="none" w:sz="0" w:space="0" w:color="auto"/>
                            <w:bottom w:val="none" w:sz="0" w:space="0" w:color="auto"/>
                            <w:right w:val="none" w:sz="0" w:space="0" w:color="auto"/>
                          </w:divBdr>
                        </w:div>
                        <w:div w:id="15617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183817">
      <w:bodyDiv w:val="1"/>
      <w:marLeft w:val="0"/>
      <w:marRight w:val="0"/>
      <w:marTop w:val="0"/>
      <w:marBottom w:val="0"/>
      <w:divBdr>
        <w:top w:val="none" w:sz="0" w:space="0" w:color="auto"/>
        <w:left w:val="none" w:sz="0" w:space="0" w:color="auto"/>
        <w:bottom w:val="none" w:sz="0" w:space="0" w:color="auto"/>
        <w:right w:val="none" w:sz="0" w:space="0" w:color="auto"/>
      </w:divBdr>
      <w:divsChild>
        <w:div w:id="992106055">
          <w:marLeft w:val="0"/>
          <w:marRight w:val="0"/>
          <w:marTop w:val="0"/>
          <w:marBottom w:val="0"/>
          <w:divBdr>
            <w:top w:val="none" w:sz="0" w:space="0" w:color="auto"/>
            <w:left w:val="none" w:sz="0" w:space="0" w:color="auto"/>
            <w:bottom w:val="none" w:sz="0" w:space="0" w:color="auto"/>
            <w:right w:val="none" w:sz="0" w:space="0" w:color="auto"/>
          </w:divBdr>
        </w:div>
        <w:div w:id="2133664844">
          <w:marLeft w:val="0"/>
          <w:marRight w:val="0"/>
          <w:marTop w:val="0"/>
          <w:marBottom w:val="0"/>
          <w:divBdr>
            <w:top w:val="none" w:sz="0" w:space="0" w:color="auto"/>
            <w:left w:val="none" w:sz="0" w:space="0" w:color="auto"/>
            <w:bottom w:val="none" w:sz="0" w:space="0" w:color="auto"/>
            <w:right w:val="none" w:sz="0" w:space="0" w:color="auto"/>
          </w:divBdr>
        </w:div>
        <w:div w:id="167403026">
          <w:marLeft w:val="0"/>
          <w:marRight w:val="0"/>
          <w:marTop w:val="0"/>
          <w:marBottom w:val="0"/>
          <w:divBdr>
            <w:top w:val="none" w:sz="0" w:space="0" w:color="auto"/>
            <w:left w:val="none" w:sz="0" w:space="0" w:color="auto"/>
            <w:bottom w:val="none" w:sz="0" w:space="0" w:color="auto"/>
            <w:right w:val="none" w:sz="0" w:space="0" w:color="auto"/>
          </w:divBdr>
        </w:div>
        <w:div w:id="2052807145">
          <w:marLeft w:val="0"/>
          <w:marRight w:val="0"/>
          <w:marTop w:val="0"/>
          <w:marBottom w:val="0"/>
          <w:divBdr>
            <w:top w:val="none" w:sz="0" w:space="0" w:color="auto"/>
            <w:left w:val="none" w:sz="0" w:space="0" w:color="auto"/>
            <w:bottom w:val="none" w:sz="0" w:space="0" w:color="auto"/>
            <w:right w:val="none" w:sz="0" w:space="0" w:color="auto"/>
          </w:divBdr>
        </w:div>
        <w:div w:id="1919635145">
          <w:marLeft w:val="0"/>
          <w:marRight w:val="0"/>
          <w:marTop w:val="0"/>
          <w:marBottom w:val="0"/>
          <w:divBdr>
            <w:top w:val="none" w:sz="0" w:space="0" w:color="auto"/>
            <w:left w:val="none" w:sz="0" w:space="0" w:color="auto"/>
            <w:bottom w:val="none" w:sz="0" w:space="0" w:color="auto"/>
            <w:right w:val="none" w:sz="0" w:space="0" w:color="auto"/>
          </w:divBdr>
        </w:div>
        <w:div w:id="414471176">
          <w:marLeft w:val="0"/>
          <w:marRight w:val="0"/>
          <w:marTop w:val="0"/>
          <w:marBottom w:val="0"/>
          <w:divBdr>
            <w:top w:val="none" w:sz="0" w:space="0" w:color="auto"/>
            <w:left w:val="none" w:sz="0" w:space="0" w:color="auto"/>
            <w:bottom w:val="none" w:sz="0" w:space="0" w:color="auto"/>
            <w:right w:val="none" w:sz="0" w:space="0" w:color="auto"/>
          </w:divBdr>
        </w:div>
        <w:div w:id="126028924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tiff" Type="http://schemas.openxmlformats.org/officeDocument/2006/relationships/image"/><Relationship Id="rId5" Target="media/image2.tiff" Type="http://schemas.openxmlformats.org/officeDocument/2006/relationships/image"/><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6</TotalTime>
  <Pages>2</Pages>
  <Words>860</Words>
  <Characters>4903</Characters>
  <Application>Microsoft Macintosh Word</Application>
  <DocSecurity>0</DocSecurity>
  <Lines>40</Lines>
  <Paragraphs>9</Paragraphs>
  <ScaleCrop>false</ScaleCrop>
  <Company xsi:nil="true"/>
  <LinksUpToDate>false</LinksUpToDate>
  <CharactersWithSpaces>6021</CharactersWithSpaces>
  <SharedDoc>false</SharedDoc>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2013-11-27T18:46:00Z</dcterms:created>
  <cp:lastPrinted>2013-11-27T18:46:00Z</cp:lastPrinted>
  <dcterms:modified xsi:type="dcterms:W3CDTF">2013-11-29T19:38:00Z</dcterms:modified>
  <cp:revision>5</cp:revision>
</cp:coreProperties>
</file>