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911" w:rsidRDefault="00971911" w:rsidP="00971911">
      <w:bookmarkStart w:id="0" w:name="_Toc159748784"/>
    </w:p>
    <w:p w:rsidR="00971911" w:rsidRDefault="00971911" w:rsidP="00971911"/>
    <w:p w:rsidR="00971911" w:rsidRDefault="00971911" w:rsidP="00971911"/>
    <w:p w:rsidR="00971911" w:rsidRPr="00CF059B" w:rsidRDefault="00971911" w:rsidP="00971911">
      <w:pPr>
        <w:shd w:val="clear" w:color="auto" w:fill="000000"/>
        <w:jc w:val="center"/>
        <w:rPr>
          <w:rFonts w:ascii="Arial" w:hAnsi="Arial" w:cs="Arial"/>
          <w:b/>
          <w:sz w:val="48"/>
          <w:szCs w:val="48"/>
        </w:rPr>
      </w:pPr>
      <w:bookmarkStart w:id="1" w:name="_Toc165967002"/>
      <w:bookmarkStart w:id="2" w:name="_Toc165967394"/>
      <w:bookmarkStart w:id="3" w:name="_Toc166989777"/>
      <w:bookmarkStart w:id="4" w:name="_Toc167086466"/>
      <w:bookmarkStart w:id="5" w:name="_Toc167612650"/>
      <w:r>
        <w:rPr>
          <w:rFonts w:ascii="Arial" w:hAnsi="Arial" w:cs="Arial"/>
          <w:b/>
          <w:sz w:val="48"/>
          <w:szCs w:val="48"/>
        </w:rPr>
        <w:t>P</w:t>
      </w:r>
      <w:r w:rsidRPr="00CF059B">
        <w:rPr>
          <w:rFonts w:ascii="Arial" w:hAnsi="Arial" w:cs="Arial"/>
          <w:b/>
          <w:sz w:val="48"/>
          <w:szCs w:val="48"/>
        </w:rPr>
        <w:t>ROJECT FINAL REPORT</w:t>
      </w:r>
      <w:bookmarkEnd w:id="1"/>
      <w:bookmarkEnd w:id="2"/>
      <w:bookmarkEnd w:id="3"/>
      <w:bookmarkEnd w:id="4"/>
      <w:bookmarkEnd w:id="5"/>
    </w:p>
    <w:p w:rsidR="00971911" w:rsidRDefault="00971911" w:rsidP="00971911"/>
    <w:p w:rsidR="00971911" w:rsidRDefault="00971911" w:rsidP="00971911">
      <w:pPr>
        <w:jc w:val="both"/>
        <w:rPr>
          <w:i/>
        </w:rPr>
      </w:pPr>
    </w:p>
    <w:p w:rsidR="00971911" w:rsidRDefault="00971911" w:rsidP="00971911">
      <w:pPr>
        <w:jc w:val="both"/>
        <w:rPr>
          <w:i/>
        </w:rPr>
      </w:pPr>
    </w:p>
    <w:p w:rsidR="00971911" w:rsidRDefault="00971911" w:rsidP="00971911">
      <w:pPr>
        <w:jc w:val="both"/>
        <w:rPr>
          <w:i/>
        </w:rPr>
      </w:pPr>
    </w:p>
    <w:p w:rsidR="00971911" w:rsidRDefault="00971911" w:rsidP="00971911">
      <w:pPr>
        <w:jc w:val="both"/>
        <w:rPr>
          <w:i/>
        </w:rPr>
      </w:pPr>
    </w:p>
    <w:p w:rsidR="00971911" w:rsidRDefault="00971911" w:rsidP="00971911">
      <w:pPr>
        <w:jc w:val="both"/>
        <w:rPr>
          <w:i/>
        </w:rPr>
      </w:pPr>
    </w:p>
    <w:p w:rsidR="00971911" w:rsidRDefault="00971911" w:rsidP="00971911">
      <w:pPr>
        <w:jc w:val="both"/>
        <w:rPr>
          <w:i/>
        </w:rPr>
      </w:pPr>
    </w:p>
    <w:p w:rsidR="00971911" w:rsidRDefault="00971911" w:rsidP="00971911">
      <w:pPr>
        <w:jc w:val="both"/>
        <w:rPr>
          <w:i/>
        </w:rPr>
      </w:pPr>
    </w:p>
    <w:p w:rsidR="00520DB2" w:rsidRPr="00520DB2" w:rsidRDefault="00971911" w:rsidP="00520DB2">
      <w:pPr>
        <w:jc w:val="both"/>
        <w:rPr>
          <w:sz w:val="36"/>
          <w:szCs w:val="36"/>
          <w:lang w:val="en-US"/>
        </w:rPr>
      </w:pPr>
      <w:r>
        <w:rPr>
          <w:rFonts w:ascii="Arial" w:hAnsi="Arial"/>
          <w:b/>
          <w:sz w:val="22"/>
        </w:rPr>
        <w:t>Grant Agreement number:</w:t>
      </w:r>
      <w:r w:rsidR="00520DB2" w:rsidRPr="00520DB2">
        <w:rPr>
          <w:rFonts w:ascii="Arial" w:hAnsi="Arial"/>
          <w:b/>
        </w:rPr>
        <w:t xml:space="preserve"> </w:t>
      </w:r>
      <w:r w:rsidR="00520DB2" w:rsidRPr="00520DB2">
        <w:rPr>
          <w:lang w:val="en-US"/>
        </w:rPr>
        <w:t>252508</w:t>
      </w:r>
    </w:p>
    <w:p w:rsidR="00971911" w:rsidRPr="00520DB2" w:rsidRDefault="00971911" w:rsidP="00971911">
      <w:pPr>
        <w:spacing w:before="120" w:after="120"/>
        <w:rPr>
          <w:rFonts w:ascii="Arial" w:hAnsi="Arial"/>
          <w:b/>
          <w:sz w:val="22"/>
          <w:lang w:val="en-US"/>
        </w:rPr>
      </w:pPr>
    </w:p>
    <w:p w:rsidR="00F115A5" w:rsidRPr="00F115A5" w:rsidRDefault="00971911" w:rsidP="00F115A5">
      <w:r>
        <w:rPr>
          <w:rFonts w:ascii="Arial" w:hAnsi="Arial"/>
          <w:b/>
          <w:sz w:val="22"/>
        </w:rPr>
        <w:t>Project acronym</w:t>
      </w:r>
      <w:r>
        <w:rPr>
          <w:rFonts w:ascii="Arial" w:hAnsi="Arial"/>
          <w:b/>
          <w:smallCaps/>
          <w:sz w:val="22"/>
        </w:rPr>
        <w:t xml:space="preserve">: </w:t>
      </w:r>
      <w:r w:rsidR="00F115A5">
        <w:t>(SIMULATA)</w:t>
      </w:r>
    </w:p>
    <w:p w:rsidR="00971911" w:rsidRDefault="00971911" w:rsidP="00971911">
      <w:pPr>
        <w:spacing w:before="120" w:after="120"/>
        <w:rPr>
          <w:rFonts w:ascii="Arial" w:hAnsi="Arial"/>
          <w:b/>
          <w:smallCaps/>
          <w:sz w:val="22"/>
        </w:rPr>
      </w:pPr>
    </w:p>
    <w:p w:rsidR="00F115A5" w:rsidRPr="00F115A5" w:rsidRDefault="00971911" w:rsidP="00F115A5">
      <w:pPr>
        <w:rPr>
          <w:sz w:val="22"/>
          <w:szCs w:val="22"/>
        </w:rPr>
      </w:pPr>
      <w:r>
        <w:rPr>
          <w:rFonts w:ascii="Arial" w:hAnsi="Arial"/>
          <w:b/>
          <w:sz w:val="22"/>
        </w:rPr>
        <w:t>Project title:</w:t>
      </w:r>
      <w:r w:rsidR="00F115A5">
        <w:rPr>
          <w:rFonts w:ascii="Arial" w:hAnsi="Arial"/>
          <w:b/>
          <w:sz w:val="22"/>
        </w:rPr>
        <w:t xml:space="preserve"> </w:t>
      </w:r>
      <w:r w:rsidR="00F115A5" w:rsidRPr="00F115A5">
        <w:rPr>
          <w:sz w:val="22"/>
          <w:szCs w:val="22"/>
          <w:u w:val="single"/>
        </w:rPr>
        <w:t>S</w:t>
      </w:r>
      <w:r w:rsidR="00F115A5" w:rsidRPr="00F115A5">
        <w:rPr>
          <w:sz w:val="22"/>
          <w:szCs w:val="22"/>
        </w:rPr>
        <w:t xml:space="preserve">ystem for </w:t>
      </w:r>
      <w:r w:rsidR="00F115A5" w:rsidRPr="00F115A5">
        <w:rPr>
          <w:sz w:val="22"/>
          <w:szCs w:val="22"/>
          <w:u w:val="single"/>
        </w:rPr>
        <w:t>I</w:t>
      </w:r>
      <w:r w:rsidR="00F115A5" w:rsidRPr="00F115A5">
        <w:rPr>
          <w:sz w:val="22"/>
          <w:szCs w:val="22"/>
        </w:rPr>
        <w:t xml:space="preserve">mmunological </w:t>
      </w:r>
      <w:r w:rsidR="00F115A5" w:rsidRPr="00F115A5">
        <w:rPr>
          <w:sz w:val="22"/>
          <w:szCs w:val="22"/>
          <w:u w:val="single"/>
        </w:rPr>
        <w:t>M</w:t>
      </w:r>
      <w:r w:rsidR="00F115A5" w:rsidRPr="00F115A5">
        <w:rPr>
          <w:sz w:val="22"/>
          <w:szCs w:val="22"/>
        </w:rPr>
        <w:t xml:space="preserve">odelling as an </w:t>
      </w:r>
      <w:r w:rsidR="00F115A5" w:rsidRPr="00F115A5">
        <w:rPr>
          <w:sz w:val="22"/>
          <w:szCs w:val="22"/>
          <w:u w:val="single"/>
        </w:rPr>
        <w:t>U</w:t>
      </w:r>
      <w:r w:rsidR="00F115A5" w:rsidRPr="00F115A5">
        <w:rPr>
          <w:sz w:val="22"/>
          <w:szCs w:val="22"/>
        </w:rPr>
        <w:t xml:space="preserve">ltimate tool to </w:t>
      </w:r>
      <w:r w:rsidR="00F115A5" w:rsidRPr="00F115A5">
        <w:rPr>
          <w:sz w:val="22"/>
          <w:szCs w:val="22"/>
          <w:u w:val="single"/>
        </w:rPr>
        <w:t>L</w:t>
      </w:r>
      <w:r w:rsidR="00F115A5" w:rsidRPr="00F115A5">
        <w:rPr>
          <w:sz w:val="22"/>
          <w:szCs w:val="22"/>
        </w:rPr>
        <w:t xml:space="preserve">ink </w:t>
      </w:r>
      <w:r w:rsidR="00F115A5" w:rsidRPr="00F115A5">
        <w:rPr>
          <w:sz w:val="22"/>
          <w:szCs w:val="22"/>
          <w:u w:val="single"/>
        </w:rPr>
        <w:t>A</w:t>
      </w:r>
      <w:r w:rsidR="00F115A5" w:rsidRPr="00F115A5">
        <w:rPr>
          <w:sz w:val="22"/>
          <w:szCs w:val="22"/>
        </w:rPr>
        <w:t>djuvant</w:t>
      </w:r>
    </w:p>
    <w:p w:rsidR="00971911" w:rsidRPr="00F115A5" w:rsidRDefault="00F115A5" w:rsidP="00F115A5">
      <w:pPr>
        <w:spacing w:before="120" w:after="120"/>
        <w:rPr>
          <w:rFonts w:ascii="Arial" w:hAnsi="Arial"/>
          <w:b/>
          <w:sz w:val="22"/>
          <w:szCs w:val="22"/>
        </w:rPr>
      </w:pPr>
      <w:r w:rsidRPr="00F115A5">
        <w:rPr>
          <w:sz w:val="22"/>
          <w:szCs w:val="22"/>
        </w:rPr>
        <w:t xml:space="preserve"> </w:t>
      </w:r>
      <w:proofErr w:type="gramStart"/>
      <w:r w:rsidRPr="00F115A5">
        <w:rPr>
          <w:sz w:val="22"/>
          <w:szCs w:val="22"/>
        </w:rPr>
        <w:t>function</w:t>
      </w:r>
      <w:proofErr w:type="gramEnd"/>
      <w:r w:rsidRPr="00F115A5">
        <w:rPr>
          <w:sz w:val="22"/>
          <w:szCs w:val="22"/>
        </w:rPr>
        <w:t xml:space="preserve"> </w:t>
      </w:r>
      <w:r w:rsidRPr="00F115A5">
        <w:rPr>
          <w:sz w:val="22"/>
          <w:szCs w:val="22"/>
          <w:u w:val="single"/>
        </w:rPr>
        <w:t>T</w:t>
      </w:r>
      <w:r w:rsidRPr="00F115A5">
        <w:rPr>
          <w:sz w:val="22"/>
          <w:szCs w:val="22"/>
        </w:rPr>
        <w:t xml:space="preserve">o </w:t>
      </w:r>
      <w:r w:rsidRPr="00F115A5">
        <w:rPr>
          <w:sz w:val="22"/>
          <w:szCs w:val="22"/>
          <w:u w:val="single"/>
        </w:rPr>
        <w:t>A</w:t>
      </w:r>
      <w:r w:rsidRPr="00F115A5">
        <w:rPr>
          <w:sz w:val="22"/>
          <w:szCs w:val="22"/>
        </w:rPr>
        <w:t>daptive immune responses</w:t>
      </w:r>
    </w:p>
    <w:p w:rsidR="00971911" w:rsidRPr="00F115A5" w:rsidRDefault="00971911" w:rsidP="00971911">
      <w:pPr>
        <w:spacing w:before="120" w:after="120"/>
        <w:rPr>
          <w:rFonts w:ascii="Arial" w:hAnsi="Arial"/>
          <w:sz w:val="22"/>
          <w:szCs w:val="22"/>
        </w:rPr>
      </w:pPr>
      <w:r>
        <w:rPr>
          <w:rFonts w:ascii="Arial" w:hAnsi="Arial"/>
          <w:b/>
          <w:sz w:val="22"/>
        </w:rPr>
        <w:t>Funding Scheme:</w:t>
      </w:r>
      <w:r w:rsidR="00F115A5">
        <w:rPr>
          <w:rFonts w:ascii="Arial" w:hAnsi="Arial"/>
          <w:b/>
          <w:sz w:val="22"/>
        </w:rPr>
        <w:t xml:space="preserve"> </w:t>
      </w:r>
      <w:r w:rsidR="00F115A5" w:rsidRPr="00F115A5">
        <w:rPr>
          <w:sz w:val="22"/>
          <w:szCs w:val="22"/>
        </w:rPr>
        <w:t>FP7-PEOPLE-2009-IEF</w:t>
      </w:r>
    </w:p>
    <w:p w:rsidR="00971911" w:rsidRDefault="00971911" w:rsidP="00971911">
      <w:pPr>
        <w:spacing w:before="120" w:after="120"/>
        <w:rPr>
          <w:rFonts w:ascii="Arial" w:hAnsi="Arial"/>
          <w:b/>
          <w:sz w:val="22"/>
        </w:rPr>
      </w:pPr>
      <w:r>
        <w:rPr>
          <w:rFonts w:ascii="Arial" w:hAnsi="Arial"/>
          <w:b/>
          <w:sz w:val="22"/>
        </w:rPr>
        <w:t xml:space="preserve">Period covered: </w:t>
      </w:r>
      <w:r>
        <w:rPr>
          <w:rFonts w:ascii="Arial" w:hAnsi="Arial"/>
          <w:b/>
          <w:sz w:val="22"/>
        </w:rPr>
        <w:tab/>
      </w:r>
      <w:r>
        <w:rPr>
          <w:rFonts w:ascii="Arial" w:hAnsi="Arial"/>
          <w:b/>
          <w:sz w:val="22"/>
        </w:rPr>
        <w:tab/>
        <w:t>from</w:t>
      </w:r>
      <w:r>
        <w:rPr>
          <w:rFonts w:ascii="Arial" w:hAnsi="Arial"/>
          <w:b/>
          <w:sz w:val="22"/>
        </w:rPr>
        <w:tab/>
      </w:r>
      <w:r w:rsidR="00F115A5" w:rsidRPr="00F115A5">
        <w:rPr>
          <w:rFonts w:ascii="Arial" w:hAnsi="Arial"/>
          <w:sz w:val="22"/>
        </w:rPr>
        <w:t>02/06/2010</w:t>
      </w:r>
      <w:r>
        <w:rPr>
          <w:rFonts w:ascii="Arial" w:hAnsi="Arial"/>
          <w:b/>
          <w:sz w:val="22"/>
        </w:rPr>
        <w:tab/>
      </w:r>
      <w:r>
        <w:rPr>
          <w:rFonts w:ascii="Arial" w:hAnsi="Arial"/>
          <w:b/>
          <w:sz w:val="22"/>
        </w:rPr>
        <w:tab/>
        <w:t>to</w:t>
      </w:r>
      <w:r w:rsidR="00F115A5">
        <w:rPr>
          <w:rFonts w:ascii="Arial" w:hAnsi="Arial"/>
          <w:b/>
          <w:sz w:val="22"/>
        </w:rPr>
        <w:t xml:space="preserve"> </w:t>
      </w:r>
      <w:r w:rsidR="00F115A5" w:rsidRPr="00F115A5">
        <w:rPr>
          <w:rFonts w:ascii="Arial" w:hAnsi="Arial"/>
          <w:sz w:val="22"/>
        </w:rPr>
        <w:t>01/06/2012</w:t>
      </w:r>
    </w:p>
    <w:p w:rsidR="00971911" w:rsidRDefault="00971911" w:rsidP="00971911">
      <w:pPr>
        <w:spacing w:before="120" w:after="120"/>
        <w:rPr>
          <w:rFonts w:ascii="Arial" w:hAnsi="Arial"/>
          <w:b/>
          <w:sz w:val="22"/>
        </w:rPr>
      </w:pPr>
      <w:r>
        <w:rPr>
          <w:rFonts w:ascii="Arial" w:hAnsi="Arial"/>
          <w:b/>
          <w:sz w:val="22"/>
        </w:rPr>
        <w:t>Name of the scientific representative of the project's co-ordinator</w:t>
      </w:r>
      <w:r>
        <w:rPr>
          <w:rStyle w:val="FootnoteReference"/>
          <w:rFonts w:ascii="Arial" w:hAnsi="Arial"/>
          <w:b/>
          <w:sz w:val="22"/>
        </w:rPr>
        <w:footnoteReference w:id="1"/>
      </w:r>
      <w:r>
        <w:rPr>
          <w:rFonts w:ascii="Arial" w:hAnsi="Arial"/>
          <w:b/>
          <w:sz w:val="22"/>
        </w:rPr>
        <w:t xml:space="preserve">, Title and Organisation: </w:t>
      </w:r>
    </w:p>
    <w:p w:rsidR="00F115A5" w:rsidRDefault="00F115A5" w:rsidP="00971911">
      <w:pPr>
        <w:spacing w:before="120" w:after="120"/>
        <w:rPr>
          <w:rFonts w:ascii="Arial" w:hAnsi="Arial"/>
          <w:sz w:val="22"/>
        </w:rPr>
      </w:pPr>
      <w:r w:rsidRPr="00F115A5">
        <w:rPr>
          <w:rFonts w:ascii="Arial" w:hAnsi="Arial"/>
          <w:sz w:val="22"/>
        </w:rPr>
        <w:t>Robbert van der Most</w:t>
      </w:r>
    </w:p>
    <w:p w:rsidR="00F115A5" w:rsidRPr="00F115A5" w:rsidRDefault="00F115A5" w:rsidP="00971911">
      <w:pPr>
        <w:spacing w:before="120" w:after="120"/>
        <w:rPr>
          <w:rFonts w:ascii="Arial" w:hAnsi="Arial"/>
          <w:sz w:val="22"/>
        </w:rPr>
      </w:pPr>
      <w:r>
        <w:rPr>
          <w:rFonts w:ascii="Arial" w:hAnsi="Arial"/>
          <w:sz w:val="22"/>
        </w:rPr>
        <w:t>Director, translational Science, Vaccine Research; GSK Vaccines</w:t>
      </w:r>
    </w:p>
    <w:p w:rsidR="00971911" w:rsidRPr="00136C9C" w:rsidRDefault="00971911" w:rsidP="00971911">
      <w:pPr>
        <w:spacing w:before="120" w:after="120"/>
        <w:rPr>
          <w:rFonts w:ascii="Arial" w:hAnsi="Arial"/>
          <w:sz w:val="22"/>
        </w:rPr>
      </w:pPr>
      <w:r>
        <w:rPr>
          <w:rFonts w:ascii="Arial" w:hAnsi="Arial"/>
          <w:b/>
          <w:sz w:val="22"/>
        </w:rPr>
        <w:t>Tel:</w:t>
      </w:r>
      <w:r w:rsidR="00F115A5">
        <w:rPr>
          <w:rFonts w:ascii="Arial" w:hAnsi="Arial"/>
          <w:b/>
          <w:sz w:val="22"/>
        </w:rPr>
        <w:t xml:space="preserve"> </w:t>
      </w:r>
      <w:r w:rsidR="00F115A5" w:rsidRPr="00136C9C">
        <w:rPr>
          <w:rFonts w:ascii="Arial" w:hAnsi="Arial"/>
          <w:sz w:val="22"/>
        </w:rPr>
        <w:t>02/656</w:t>
      </w:r>
      <w:r w:rsidR="00136C9C" w:rsidRPr="00136C9C">
        <w:rPr>
          <w:rFonts w:ascii="Arial" w:hAnsi="Arial"/>
          <w:sz w:val="22"/>
        </w:rPr>
        <w:t>9875</w:t>
      </w:r>
    </w:p>
    <w:p w:rsidR="00971911" w:rsidRDefault="00971911" w:rsidP="00971911">
      <w:pPr>
        <w:spacing w:before="120" w:after="120"/>
        <w:rPr>
          <w:rFonts w:ascii="Arial" w:hAnsi="Arial"/>
          <w:b/>
          <w:sz w:val="22"/>
        </w:rPr>
      </w:pPr>
      <w:r>
        <w:rPr>
          <w:rFonts w:ascii="Arial" w:hAnsi="Arial"/>
          <w:b/>
          <w:sz w:val="22"/>
        </w:rPr>
        <w:t>Fax:</w:t>
      </w:r>
      <w:r w:rsidR="00136C9C">
        <w:rPr>
          <w:rFonts w:ascii="Arial" w:hAnsi="Arial"/>
          <w:b/>
          <w:sz w:val="22"/>
        </w:rPr>
        <w:t xml:space="preserve"> </w:t>
      </w:r>
      <w:r w:rsidR="00136C9C" w:rsidRPr="00136C9C">
        <w:rPr>
          <w:rFonts w:ascii="Arial" w:hAnsi="Arial"/>
          <w:sz w:val="22"/>
        </w:rPr>
        <w:t>02/6564070</w:t>
      </w:r>
    </w:p>
    <w:p w:rsidR="00136C9C" w:rsidRPr="003420BD" w:rsidRDefault="00971911" w:rsidP="00971911">
      <w:pPr>
        <w:spacing w:before="120" w:after="120"/>
        <w:rPr>
          <w:u w:val="single"/>
          <w:lang w:val="de-DE"/>
        </w:rPr>
      </w:pPr>
      <w:proofErr w:type="spellStart"/>
      <w:r w:rsidRPr="003420BD">
        <w:rPr>
          <w:rFonts w:ascii="Arial" w:hAnsi="Arial"/>
          <w:b/>
          <w:sz w:val="22"/>
          <w:lang w:val="de-DE"/>
        </w:rPr>
        <w:t>E-mail</w:t>
      </w:r>
      <w:proofErr w:type="spellEnd"/>
      <w:r w:rsidRPr="003420BD">
        <w:rPr>
          <w:rFonts w:ascii="Arial" w:hAnsi="Arial"/>
          <w:b/>
          <w:sz w:val="22"/>
          <w:lang w:val="de-DE"/>
        </w:rPr>
        <w:t>:</w:t>
      </w:r>
      <w:r w:rsidR="00136C9C" w:rsidRPr="003420BD">
        <w:rPr>
          <w:lang w:val="de-DE"/>
        </w:rPr>
        <w:t xml:space="preserve"> r</w:t>
      </w:r>
      <w:r w:rsidR="003420BD" w:rsidRPr="003420BD">
        <w:rPr>
          <w:lang w:val="de-DE"/>
        </w:rPr>
        <w:t>obbert.x.van-der-most@gsk</w:t>
      </w:r>
      <w:r w:rsidR="00136C9C" w:rsidRPr="003420BD">
        <w:rPr>
          <w:lang w:val="de-DE"/>
        </w:rPr>
        <w:t>.com</w:t>
      </w:r>
    </w:p>
    <w:p w:rsidR="00971911" w:rsidRDefault="00971911" w:rsidP="00971911">
      <w:pPr>
        <w:spacing w:before="100" w:beforeAutospacing="1" w:after="100" w:afterAutospacing="1"/>
        <w:rPr>
          <w:rFonts w:ascii="Arial" w:hAnsi="Arial"/>
          <w:sz w:val="22"/>
        </w:rPr>
        <w:sectPr w:rsidR="00971911" w:rsidSect="00D32526">
          <w:pgSz w:w="11906" w:h="16838"/>
          <w:pgMar w:top="1418" w:right="1134" w:bottom="1418" w:left="1134" w:header="709" w:footer="709" w:gutter="0"/>
          <w:cols w:space="708"/>
          <w:docGrid w:linePitch="360"/>
        </w:sectPr>
      </w:pPr>
      <w:r>
        <w:rPr>
          <w:rFonts w:ascii="Arial" w:hAnsi="Arial"/>
          <w:b/>
          <w:sz w:val="22"/>
        </w:rPr>
        <w:t>Project website address:</w:t>
      </w:r>
      <w:bookmarkEnd w:id="0"/>
    </w:p>
    <w:p w:rsidR="00971911" w:rsidRPr="00B462DB" w:rsidRDefault="00971911" w:rsidP="00971911">
      <w:pPr>
        <w:pStyle w:val="Heading2"/>
        <w:numPr>
          <w:ilvl w:val="1"/>
          <w:numId w:val="6"/>
        </w:numPr>
        <w:ind w:hanging="756"/>
        <w:rPr>
          <w:rFonts w:ascii="Times New Roman" w:hAnsi="Times New Roman" w:cs="Times New Roman"/>
          <w:i w:val="0"/>
          <w:color w:val="666699"/>
        </w:rPr>
      </w:pPr>
      <w:bookmarkStart w:id="6" w:name="_Toc191981771"/>
      <w:bookmarkStart w:id="7" w:name="_Toc264364215"/>
      <w:bookmarkStart w:id="8" w:name="_Toc159748785"/>
      <w:bookmarkStart w:id="9" w:name="_Toc165967003"/>
      <w:bookmarkStart w:id="10" w:name="_Toc165967395"/>
      <w:bookmarkStart w:id="11" w:name="_Toc166989778"/>
      <w:r w:rsidRPr="00B462DB">
        <w:rPr>
          <w:rFonts w:ascii="Times New Roman" w:hAnsi="Times New Roman" w:cs="Times New Roman"/>
          <w:i w:val="0"/>
          <w:color w:val="666699"/>
        </w:rPr>
        <w:lastRenderedPageBreak/>
        <w:t>Final publishable summary report</w:t>
      </w:r>
      <w:bookmarkEnd w:id="6"/>
      <w:bookmarkEnd w:id="7"/>
    </w:p>
    <w:bookmarkEnd w:id="8"/>
    <w:bookmarkEnd w:id="9"/>
    <w:bookmarkEnd w:id="10"/>
    <w:bookmarkEnd w:id="11"/>
    <w:p w:rsidR="00971911" w:rsidRPr="0066067F" w:rsidRDefault="00971911" w:rsidP="00971911">
      <w:pPr>
        <w:autoSpaceDE w:val="0"/>
        <w:autoSpaceDN w:val="0"/>
        <w:adjustRightInd w:val="0"/>
        <w:jc w:val="both"/>
        <w:rPr>
          <w:color w:val="0000FF"/>
        </w:rPr>
      </w:pPr>
    </w:p>
    <w:p w:rsidR="008B2753" w:rsidRDefault="008B2753" w:rsidP="008B2753">
      <w:pPr>
        <w:jc w:val="both"/>
        <w:rPr>
          <w:noProof/>
        </w:rPr>
      </w:pPr>
    </w:p>
    <w:p w:rsidR="008B2753" w:rsidRPr="00826498" w:rsidRDefault="008B2753" w:rsidP="008B2753">
      <w:pPr>
        <w:jc w:val="both"/>
        <w:rPr>
          <w:b/>
        </w:rPr>
      </w:pPr>
    </w:p>
    <w:p w:rsidR="00971911" w:rsidRPr="004E39D7" w:rsidRDefault="00971911" w:rsidP="00971911">
      <w:pPr>
        <w:autoSpaceDE w:val="0"/>
        <w:autoSpaceDN w:val="0"/>
        <w:adjustRightInd w:val="0"/>
        <w:jc w:val="both"/>
      </w:pPr>
      <w:r w:rsidRPr="004E39D7">
        <w:t xml:space="preserve">This section must be of suitable quality to enable direct publication by the Commission and should preferably not exceed </w:t>
      </w:r>
      <w:r>
        <w:t>40</w:t>
      </w:r>
      <w:r w:rsidRPr="004E39D7">
        <w:t xml:space="preserve"> pages. This report should address a wide audience, including the general public.</w:t>
      </w:r>
    </w:p>
    <w:p w:rsidR="00971911" w:rsidRPr="004E39D7" w:rsidRDefault="00971911" w:rsidP="00971911">
      <w:pPr>
        <w:autoSpaceDE w:val="0"/>
        <w:autoSpaceDN w:val="0"/>
        <w:adjustRightInd w:val="0"/>
        <w:jc w:val="both"/>
      </w:pPr>
    </w:p>
    <w:p w:rsidR="00971911" w:rsidRPr="004E39D7" w:rsidRDefault="00971911" w:rsidP="00971911">
      <w:pPr>
        <w:autoSpaceDE w:val="0"/>
        <w:autoSpaceDN w:val="0"/>
        <w:adjustRightInd w:val="0"/>
        <w:jc w:val="both"/>
      </w:pPr>
      <w:r w:rsidRPr="004E39D7">
        <w:t xml:space="preserve">The publishable summary has to include </w:t>
      </w:r>
      <w:r w:rsidRPr="00101A4F">
        <w:rPr>
          <w:b/>
        </w:rPr>
        <w:t>5</w:t>
      </w:r>
      <w:r w:rsidRPr="004E39D7">
        <w:rPr>
          <w:b/>
          <w:bCs/>
        </w:rPr>
        <w:t xml:space="preserve"> distinct parts </w:t>
      </w:r>
      <w:r w:rsidRPr="004E39D7">
        <w:t>described below:</w:t>
      </w:r>
    </w:p>
    <w:p w:rsidR="00971911" w:rsidRPr="004E39D7" w:rsidRDefault="00971911" w:rsidP="00971911">
      <w:pPr>
        <w:autoSpaceDE w:val="0"/>
        <w:autoSpaceDN w:val="0"/>
        <w:adjustRightInd w:val="0"/>
        <w:jc w:val="both"/>
      </w:pPr>
    </w:p>
    <w:p w:rsidR="00971911" w:rsidRDefault="00971911" w:rsidP="00971911">
      <w:pPr>
        <w:numPr>
          <w:ilvl w:val="0"/>
          <w:numId w:val="8"/>
        </w:numPr>
        <w:autoSpaceDE w:val="0"/>
        <w:autoSpaceDN w:val="0"/>
        <w:adjustRightInd w:val="0"/>
        <w:jc w:val="both"/>
      </w:pPr>
      <w:r>
        <w:t>An executive summary (not exceeding 1 page).</w:t>
      </w:r>
    </w:p>
    <w:p w:rsidR="00971911" w:rsidRDefault="00971911" w:rsidP="00971911">
      <w:pPr>
        <w:autoSpaceDE w:val="0"/>
        <w:autoSpaceDN w:val="0"/>
        <w:adjustRightInd w:val="0"/>
        <w:ind w:left="360"/>
        <w:jc w:val="both"/>
      </w:pPr>
    </w:p>
    <w:p w:rsidR="00971911" w:rsidRPr="004E39D7" w:rsidRDefault="00971911" w:rsidP="00971911">
      <w:pPr>
        <w:numPr>
          <w:ilvl w:val="0"/>
          <w:numId w:val="3"/>
        </w:numPr>
        <w:autoSpaceDE w:val="0"/>
        <w:autoSpaceDN w:val="0"/>
        <w:adjustRightInd w:val="0"/>
        <w:ind w:left="720" w:hanging="360"/>
        <w:jc w:val="both"/>
      </w:pPr>
      <w:r w:rsidRPr="004E39D7">
        <w:t>A summary description of project context and objectives</w:t>
      </w:r>
      <w:r>
        <w:t xml:space="preserve"> (not exceeding 4 pages)</w:t>
      </w:r>
      <w:r w:rsidRPr="004E39D7">
        <w:t>.</w:t>
      </w:r>
    </w:p>
    <w:p w:rsidR="00971911" w:rsidRPr="004E39D7" w:rsidRDefault="00971911" w:rsidP="00971911">
      <w:pPr>
        <w:autoSpaceDE w:val="0"/>
        <w:autoSpaceDN w:val="0"/>
        <w:adjustRightInd w:val="0"/>
        <w:ind w:left="360"/>
        <w:jc w:val="both"/>
      </w:pPr>
    </w:p>
    <w:p w:rsidR="00971911" w:rsidRPr="00F15C08" w:rsidRDefault="00971911" w:rsidP="00971911">
      <w:pPr>
        <w:numPr>
          <w:ilvl w:val="0"/>
          <w:numId w:val="9"/>
        </w:numPr>
        <w:autoSpaceDE w:val="0"/>
        <w:autoSpaceDN w:val="0"/>
        <w:adjustRightInd w:val="0"/>
        <w:jc w:val="both"/>
        <w:rPr>
          <w:i/>
          <w:iCs/>
        </w:rPr>
      </w:pPr>
      <w:r w:rsidRPr="004E39D7">
        <w:t>A description of the main S&amp;T results</w:t>
      </w:r>
      <w:r>
        <w:t>/foregrounds (not exceeding 25 pages)</w:t>
      </w:r>
      <w:r w:rsidRPr="004E39D7">
        <w:t>,</w:t>
      </w:r>
    </w:p>
    <w:p w:rsidR="00971911" w:rsidRPr="004E39D7" w:rsidRDefault="00971911" w:rsidP="00971911">
      <w:pPr>
        <w:autoSpaceDE w:val="0"/>
        <w:autoSpaceDN w:val="0"/>
        <w:adjustRightInd w:val="0"/>
        <w:ind w:left="360"/>
        <w:jc w:val="both"/>
        <w:rPr>
          <w:i/>
          <w:iCs/>
        </w:rPr>
      </w:pPr>
      <w:r w:rsidRPr="004E39D7">
        <w:t xml:space="preserve"> </w:t>
      </w:r>
    </w:p>
    <w:p w:rsidR="00971911" w:rsidRPr="004E39D7" w:rsidRDefault="00971911" w:rsidP="00971911">
      <w:pPr>
        <w:numPr>
          <w:ilvl w:val="0"/>
          <w:numId w:val="3"/>
        </w:numPr>
        <w:autoSpaceDE w:val="0"/>
        <w:autoSpaceDN w:val="0"/>
        <w:adjustRightInd w:val="0"/>
        <w:ind w:left="720" w:hanging="360"/>
        <w:jc w:val="both"/>
        <w:rPr>
          <w:i/>
          <w:iCs/>
        </w:rPr>
      </w:pPr>
      <w:r w:rsidRPr="004E39D7">
        <w:t>The potential impact (including the socio-economic impact and the wider societal implications of the project so far)</w:t>
      </w:r>
      <w:r w:rsidRPr="00E00E64">
        <w:t xml:space="preserve"> </w:t>
      </w:r>
      <w:r>
        <w:t xml:space="preserve">and </w:t>
      </w:r>
      <w:r w:rsidRPr="004E39D7">
        <w:t>the main dissemination activities and exploitation of results</w:t>
      </w:r>
      <w:r>
        <w:t xml:space="preserve"> (not exceeding 10 pages)</w:t>
      </w:r>
      <w:r w:rsidRPr="004E39D7">
        <w:t>.</w:t>
      </w:r>
    </w:p>
    <w:p w:rsidR="00971911" w:rsidRPr="004E39D7" w:rsidRDefault="00971911" w:rsidP="00971911">
      <w:pPr>
        <w:autoSpaceDE w:val="0"/>
        <w:autoSpaceDN w:val="0"/>
        <w:adjustRightInd w:val="0"/>
        <w:ind w:left="360"/>
        <w:jc w:val="both"/>
      </w:pPr>
      <w:r w:rsidRPr="004E39D7">
        <w:t xml:space="preserve"> </w:t>
      </w:r>
    </w:p>
    <w:p w:rsidR="00971911" w:rsidRPr="004E39D7" w:rsidRDefault="00971911" w:rsidP="00971911">
      <w:pPr>
        <w:numPr>
          <w:ilvl w:val="0"/>
          <w:numId w:val="3"/>
        </w:numPr>
        <w:autoSpaceDE w:val="0"/>
        <w:autoSpaceDN w:val="0"/>
        <w:adjustRightInd w:val="0"/>
        <w:ind w:left="720" w:hanging="360"/>
        <w:jc w:val="both"/>
      </w:pPr>
      <w:r w:rsidRPr="004E39D7">
        <w:t>The address of the project public website, if applicable as well as relevant contact details.</w:t>
      </w:r>
    </w:p>
    <w:p w:rsidR="00971911" w:rsidRPr="004E39D7" w:rsidRDefault="00971911" w:rsidP="00971911">
      <w:pPr>
        <w:autoSpaceDE w:val="0"/>
        <w:autoSpaceDN w:val="0"/>
        <w:adjustRightInd w:val="0"/>
        <w:ind w:left="720" w:hanging="360"/>
        <w:jc w:val="both"/>
      </w:pPr>
    </w:p>
    <w:p w:rsidR="00971911" w:rsidRPr="004E39D7" w:rsidRDefault="00971911" w:rsidP="00971911">
      <w:pPr>
        <w:autoSpaceDE w:val="0"/>
        <w:autoSpaceDN w:val="0"/>
        <w:adjustRightInd w:val="0"/>
        <w:jc w:val="both"/>
      </w:pPr>
    </w:p>
    <w:p w:rsidR="00971911" w:rsidRDefault="00971911" w:rsidP="00971911">
      <w:pPr>
        <w:autoSpaceDE w:val="0"/>
        <w:autoSpaceDN w:val="0"/>
        <w:adjustRightInd w:val="0"/>
        <w:jc w:val="both"/>
      </w:pPr>
      <w:r w:rsidRPr="004E39D7">
        <w:t>Furthermore, project logo, diagrams or photographs illustrating and promoting the work of the project (including videos, etc…), as well as the list of all beneficiaries with the corresponding contact names can be submitted without any restriction</w:t>
      </w:r>
      <w:r>
        <w:t>.</w:t>
      </w:r>
    </w:p>
    <w:p w:rsidR="008B2753" w:rsidRDefault="008B2753" w:rsidP="008B2753">
      <w:pPr>
        <w:jc w:val="center"/>
        <w:rPr>
          <w:b/>
          <w:lang w:val="en-US"/>
        </w:rPr>
      </w:pPr>
      <w:r>
        <w:br w:type="page"/>
      </w:r>
      <w:r w:rsidRPr="008B2753">
        <w:rPr>
          <w:b/>
          <w:lang w:val="en-US"/>
        </w:rPr>
        <w:lastRenderedPageBreak/>
        <w:t>EXECUTIVE SUMMARY</w:t>
      </w:r>
    </w:p>
    <w:p w:rsidR="008B2753" w:rsidRPr="008B2753" w:rsidRDefault="008B2753" w:rsidP="008B2753">
      <w:pPr>
        <w:jc w:val="center"/>
        <w:rPr>
          <w:b/>
          <w:lang w:val="en-US"/>
        </w:rPr>
      </w:pPr>
    </w:p>
    <w:p w:rsidR="008B2753" w:rsidRPr="00972E91" w:rsidRDefault="008B2753" w:rsidP="008B2753">
      <w:pPr>
        <w:jc w:val="both"/>
        <w:rPr>
          <w:lang w:val="en-US"/>
        </w:rPr>
      </w:pPr>
      <w:r w:rsidRPr="00826498">
        <w:rPr>
          <w:lang w:val="en-US"/>
        </w:rPr>
        <w:t>The immune system us</w:t>
      </w:r>
      <w:r w:rsidR="00A439E4">
        <w:rPr>
          <w:lang w:val="en-US"/>
        </w:rPr>
        <w:t>es specific</w:t>
      </w:r>
      <w:r w:rsidRPr="00826498">
        <w:rPr>
          <w:lang w:val="en-US"/>
        </w:rPr>
        <w:t xml:space="preserve"> </w:t>
      </w:r>
      <w:r w:rsidR="00070E21">
        <w:rPr>
          <w:lang w:val="en-US"/>
        </w:rPr>
        <w:t xml:space="preserve">molecular </w:t>
      </w:r>
      <w:r w:rsidRPr="00826498">
        <w:rPr>
          <w:lang w:val="en-US"/>
        </w:rPr>
        <w:t xml:space="preserve">receptors to </w:t>
      </w:r>
      <w:r w:rsidR="00A439E4">
        <w:rPr>
          <w:lang w:val="en-US"/>
        </w:rPr>
        <w:t>decide with what kind of</w:t>
      </w:r>
      <w:r w:rsidR="008014C0">
        <w:rPr>
          <w:lang w:val="en-US"/>
        </w:rPr>
        <w:t xml:space="preserve"> pathogen it is dealing. For instance, t</w:t>
      </w:r>
      <w:r w:rsidR="00A439E4">
        <w:rPr>
          <w:lang w:val="en-US"/>
        </w:rPr>
        <w:t>his recognition system can</w:t>
      </w:r>
      <w:r w:rsidR="00070E21">
        <w:rPr>
          <w:lang w:val="en-US"/>
        </w:rPr>
        <w:t xml:space="preserve"> distinguish whether the invading pathogen is a virus, a fungus or a bacterium. Much progress has been made in understanding how</w:t>
      </w:r>
      <w:r w:rsidR="008014C0">
        <w:rPr>
          <w:lang w:val="en-US"/>
        </w:rPr>
        <w:t xml:space="preserve"> exactly</w:t>
      </w:r>
      <w:r w:rsidR="00070E21">
        <w:rPr>
          <w:lang w:val="en-US"/>
        </w:rPr>
        <w:t xml:space="preserve"> this system recognizes the different pathogens and which molecular structures</w:t>
      </w:r>
      <w:r w:rsidR="008014C0">
        <w:rPr>
          <w:lang w:val="en-US"/>
        </w:rPr>
        <w:t xml:space="preserve"> from the pathogens</w:t>
      </w:r>
      <w:r w:rsidR="00070E21">
        <w:rPr>
          <w:lang w:val="en-US"/>
        </w:rPr>
        <w:t xml:space="preserve"> are important. The discovery of such immune-stimulatory molecules</w:t>
      </w:r>
      <w:r w:rsidR="008014C0">
        <w:rPr>
          <w:lang w:val="en-US"/>
        </w:rPr>
        <w:t xml:space="preserve"> from pathogens</w:t>
      </w:r>
      <w:r w:rsidR="00070E21">
        <w:rPr>
          <w:lang w:val="en-US"/>
        </w:rPr>
        <w:t xml:space="preserve"> has opened the possibility </w:t>
      </w:r>
      <w:r w:rsidR="008014C0">
        <w:rPr>
          <w:lang w:val="en-US"/>
        </w:rPr>
        <w:t>to design</w:t>
      </w:r>
      <w:r w:rsidR="00070E21">
        <w:rPr>
          <w:lang w:val="en-US"/>
        </w:rPr>
        <w:t xml:space="preserve"> vaccines that use this property of the immune system to help generate immune responses to vaccine antigens. One important </w:t>
      </w:r>
      <w:r w:rsidR="008014C0">
        <w:rPr>
          <w:lang w:val="en-US"/>
        </w:rPr>
        <w:t xml:space="preserve">compound among this group of immune-stimulatory molecules </w:t>
      </w:r>
      <w:r w:rsidR="00070E21">
        <w:rPr>
          <w:lang w:val="en-US"/>
        </w:rPr>
        <w:t xml:space="preserve">is </w:t>
      </w:r>
      <w:proofErr w:type="spellStart"/>
      <w:r w:rsidRPr="00826498">
        <w:rPr>
          <w:lang w:val="en-US"/>
        </w:rPr>
        <w:t>monophosphoryl</w:t>
      </w:r>
      <w:proofErr w:type="spellEnd"/>
      <w:r w:rsidRPr="00826498">
        <w:rPr>
          <w:lang w:val="en-US"/>
        </w:rPr>
        <w:t xml:space="preserve"> lipid</w:t>
      </w:r>
      <w:r w:rsidR="00070E21">
        <w:rPr>
          <w:lang w:val="en-US"/>
        </w:rPr>
        <w:t xml:space="preserve"> (MPL), which is a de-</w:t>
      </w:r>
      <w:proofErr w:type="spellStart"/>
      <w:r w:rsidR="00070E21">
        <w:rPr>
          <w:lang w:val="en-US"/>
        </w:rPr>
        <w:t>toxified</w:t>
      </w:r>
      <w:proofErr w:type="spellEnd"/>
      <w:r w:rsidR="00070E21">
        <w:rPr>
          <w:lang w:val="en-US"/>
        </w:rPr>
        <w:t xml:space="preserve"> </w:t>
      </w:r>
      <w:r w:rsidR="007F21F0">
        <w:rPr>
          <w:lang w:val="en-US"/>
        </w:rPr>
        <w:t>derivative</w:t>
      </w:r>
      <w:r w:rsidR="00070E21">
        <w:rPr>
          <w:lang w:val="en-US"/>
        </w:rPr>
        <w:t xml:space="preserve"> of the bacterial molecule </w:t>
      </w:r>
      <w:proofErr w:type="spellStart"/>
      <w:r w:rsidR="00070E21">
        <w:rPr>
          <w:lang w:val="en-US"/>
        </w:rPr>
        <w:t>lipo</w:t>
      </w:r>
      <w:proofErr w:type="spellEnd"/>
      <w:r w:rsidR="00070E21">
        <w:rPr>
          <w:lang w:val="en-US"/>
        </w:rPr>
        <w:t>-polysaccharide (</w:t>
      </w:r>
      <w:r w:rsidRPr="00826498">
        <w:rPr>
          <w:lang w:val="en-US"/>
        </w:rPr>
        <w:t xml:space="preserve">LPS). </w:t>
      </w:r>
      <w:r w:rsidR="008014C0">
        <w:rPr>
          <w:lang w:val="en-US"/>
        </w:rPr>
        <w:t xml:space="preserve">MPL is currently used in several vaccines. </w:t>
      </w:r>
      <w:r w:rsidR="00070E21">
        <w:rPr>
          <w:lang w:val="en-US"/>
        </w:rPr>
        <w:t xml:space="preserve">When molecules such as MPL are used in vaccines to enhance immune responses, they are referred to as ‘vaccine adjuvants’. It is important to better understand how these adjuvants work: what is the mechanism by which they enhance immune responses, </w:t>
      </w:r>
      <w:r w:rsidR="008014C0">
        <w:rPr>
          <w:lang w:val="en-US"/>
        </w:rPr>
        <w:t>e.g.,</w:t>
      </w:r>
      <w:r w:rsidR="00070E21">
        <w:rPr>
          <w:lang w:val="en-US"/>
        </w:rPr>
        <w:t xml:space="preserve"> production of antibodies or generation of T cells.  </w:t>
      </w:r>
      <w:r w:rsidRPr="00826498">
        <w:rPr>
          <w:lang w:val="en-US"/>
        </w:rPr>
        <w:t xml:space="preserve">So far, much of the work in this field has been carried out in </w:t>
      </w:r>
      <w:r w:rsidR="00070E21">
        <w:rPr>
          <w:lang w:val="en-US"/>
        </w:rPr>
        <w:t xml:space="preserve">experimental animals. However, the immune systems from experimental animals </w:t>
      </w:r>
      <w:r w:rsidR="007F21F0">
        <w:rPr>
          <w:lang w:val="en-US"/>
        </w:rPr>
        <w:t>might be</w:t>
      </w:r>
      <w:r w:rsidR="00070E21">
        <w:rPr>
          <w:lang w:val="en-US"/>
        </w:rPr>
        <w:t xml:space="preserve"> different from</w:t>
      </w:r>
      <w:r w:rsidR="007F21F0">
        <w:rPr>
          <w:lang w:val="en-US"/>
        </w:rPr>
        <w:t xml:space="preserve"> the human immune system, so it may not always be easy</w:t>
      </w:r>
      <w:r w:rsidR="00070E21">
        <w:rPr>
          <w:lang w:val="en-US"/>
        </w:rPr>
        <w:t xml:space="preserve"> to interpret such results. </w:t>
      </w:r>
      <w:r w:rsidRPr="00826498">
        <w:rPr>
          <w:lang w:val="en-US"/>
        </w:rPr>
        <w:t xml:space="preserve">On the other hand, the analysis of vaccine adjuvants in humans is </w:t>
      </w:r>
      <w:r w:rsidR="00070E21">
        <w:rPr>
          <w:lang w:val="en-US"/>
        </w:rPr>
        <w:t xml:space="preserve">not so straightforward either, as it is </w:t>
      </w:r>
      <w:r w:rsidRPr="00826498">
        <w:rPr>
          <w:lang w:val="en-US"/>
        </w:rPr>
        <w:t xml:space="preserve">constrained by ethical considerations, genetic diversity and costs of human clinical trials. Therefore, we </w:t>
      </w:r>
      <w:r w:rsidR="00070E21">
        <w:rPr>
          <w:lang w:val="en-US"/>
        </w:rPr>
        <w:t xml:space="preserve">aimed to build an </w:t>
      </w:r>
      <w:r w:rsidR="00070E21" w:rsidRPr="008014C0">
        <w:rPr>
          <w:i/>
          <w:lang w:val="en-US"/>
        </w:rPr>
        <w:t>in vitro</w:t>
      </w:r>
      <w:r w:rsidR="00070E21">
        <w:rPr>
          <w:lang w:val="en-US"/>
        </w:rPr>
        <w:t xml:space="preserve"> </w:t>
      </w:r>
      <w:r w:rsidR="00710624">
        <w:rPr>
          <w:lang w:val="en-US"/>
        </w:rPr>
        <w:t xml:space="preserve">human </w:t>
      </w:r>
      <w:r w:rsidR="00070E21">
        <w:rPr>
          <w:lang w:val="en-US"/>
        </w:rPr>
        <w:t>immune system, in which we can study the behavior of vaccine adjuvants</w:t>
      </w:r>
      <w:r w:rsidR="004E2B2D">
        <w:rPr>
          <w:lang w:val="en-US"/>
        </w:rPr>
        <w:t xml:space="preserve"> and antigenic proteins</w:t>
      </w:r>
      <w:r w:rsidR="00070E21">
        <w:rPr>
          <w:lang w:val="en-US"/>
        </w:rPr>
        <w:t xml:space="preserve"> in a test tube. In order to mimic the actual</w:t>
      </w:r>
      <w:r w:rsidR="004E2B2D">
        <w:rPr>
          <w:lang w:val="en-US"/>
        </w:rPr>
        <w:t xml:space="preserve"> vaccine </w:t>
      </w:r>
      <w:r w:rsidR="00070E21">
        <w:rPr>
          <w:lang w:val="en-US"/>
        </w:rPr>
        <w:t>injection site, we designed</w:t>
      </w:r>
      <w:r w:rsidRPr="00826498">
        <w:rPr>
          <w:lang w:val="en-US"/>
        </w:rPr>
        <w:t xml:space="preserve"> a </w:t>
      </w:r>
      <w:r w:rsidR="00553847">
        <w:rPr>
          <w:lang w:val="en-US"/>
        </w:rPr>
        <w:t>three-dimensional (</w:t>
      </w:r>
      <w:r w:rsidRPr="00826498">
        <w:rPr>
          <w:lang w:val="en-US"/>
        </w:rPr>
        <w:t>3D</w:t>
      </w:r>
      <w:r w:rsidR="00553847">
        <w:rPr>
          <w:lang w:val="en-US"/>
        </w:rPr>
        <w:t>)</w:t>
      </w:r>
      <w:r w:rsidRPr="00826498">
        <w:rPr>
          <w:lang w:val="en-US"/>
        </w:rPr>
        <w:t xml:space="preserve"> </w:t>
      </w:r>
      <w:r w:rsidRPr="00826498">
        <w:rPr>
          <w:i/>
          <w:lang w:val="en-US"/>
        </w:rPr>
        <w:t>in vitro</w:t>
      </w:r>
      <w:r w:rsidRPr="00826498">
        <w:rPr>
          <w:lang w:val="en-US"/>
        </w:rPr>
        <w:t xml:space="preserve"> </w:t>
      </w:r>
      <w:r w:rsidR="00070E21">
        <w:rPr>
          <w:lang w:val="en-US"/>
        </w:rPr>
        <w:t>in vitro vaccinatio</w:t>
      </w:r>
      <w:r w:rsidR="00553847">
        <w:rPr>
          <w:lang w:val="en-US"/>
        </w:rPr>
        <w:t>n system. The design of this model, called SIMULATA, is loosely inspired by work published by G Randolph and co-workers (</w:t>
      </w:r>
      <w:r w:rsidRPr="00826498">
        <w:rPr>
          <w:lang w:val="en-US"/>
        </w:rPr>
        <w:t xml:space="preserve">Randolph </w:t>
      </w:r>
      <w:r w:rsidRPr="00826498">
        <w:rPr>
          <w:i/>
          <w:lang w:val="en-US"/>
        </w:rPr>
        <w:t>et al.</w:t>
      </w:r>
      <w:r w:rsidRPr="00826498">
        <w:rPr>
          <w:lang w:val="en-US"/>
        </w:rPr>
        <w:t xml:space="preserve">, Science 282:480, </w:t>
      </w:r>
      <w:r w:rsidR="00F66A1D">
        <w:rPr>
          <w:lang w:val="en-US"/>
        </w:rPr>
        <w:t>1998)</w:t>
      </w:r>
      <w:r w:rsidR="00710624">
        <w:rPr>
          <w:lang w:val="en-US"/>
        </w:rPr>
        <w:t>. The</w:t>
      </w:r>
      <w:r w:rsidRPr="00826498">
        <w:rPr>
          <w:lang w:val="en-US"/>
        </w:rPr>
        <w:t xml:space="preserve"> </w:t>
      </w:r>
      <w:r w:rsidRPr="00826498">
        <w:rPr>
          <w:i/>
          <w:lang w:val="en-US"/>
        </w:rPr>
        <w:t>in vitro</w:t>
      </w:r>
      <w:r w:rsidRPr="00826498">
        <w:rPr>
          <w:lang w:val="en-US"/>
        </w:rPr>
        <w:t xml:space="preserve"> model </w:t>
      </w:r>
      <w:r w:rsidR="00710624">
        <w:rPr>
          <w:lang w:val="en-US"/>
        </w:rPr>
        <w:t xml:space="preserve">has three different components: (1) a collagen layer, (2) a thin layer of endothelial cells on top of the collagen (mimicking the wall of a blood vessel) and (3) peripheral blood mononuclear cells (PBMC). The </w:t>
      </w:r>
      <w:r w:rsidR="004E2B2D">
        <w:rPr>
          <w:lang w:val="en-US"/>
        </w:rPr>
        <w:t>basic assumption</w:t>
      </w:r>
      <w:r w:rsidR="00710624">
        <w:rPr>
          <w:lang w:val="en-US"/>
        </w:rPr>
        <w:t xml:space="preserve"> is that an important cell type in the PBMC</w:t>
      </w:r>
      <w:r w:rsidR="004E2B2D">
        <w:rPr>
          <w:lang w:val="en-US"/>
        </w:rPr>
        <w:t xml:space="preserve"> population</w:t>
      </w:r>
      <w:r w:rsidR="00710624">
        <w:rPr>
          <w:lang w:val="en-US"/>
        </w:rPr>
        <w:t xml:space="preserve">, monocytes, will migrate through the endothelial cell layer into the collagen. </w:t>
      </w:r>
      <w:r w:rsidR="004E2B2D">
        <w:rPr>
          <w:lang w:val="en-US"/>
        </w:rPr>
        <w:t xml:space="preserve">, </w:t>
      </w:r>
      <w:r w:rsidR="00693C7C">
        <w:rPr>
          <w:lang w:val="en-US"/>
        </w:rPr>
        <w:t>I</w:t>
      </w:r>
      <w:r w:rsidR="004E2B2D">
        <w:rPr>
          <w:lang w:val="en-US"/>
        </w:rPr>
        <w:t>t is expected that these monocytes will</w:t>
      </w:r>
      <w:r w:rsidR="00710624">
        <w:rPr>
          <w:lang w:val="en-US"/>
        </w:rPr>
        <w:t xml:space="preserve"> migrate through the endothelial cell layer. </w:t>
      </w:r>
      <w:r w:rsidR="001101FB">
        <w:rPr>
          <w:lang w:val="en-US"/>
        </w:rPr>
        <w:t>In the process</w:t>
      </w:r>
      <w:proofErr w:type="gramStart"/>
      <w:r w:rsidR="001101FB">
        <w:rPr>
          <w:lang w:val="en-US"/>
        </w:rPr>
        <w:t xml:space="preserve">, </w:t>
      </w:r>
      <w:r w:rsidR="001101FB">
        <w:rPr>
          <w:lang w:val="en-US"/>
        </w:rPr>
        <w:t xml:space="preserve"> monocytes</w:t>
      </w:r>
      <w:proofErr w:type="gramEnd"/>
      <w:r w:rsidR="001101FB">
        <w:rPr>
          <w:lang w:val="en-US"/>
        </w:rPr>
        <w:t xml:space="preserve"> </w:t>
      </w:r>
      <w:r w:rsidR="001101FB">
        <w:rPr>
          <w:lang w:val="en-US"/>
        </w:rPr>
        <w:t>are hypothesized to</w:t>
      </w:r>
      <w:r w:rsidR="001101FB">
        <w:rPr>
          <w:lang w:val="en-US"/>
        </w:rPr>
        <w:t xml:space="preserve"> pick up antigenic proteins and </w:t>
      </w:r>
      <w:r w:rsidR="001101FB">
        <w:rPr>
          <w:lang w:val="en-US"/>
        </w:rPr>
        <w:t>to</w:t>
      </w:r>
      <w:r w:rsidR="001101FB">
        <w:rPr>
          <w:lang w:val="en-US"/>
        </w:rPr>
        <w:t xml:space="preserve"> be exposed to any adjuvants that are present</w:t>
      </w:r>
      <w:r w:rsidR="001101FB">
        <w:rPr>
          <w:lang w:val="en-US"/>
        </w:rPr>
        <w:t xml:space="preserve"> in the system</w:t>
      </w:r>
      <w:r w:rsidR="001101FB">
        <w:rPr>
          <w:lang w:val="en-US"/>
        </w:rPr>
        <w:t>.</w:t>
      </w:r>
      <w:r w:rsidR="001101FB">
        <w:rPr>
          <w:lang w:val="en-US"/>
        </w:rPr>
        <w:t xml:space="preserve"> </w:t>
      </w:r>
      <w:r w:rsidR="00710624">
        <w:rPr>
          <w:lang w:val="en-US"/>
        </w:rPr>
        <w:t xml:space="preserve">This process </w:t>
      </w:r>
      <w:r w:rsidR="004E2B2D">
        <w:rPr>
          <w:lang w:val="en-US"/>
        </w:rPr>
        <w:t>imitates that migration of</w:t>
      </w:r>
      <w:r w:rsidR="00710624">
        <w:rPr>
          <w:lang w:val="en-US"/>
        </w:rPr>
        <w:t xml:space="preserve"> monocytes from blood vessels into infected tissues or tissue in which the vaccine has been injected</w:t>
      </w:r>
      <w:r w:rsidR="004E2B2D">
        <w:rPr>
          <w:lang w:val="en-US"/>
        </w:rPr>
        <w:t xml:space="preserve"> and then back into the blood vessel or into the </w:t>
      </w:r>
      <w:proofErr w:type="spellStart"/>
      <w:r w:rsidR="004E2B2D">
        <w:rPr>
          <w:lang w:val="en-US"/>
        </w:rPr>
        <w:t>lymphatics</w:t>
      </w:r>
      <w:proofErr w:type="spellEnd"/>
      <w:r w:rsidR="00710624">
        <w:rPr>
          <w:lang w:val="en-US"/>
        </w:rPr>
        <w:t xml:space="preserve">. </w:t>
      </w:r>
      <w:r w:rsidR="00F544EF">
        <w:rPr>
          <w:lang w:val="en-US"/>
        </w:rPr>
        <w:t xml:space="preserve"> Our results show that indeed monocytes migrate into the collagen and then back to the supernatant (where they came from). In the process, we observed that these monocytes differentiated into so-called dendritic cells (DC). DCs are antigen-presenting cells: they pick-up proteins (antigens) from pathogens or vaccines and process these into smaller peptides. These peptides are presented by DCs to other immune cells, such as T cells.  We have repeated this process in our in vitro system by harvesting the monocytes, after they migrated back</w:t>
      </w:r>
      <w:r w:rsidR="00972E91">
        <w:rPr>
          <w:lang w:val="en-US"/>
        </w:rPr>
        <w:t xml:space="preserve"> to the supernatant, and incubating them with T cells. This process indeed resulted in the activation and proliferation of the T cells. Next, v</w:t>
      </w:r>
      <w:r w:rsidRPr="00826498">
        <w:rPr>
          <w:lang w:val="en-US"/>
        </w:rPr>
        <w:t xml:space="preserve">arious antigens and/or adjuvants were added and the impact of adjuvants on monocyte migration, DC activation and T cell responses was </w:t>
      </w:r>
      <w:r w:rsidR="00972E91">
        <w:rPr>
          <w:lang w:val="en-US"/>
        </w:rPr>
        <w:t>measured</w:t>
      </w:r>
      <w:r w:rsidRPr="00826498">
        <w:rPr>
          <w:lang w:val="en-US"/>
        </w:rPr>
        <w:t xml:space="preserve">. We </w:t>
      </w:r>
      <w:r w:rsidR="00972E91">
        <w:rPr>
          <w:lang w:val="en-US"/>
        </w:rPr>
        <w:t>found that several</w:t>
      </w:r>
      <w:r w:rsidRPr="00826498">
        <w:rPr>
          <w:lang w:val="en-US"/>
        </w:rPr>
        <w:t xml:space="preserve"> immune-stimulatory molecules</w:t>
      </w:r>
      <w:r w:rsidR="00972E91">
        <w:rPr>
          <w:lang w:val="en-US"/>
        </w:rPr>
        <w:t xml:space="preserve"> </w:t>
      </w:r>
      <w:r w:rsidRPr="00826498">
        <w:rPr>
          <w:lang w:val="en-US"/>
        </w:rPr>
        <w:t>increased the migration of monocytes</w:t>
      </w:r>
      <w:r w:rsidR="00972E91">
        <w:rPr>
          <w:lang w:val="en-US"/>
        </w:rPr>
        <w:t xml:space="preserve"> from the PBMC in the supernatant</w:t>
      </w:r>
      <w:r w:rsidRPr="00826498">
        <w:rPr>
          <w:lang w:val="en-US"/>
        </w:rPr>
        <w:t xml:space="preserve"> into the collagen. </w:t>
      </w:r>
      <w:r w:rsidR="00972E91">
        <w:rPr>
          <w:lang w:val="en-US"/>
        </w:rPr>
        <w:t>These migrating cells then acquired dendritic cell properties, indicating that they underwent at least partial differentiation in the process of migrating, encountering adjuvant and picking up antigen</w:t>
      </w:r>
      <w:r w:rsidRPr="00826498">
        <w:rPr>
          <w:noProof/>
        </w:rPr>
        <w:t>.</w:t>
      </w:r>
      <w:r w:rsidR="00972E91">
        <w:rPr>
          <w:noProof/>
        </w:rPr>
        <w:t xml:space="preserve"> Using this system, we measured </w:t>
      </w:r>
      <w:r w:rsidR="007F21F0">
        <w:rPr>
          <w:noProof/>
        </w:rPr>
        <w:t xml:space="preserve">T cell </w:t>
      </w:r>
      <w:r w:rsidR="00972E91">
        <w:rPr>
          <w:noProof/>
        </w:rPr>
        <w:t xml:space="preserve">responses in healthy donor PBMC to different </w:t>
      </w:r>
      <w:r w:rsidR="004E2B2D">
        <w:rPr>
          <w:noProof/>
        </w:rPr>
        <w:t xml:space="preserve">viral and </w:t>
      </w:r>
      <w:r w:rsidR="00972E91">
        <w:rPr>
          <w:noProof/>
        </w:rPr>
        <w:t>bacterial proteins</w:t>
      </w:r>
      <w:r w:rsidR="007F21F0">
        <w:rPr>
          <w:noProof/>
        </w:rPr>
        <w:t>, including several different subsets of CD4 T cells, some of which are difficult to detect with conventional methods (e.g., so-called Th17 cells)</w:t>
      </w:r>
      <w:r w:rsidRPr="00826498">
        <w:rPr>
          <w:noProof/>
        </w:rPr>
        <w:t>.</w:t>
      </w:r>
      <w:r>
        <w:rPr>
          <w:noProof/>
        </w:rPr>
        <w:t xml:space="preserve"> Based on the</w:t>
      </w:r>
      <w:r w:rsidRPr="00826498">
        <w:rPr>
          <w:noProof/>
        </w:rPr>
        <w:t>s</w:t>
      </w:r>
      <w:r>
        <w:rPr>
          <w:noProof/>
        </w:rPr>
        <w:t>e</w:t>
      </w:r>
      <w:r w:rsidRPr="00826498">
        <w:rPr>
          <w:noProof/>
        </w:rPr>
        <w:t xml:space="preserve"> observations, we </w:t>
      </w:r>
      <w:r>
        <w:rPr>
          <w:noProof/>
        </w:rPr>
        <w:t>conclude that</w:t>
      </w:r>
      <w:r w:rsidRPr="00826498">
        <w:rPr>
          <w:noProof/>
        </w:rPr>
        <w:t xml:space="preserve"> our 3D </w:t>
      </w:r>
      <w:r w:rsidRPr="00826498">
        <w:rPr>
          <w:i/>
          <w:noProof/>
        </w:rPr>
        <w:t>in vitro</w:t>
      </w:r>
      <w:r w:rsidRPr="00826498">
        <w:rPr>
          <w:noProof/>
        </w:rPr>
        <w:t xml:space="preserve"> system </w:t>
      </w:r>
      <w:r>
        <w:rPr>
          <w:noProof/>
        </w:rPr>
        <w:t>h</w:t>
      </w:r>
      <w:r w:rsidRPr="00826498">
        <w:rPr>
          <w:noProof/>
        </w:rPr>
        <w:t xml:space="preserve">as </w:t>
      </w:r>
      <w:r>
        <w:rPr>
          <w:noProof/>
        </w:rPr>
        <w:t xml:space="preserve">sufficient promise to warrant further investigation. </w:t>
      </w:r>
    </w:p>
    <w:p w:rsidR="008B2753" w:rsidRDefault="008B2753" w:rsidP="00971911">
      <w:pPr>
        <w:autoSpaceDE w:val="0"/>
        <w:autoSpaceDN w:val="0"/>
        <w:adjustRightInd w:val="0"/>
        <w:jc w:val="both"/>
      </w:pPr>
    </w:p>
    <w:p w:rsidR="008B2753" w:rsidRDefault="008B2753" w:rsidP="008B2753">
      <w:pPr>
        <w:jc w:val="center"/>
        <w:rPr>
          <w:b/>
        </w:rPr>
      </w:pPr>
      <w:r>
        <w:br w:type="page"/>
      </w:r>
      <w:r w:rsidRPr="00826498">
        <w:rPr>
          <w:b/>
        </w:rPr>
        <w:lastRenderedPageBreak/>
        <w:t>SUMMARY DESCRIPTION OF PROJECT CONTEXT AND OBJECTIVES</w:t>
      </w:r>
    </w:p>
    <w:p w:rsidR="008B2753" w:rsidRPr="00826498" w:rsidRDefault="008B2753" w:rsidP="008B2753">
      <w:pPr>
        <w:jc w:val="center"/>
        <w:rPr>
          <w:b/>
        </w:rPr>
      </w:pPr>
    </w:p>
    <w:p w:rsidR="008B2753" w:rsidRPr="00826498" w:rsidRDefault="008B2753" w:rsidP="008B2753">
      <w:pPr>
        <w:shd w:val="clear" w:color="auto" w:fill="FFFFFF"/>
        <w:jc w:val="both"/>
        <w:rPr>
          <w:lang w:val="en-US"/>
        </w:rPr>
      </w:pPr>
      <w:r w:rsidRPr="00826498">
        <w:t>T</w:t>
      </w:r>
      <w:r w:rsidRPr="00826498">
        <w:rPr>
          <w:lang w:val="en-US"/>
        </w:rPr>
        <w:t>he context in which antigens are presented to the immune system controls the immunological outcome of antigenic challenge</w:t>
      </w:r>
      <w:r>
        <w:rPr>
          <w:lang w:val="en-US"/>
        </w:rPr>
        <w:t xml:space="preserve">, </w:t>
      </w:r>
      <w:proofErr w:type="spellStart"/>
      <w:r>
        <w:rPr>
          <w:lang w:val="en-US"/>
        </w:rPr>
        <w:t>ie</w:t>
      </w:r>
      <w:proofErr w:type="spellEnd"/>
      <w:r>
        <w:rPr>
          <w:lang w:val="en-US"/>
        </w:rPr>
        <w:t>, the precise nature of the immune response that follows exposure to antigens</w:t>
      </w:r>
      <w:r w:rsidRPr="00826498">
        <w:rPr>
          <w:lang w:val="en-US"/>
        </w:rPr>
        <w:t>. The innate immune system uses</w:t>
      </w:r>
      <w:r>
        <w:rPr>
          <w:lang w:val="en-US"/>
        </w:rPr>
        <w:t xml:space="preserve"> a specific set of receptors that recognize molecular patterns from pathogens, known as</w:t>
      </w:r>
      <w:r w:rsidRPr="00826498">
        <w:rPr>
          <w:lang w:val="en-US"/>
        </w:rPr>
        <w:t xml:space="preserve"> pattern recognition receptors</w:t>
      </w:r>
      <w:r w:rsidR="00FE02A3">
        <w:rPr>
          <w:lang w:val="en-US"/>
        </w:rPr>
        <w:t>,</w:t>
      </w:r>
      <w:r w:rsidRPr="00826498">
        <w:rPr>
          <w:lang w:val="en-US"/>
        </w:rPr>
        <w:t xml:space="preserve"> to decode the nature of the antigen (</w:t>
      </w:r>
      <w:r w:rsidRPr="00826498">
        <w:rPr>
          <w:i/>
          <w:lang w:val="en-US"/>
        </w:rPr>
        <w:t>e.g.</w:t>
      </w:r>
      <w:r w:rsidRPr="00826498">
        <w:rPr>
          <w:lang w:val="en-US"/>
        </w:rPr>
        <w:t xml:space="preserve">, viral, bacterial, fungal) and to translate this into an appropriate adaptive immune response. Different microbial compounds are recognized by Toll-like receptors (TLR) but there are also compounds that can activate the immune system in a TLR-independent manner. The use of </w:t>
      </w:r>
      <w:r w:rsidR="00FE02A3">
        <w:rPr>
          <w:lang w:val="en-US"/>
        </w:rPr>
        <w:t>immune-</w:t>
      </w:r>
      <w:r w:rsidRPr="00826498">
        <w:rPr>
          <w:lang w:val="en-US"/>
        </w:rPr>
        <w:t>stimulatory molecules</w:t>
      </w:r>
      <w:r w:rsidR="00FE02A3">
        <w:rPr>
          <w:lang w:val="en-US"/>
        </w:rPr>
        <w:t xml:space="preserve"> that engage pattern recognition receptors</w:t>
      </w:r>
      <w:r w:rsidRPr="00826498">
        <w:rPr>
          <w:lang w:val="en-US"/>
        </w:rPr>
        <w:t xml:space="preserve"> as vaccine adjuvants opens the door towards the rational design of vaccines that induce defined and optimized immune responses. </w:t>
      </w:r>
      <w:r w:rsidR="00FE02A3">
        <w:rPr>
          <w:lang w:val="en-US"/>
        </w:rPr>
        <w:t>Thus, an important</w:t>
      </w:r>
      <w:r w:rsidRPr="00826498">
        <w:rPr>
          <w:lang w:val="en-US"/>
        </w:rPr>
        <w:t xml:space="preserve"> objective for adjuvant research, both from the efficacy and safety perspectives, is to better understand the link</w:t>
      </w:r>
      <w:r w:rsidR="00FE02A3">
        <w:rPr>
          <w:lang w:val="en-US"/>
        </w:rPr>
        <w:t>s</w:t>
      </w:r>
      <w:r w:rsidRPr="00826498">
        <w:rPr>
          <w:lang w:val="en-US"/>
        </w:rPr>
        <w:t xml:space="preserve"> between the recognition of adjuvants by the innate immune system and the nature of the subsequent adaptive response.</w:t>
      </w:r>
      <w:r w:rsidR="00FE02A3">
        <w:rPr>
          <w:lang w:val="en-US"/>
        </w:rPr>
        <w:t xml:space="preserve"> In other words: how does the innate immune system use the signals through pattern recognition receptors to generate a specific type of immune response? </w:t>
      </w:r>
      <w:r w:rsidRPr="00826498">
        <w:rPr>
          <w:lang w:val="en-US"/>
        </w:rPr>
        <w:t xml:space="preserve"> So far, much of the work in this field has been carried out in</w:t>
      </w:r>
      <w:r w:rsidR="00FE02A3">
        <w:rPr>
          <w:lang w:val="en-US"/>
        </w:rPr>
        <w:t xml:space="preserve"> animal models such as</w:t>
      </w:r>
      <w:r w:rsidRPr="00826498">
        <w:rPr>
          <w:lang w:val="en-US"/>
        </w:rPr>
        <w:t xml:space="preserve"> mice, but these data are not readily extrapolated to human responses. On the other hand, the analysis of vaccine adjuvants in humans is </w:t>
      </w:r>
      <w:r w:rsidR="00FE02A3">
        <w:rPr>
          <w:lang w:val="en-US"/>
        </w:rPr>
        <w:t>constrained</w:t>
      </w:r>
      <w:r w:rsidRPr="00826498">
        <w:rPr>
          <w:lang w:val="en-US"/>
        </w:rPr>
        <w:t xml:space="preserve"> by ethical </w:t>
      </w:r>
      <w:r w:rsidR="00FE02A3">
        <w:rPr>
          <w:lang w:val="en-US"/>
        </w:rPr>
        <w:t>considerations</w:t>
      </w:r>
      <w:r w:rsidRPr="00826498">
        <w:rPr>
          <w:lang w:val="en-US"/>
        </w:rPr>
        <w:t xml:space="preserve">, genetic diversity and costs of human clinical trials. Therefore, the </w:t>
      </w:r>
      <w:r w:rsidRPr="00826498">
        <w:rPr>
          <w:i/>
          <w:lang w:val="en-US"/>
        </w:rPr>
        <w:t>in vitro</w:t>
      </w:r>
      <w:r w:rsidRPr="00826498">
        <w:rPr>
          <w:lang w:val="en-US"/>
        </w:rPr>
        <w:t xml:space="preserve"> re-creation of a human immune response would be ideal to </w:t>
      </w:r>
      <w:r w:rsidR="00FE02A3">
        <w:rPr>
          <w:lang w:val="en-US"/>
        </w:rPr>
        <w:t>begin bridging</w:t>
      </w:r>
      <w:r w:rsidRPr="00826498">
        <w:rPr>
          <w:lang w:val="en-US"/>
        </w:rPr>
        <w:t xml:space="preserve"> the gap between pre-clinical animal models and human clinical trials. One emerging concept of adjuvant-stimulated immune activation is that blood monocytes are recruited to the injection site and differentiate into either macrophages or dendritic cells (DCs) after which the latter migrate to the draining lymph nodes to activate adaptive immunity.</w:t>
      </w:r>
    </w:p>
    <w:p w:rsidR="008B2753" w:rsidRPr="00826498" w:rsidRDefault="008B2753" w:rsidP="008B2753">
      <w:pPr>
        <w:shd w:val="clear" w:color="auto" w:fill="FFFFFF"/>
        <w:jc w:val="both"/>
      </w:pPr>
      <w:r w:rsidRPr="00826498">
        <w:rPr>
          <w:lang w:val="en-US"/>
        </w:rPr>
        <w:t xml:space="preserve">The </w:t>
      </w:r>
      <w:r w:rsidR="002A5479">
        <w:rPr>
          <w:b/>
          <w:lang w:val="en-US"/>
        </w:rPr>
        <w:t>overall</w:t>
      </w:r>
      <w:r w:rsidRPr="00826498">
        <w:rPr>
          <w:b/>
          <w:lang w:val="en-US"/>
        </w:rPr>
        <w:t xml:space="preserve"> objective</w:t>
      </w:r>
      <w:r w:rsidRPr="00826498">
        <w:rPr>
          <w:lang w:val="en-US"/>
        </w:rPr>
        <w:t xml:space="preserve"> of our proposal was to construct a 3D </w:t>
      </w:r>
      <w:r w:rsidRPr="00826498">
        <w:rPr>
          <w:i/>
          <w:lang w:val="en-US"/>
        </w:rPr>
        <w:t>in vitro</w:t>
      </w:r>
      <w:r w:rsidRPr="00826498">
        <w:rPr>
          <w:lang w:val="en-US"/>
        </w:rPr>
        <w:t xml:space="preserve"> model to recapitulate this sequence of events and </w:t>
      </w:r>
      <w:r w:rsidRPr="00826498">
        <w:t>address fundamental questions related to vaccine adjuvan</w:t>
      </w:r>
      <w:r w:rsidR="00FE02A3">
        <w:t>ts and adaptive immune response</w:t>
      </w:r>
      <w:r w:rsidRPr="00826498">
        <w:t xml:space="preserve"> outcomes</w:t>
      </w:r>
      <w:r w:rsidRPr="00826498">
        <w:rPr>
          <w:lang w:val="en-US"/>
        </w:rPr>
        <w:t xml:space="preserve">. The basic assumptions of our model derive from the work published by Randolph </w:t>
      </w:r>
      <w:r w:rsidRPr="00FE02A3">
        <w:rPr>
          <w:i/>
          <w:lang w:val="en-US"/>
        </w:rPr>
        <w:t>et al</w:t>
      </w:r>
      <w:r w:rsidRPr="00826498">
        <w:rPr>
          <w:lang w:val="en-US"/>
        </w:rPr>
        <w:t xml:space="preserve"> (Science 282:480, 1998). In short, PBMC or CD14+ blood monocytes are cultured </w:t>
      </w:r>
      <w:r w:rsidR="00FE02A3">
        <w:rPr>
          <w:lang w:val="en-US"/>
        </w:rPr>
        <w:t>on top of a collagen matrix that is covered by a monolayer of human umbilical cord endothelial cells (HUVEC). Monocytes will then migrate through the HUVEC monolayer into the</w:t>
      </w:r>
      <w:r w:rsidRPr="00826498">
        <w:rPr>
          <w:lang w:val="en-US"/>
        </w:rPr>
        <w:t xml:space="preserve"> collagen matrix</w:t>
      </w:r>
      <w:r w:rsidR="00FE02A3">
        <w:rPr>
          <w:lang w:val="en-US"/>
        </w:rPr>
        <w:t xml:space="preserve">. This migration through </w:t>
      </w:r>
      <w:r w:rsidRPr="00826498">
        <w:rPr>
          <w:lang w:val="en-US"/>
        </w:rPr>
        <w:t>the HUVEC layer trigger</w:t>
      </w:r>
      <w:r w:rsidR="00FE02A3">
        <w:rPr>
          <w:lang w:val="en-US"/>
        </w:rPr>
        <w:t>s</w:t>
      </w:r>
      <w:r w:rsidRPr="00826498">
        <w:rPr>
          <w:lang w:val="en-US"/>
        </w:rPr>
        <w:t xml:space="preserve"> differentiation into either macrophages or DCs.</w:t>
      </w:r>
      <w:r w:rsidR="002A5479">
        <w:rPr>
          <w:lang w:val="en-US"/>
        </w:rPr>
        <w:t xml:space="preserve"> </w:t>
      </w:r>
      <w:r w:rsidRPr="00826498">
        <w:rPr>
          <w:lang w:val="en-US"/>
        </w:rPr>
        <w:t xml:space="preserve"> </w:t>
      </w:r>
      <w:r w:rsidR="00F66A1D">
        <w:rPr>
          <w:lang w:val="en-US"/>
        </w:rPr>
        <w:t xml:space="preserve">These </w:t>
      </w:r>
      <w:r w:rsidRPr="00826498">
        <w:rPr>
          <w:lang w:val="en-US"/>
        </w:rPr>
        <w:t>DCs will then migrate back</w:t>
      </w:r>
      <w:r w:rsidR="00FE02A3">
        <w:rPr>
          <w:lang w:val="en-US"/>
        </w:rPr>
        <w:t xml:space="preserve"> from the collagen layer</w:t>
      </w:r>
      <w:r w:rsidRPr="00826498">
        <w:rPr>
          <w:lang w:val="en-US"/>
        </w:rPr>
        <w:t xml:space="preserve"> to</w:t>
      </w:r>
      <w:r w:rsidR="00FE02A3">
        <w:rPr>
          <w:lang w:val="en-US"/>
        </w:rPr>
        <w:t>wards</w:t>
      </w:r>
      <w:r w:rsidRPr="00826498">
        <w:rPr>
          <w:lang w:val="en-US"/>
        </w:rPr>
        <w:t xml:space="preserve"> the supernatant</w:t>
      </w:r>
      <w:r w:rsidR="00FE02A3">
        <w:rPr>
          <w:lang w:val="en-US"/>
        </w:rPr>
        <w:t xml:space="preserve"> (‘reverse transmigration’)</w:t>
      </w:r>
      <w:r w:rsidRPr="00826498">
        <w:rPr>
          <w:lang w:val="en-US"/>
        </w:rPr>
        <w:t xml:space="preserve"> </w:t>
      </w:r>
      <w:r w:rsidR="002A5479">
        <w:rPr>
          <w:lang w:val="en-US"/>
        </w:rPr>
        <w:t>and will have a different activation status</w:t>
      </w:r>
      <w:r w:rsidR="00F66A1D">
        <w:rPr>
          <w:lang w:val="en-US"/>
        </w:rPr>
        <w:t xml:space="preserve">. </w:t>
      </w:r>
      <w:r w:rsidR="002A5479">
        <w:rPr>
          <w:lang w:val="en-US"/>
        </w:rPr>
        <w:t xml:space="preserve">DCs can be exposed to immune-stimulants and antigens in the </w:t>
      </w:r>
      <w:r w:rsidR="00CA7B05">
        <w:rPr>
          <w:lang w:val="en-US"/>
        </w:rPr>
        <w:t>system</w:t>
      </w:r>
      <w:r w:rsidR="002A5479">
        <w:rPr>
          <w:lang w:val="en-US"/>
        </w:rPr>
        <w:t xml:space="preserve">. </w:t>
      </w:r>
      <w:r w:rsidR="00F66A1D">
        <w:rPr>
          <w:lang w:val="en-US"/>
        </w:rPr>
        <w:t xml:space="preserve">To generate adaptive immune responses, antigen-loaded and </w:t>
      </w:r>
      <w:proofErr w:type="spellStart"/>
      <w:r w:rsidR="00F66A1D">
        <w:rPr>
          <w:lang w:val="en-US"/>
        </w:rPr>
        <w:t>immuno</w:t>
      </w:r>
      <w:proofErr w:type="spellEnd"/>
      <w:r w:rsidR="00F66A1D">
        <w:rPr>
          <w:lang w:val="en-US"/>
        </w:rPr>
        <w:t>-stimulant exposed DC</w:t>
      </w:r>
      <w:r w:rsidRPr="00826498">
        <w:rPr>
          <w:lang w:val="en-US"/>
        </w:rPr>
        <w:t xml:space="preserve"> can be used to stimulate T cells. </w:t>
      </w:r>
      <w:r w:rsidR="002A5479">
        <w:rPr>
          <w:lang w:val="en-US"/>
        </w:rPr>
        <w:t xml:space="preserve">Based on the work from Randolph </w:t>
      </w:r>
      <w:r w:rsidR="002A5479" w:rsidRPr="00F66A1D">
        <w:rPr>
          <w:i/>
          <w:lang w:val="en-US"/>
        </w:rPr>
        <w:t>et al</w:t>
      </w:r>
      <w:r w:rsidR="002A5479">
        <w:rPr>
          <w:lang w:val="en-US"/>
        </w:rPr>
        <w:t xml:space="preserve"> (Science 282:480, 1998) and with an emphasis on automation, a somewhat simplified system, referred to as MIMIC™,</w:t>
      </w:r>
      <w:r w:rsidRPr="00826498">
        <w:rPr>
          <w:lang w:val="en-US"/>
        </w:rPr>
        <w:t xml:space="preserve"> </w:t>
      </w:r>
      <w:r w:rsidR="002A5479">
        <w:rPr>
          <w:lang w:val="en-US"/>
        </w:rPr>
        <w:t xml:space="preserve">was further developed </w:t>
      </w:r>
      <w:r w:rsidRPr="00826498">
        <w:rPr>
          <w:lang w:val="en-US"/>
        </w:rPr>
        <w:t>in a commercial vaccine-testing setting</w:t>
      </w:r>
      <w:r w:rsidR="00F66A1D">
        <w:rPr>
          <w:lang w:val="en-US"/>
        </w:rPr>
        <w:t xml:space="preserve"> by</w:t>
      </w:r>
      <w:r w:rsidR="002A5479">
        <w:rPr>
          <w:lang w:val="en-US"/>
        </w:rPr>
        <w:t xml:space="preserve"> the Florida-based company</w:t>
      </w:r>
      <w:r w:rsidR="00F66A1D">
        <w:rPr>
          <w:lang w:val="en-US"/>
        </w:rPr>
        <w:t xml:space="preserve"> </w:t>
      </w:r>
      <w:proofErr w:type="spellStart"/>
      <w:r w:rsidR="00F66A1D" w:rsidRPr="00826498">
        <w:rPr>
          <w:lang w:val="en-US"/>
        </w:rPr>
        <w:t>Vaxdesign</w:t>
      </w:r>
      <w:proofErr w:type="spellEnd"/>
      <w:r w:rsidR="00F66A1D" w:rsidRPr="00826498">
        <w:rPr>
          <w:lang w:val="en-US"/>
        </w:rPr>
        <w:t xml:space="preserve"> </w:t>
      </w:r>
      <w:r w:rsidR="00F66A1D">
        <w:rPr>
          <w:lang w:val="en-US"/>
        </w:rPr>
        <w:t>(</w:t>
      </w:r>
      <w:proofErr w:type="spellStart"/>
      <w:r w:rsidRPr="00826498">
        <w:rPr>
          <w:lang w:val="en-US"/>
        </w:rPr>
        <w:t>Higbee</w:t>
      </w:r>
      <w:proofErr w:type="spellEnd"/>
      <w:r w:rsidRPr="00826498">
        <w:rPr>
          <w:lang w:val="en-US"/>
        </w:rPr>
        <w:t xml:space="preserve"> </w:t>
      </w:r>
      <w:r w:rsidRPr="00F66A1D">
        <w:rPr>
          <w:i/>
          <w:lang w:val="en-US"/>
        </w:rPr>
        <w:t>et al</w:t>
      </w:r>
      <w:r w:rsidRPr="00826498">
        <w:rPr>
          <w:lang w:val="en-US"/>
        </w:rPr>
        <w:t xml:space="preserve">, </w:t>
      </w:r>
      <w:proofErr w:type="spellStart"/>
      <w:r w:rsidRPr="00826498">
        <w:rPr>
          <w:lang w:val="en-US"/>
        </w:rPr>
        <w:t>Altern</w:t>
      </w:r>
      <w:proofErr w:type="spellEnd"/>
      <w:r w:rsidRPr="00826498">
        <w:rPr>
          <w:lang w:val="en-US"/>
        </w:rPr>
        <w:t xml:space="preserve"> Lab </w:t>
      </w:r>
      <w:proofErr w:type="spellStart"/>
      <w:r w:rsidRPr="00826498">
        <w:rPr>
          <w:lang w:val="en-US"/>
        </w:rPr>
        <w:t>Anim</w:t>
      </w:r>
      <w:proofErr w:type="spellEnd"/>
      <w:r w:rsidRPr="00826498">
        <w:rPr>
          <w:lang w:val="en-US"/>
        </w:rPr>
        <w:t xml:space="preserve"> 37:</w:t>
      </w:r>
      <w:r w:rsidR="00F66A1D">
        <w:rPr>
          <w:lang w:val="en-US"/>
        </w:rPr>
        <w:t xml:space="preserve">19, </w:t>
      </w:r>
      <w:r w:rsidRPr="00826498">
        <w:rPr>
          <w:lang w:val="en-US"/>
        </w:rPr>
        <w:t>2009</w:t>
      </w:r>
      <w:r w:rsidR="00F66A1D">
        <w:rPr>
          <w:lang w:val="en-US"/>
        </w:rPr>
        <w:t xml:space="preserve">; Ma </w:t>
      </w:r>
      <w:r w:rsidR="00F66A1D" w:rsidRPr="00F66A1D">
        <w:rPr>
          <w:i/>
          <w:lang w:val="en-US"/>
        </w:rPr>
        <w:t>et al</w:t>
      </w:r>
      <w:r w:rsidR="00F66A1D">
        <w:rPr>
          <w:lang w:val="en-US"/>
        </w:rPr>
        <w:t>, Immunology 130:374, 2010)</w:t>
      </w:r>
      <w:r w:rsidRPr="00826498">
        <w:rPr>
          <w:lang w:val="en-US"/>
        </w:rPr>
        <w:t xml:space="preserve">. Moreover, </w:t>
      </w:r>
      <w:proofErr w:type="spellStart"/>
      <w:r w:rsidRPr="00826498">
        <w:rPr>
          <w:lang w:val="en-US"/>
        </w:rPr>
        <w:t>Gaucher</w:t>
      </w:r>
      <w:proofErr w:type="spellEnd"/>
      <w:r w:rsidRPr="00826498">
        <w:rPr>
          <w:lang w:val="en-US"/>
        </w:rPr>
        <w:t xml:space="preserve"> </w:t>
      </w:r>
      <w:r w:rsidRPr="00F66A1D">
        <w:rPr>
          <w:i/>
          <w:lang w:val="en-US"/>
        </w:rPr>
        <w:t>et al</w:t>
      </w:r>
      <w:r w:rsidRPr="00826498">
        <w:rPr>
          <w:lang w:val="en-US"/>
        </w:rPr>
        <w:t xml:space="preserve"> (J </w:t>
      </w:r>
      <w:proofErr w:type="spellStart"/>
      <w:r w:rsidRPr="00826498">
        <w:rPr>
          <w:lang w:val="en-US"/>
        </w:rPr>
        <w:t>Exp</w:t>
      </w:r>
      <w:proofErr w:type="spellEnd"/>
      <w:r w:rsidRPr="00826498">
        <w:rPr>
          <w:lang w:val="en-US"/>
        </w:rPr>
        <w:t xml:space="preserve"> Med 205:</w:t>
      </w:r>
      <w:r w:rsidR="00F66A1D">
        <w:rPr>
          <w:lang w:val="en-US"/>
        </w:rPr>
        <w:t xml:space="preserve">3119, </w:t>
      </w:r>
      <w:r w:rsidRPr="00826498">
        <w:rPr>
          <w:lang w:val="en-US"/>
        </w:rPr>
        <w:t xml:space="preserve">2008) used an in vitro immunology system to show, using microarray RNA expression analysis, that clear overlaps existed between early immune responses induced by the YFV-17D vaccine in the in vitro model versus in vivo. However, these authors used a highly simplified in vitro system which was more reminiscent of in vitro stimulation of PBMC. A major advantage of the in vitro immunization systems, such as the ones described by Randolph </w:t>
      </w:r>
      <w:r w:rsidR="00F66A1D">
        <w:rPr>
          <w:lang w:val="en-US"/>
        </w:rPr>
        <w:t>and coworkers</w:t>
      </w:r>
      <w:r w:rsidRPr="00826498">
        <w:rPr>
          <w:lang w:val="en-US"/>
        </w:rPr>
        <w:t xml:space="preserve"> (Science</w:t>
      </w:r>
      <w:r w:rsidR="00F66A1D">
        <w:rPr>
          <w:lang w:val="en-US"/>
        </w:rPr>
        <w:t xml:space="preserve"> 282:480,</w:t>
      </w:r>
      <w:r w:rsidRPr="00826498">
        <w:rPr>
          <w:lang w:val="en-US"/>
        </w:rPr>
        <w:t xml:space="preserve"> 1998), </w:t>
      </w:r>
      <w:proofErr w:type="spellStart"/>
      <w:r w:rsidRPr="00826498">
        <w:rPr>
          <w:lang w:val="en-US"/>
        </w:rPr>
        <w:t>Higbee</w:t>
      </w:r>
      <w:proofErr w:type="spellEnd"/>
      <w:r w:rsidRPr="00826498">
        <w:rPr>
          <w:lang w:val="en-US"/>
        </w:rPr>
        <w:t xml:space="preserve"> </w:t>
      </w:r>
      <w:r w:rsidRPr="00F66A1D">
        <w:rPr>
          <w:i/>
          <w:lang w:val="en-US"/>
        </w:rPr>
        <w:t>et al</w:t>
      </w:r>
      <w:r w:rsidRPr="00826498">
        <w:rPr>
          <w:lang w:val="en-US"/>
        </w:rPr>
        <w:t xml:space="preserve"> (</w:t>
      </w:r>
      <w:proofErr w:type="spellStart"/>
      <w:r w:rsidRPr="00826498">
        <w:rPr>
          <w:lang w:val="en-US"/>
        </w:rPr>
        <w:t>Altern</w:t>
      </w:r>
      <w:proofErr w:type="spellEnd"/>
      <w:r w:rsidRPr="00826498">
        <w:rPr>
          <w:lang w:val="en-US"/>
        </w:rPr>
        <w:t xml:space="preserve"> Lab </w:t>
      </w:r>
      <w:proofErr w:type="spellStart"/>
      <w:r w:rsidRPr="00826498">
        <w:rPr>
          <w:lang w:val="en-US"/>
        </w:rPr>
        <w:t>Anim</w:t>
      </w:r>
      <w:proofErr w:type="spellEnd"/>
      <w:r w:rsidRPr="00826498">
        <w:rPr>
          <w:lang w:val="en-US"/>
        </w:rPr>
        <w:t xml:space="preserve"> 2009) and </w:t>
      </w:r>
      <w:proofErr w:type="spellStart"/>
      <w:r w:rsidRPr="00826498">
        <w:rPr>
          <w:lang w:val="en-US"/>
        </w:rPr>
        <w:t>Gaucher</w:t>
      </w:r>
      <w:proofErr w:type="spellEnd"/>
      <w:r w:rsidRPr="00826498">
        <w:rPr>
          <w:lang w:val="en-US"/>
        </w:rPr>
        <w:t xml:space="preserve"> </w:t>
      </w:r>
      <w:r w:rsidRPr="00F66A1D">
        <w:rPr>
          <w:i/>
          <w:lang w:val="en-US"/>
        </w:rPr>
        <w:t>et al</w:t>
      </w:r>
      <w:r w:rsidRPr="00826498">
        <w:rPr>
          <w:lang w:val="en-US"/>
        </w:rPr>
        <w:t xml:space="preserve"> (J </w:t>
      </w:r>
      <w:proofErr w:type="spellStart"/>
      <w:r w:rsidRPr="00826498">
        <w:rPr>
          <w:lang w:val="en-US"/>
        </w:rPr>
        <w:t>Exp</w:t>
      </w:r>
      <w:proofErr w:type="spellEnd"/>
      <w:r w:rsidRPr="00826498">
        <w:rPr>
          <w:lang w:val="en-US"/>
        </w:rPr>
        <w:t xml:space="preserve"> Med </w:t>
      </w:r>
      <w:r w:rsidR="00F66A1D">
        <w:rPr>
          <w:lang w:val="en-US"/>
        </w:rPr>
        <w:t xml:space="preserve">205:3119, </w:t>
      </w:r>
      <w:r w:rsidRPr="00826498">
        <w:rPr>
          <w:lang w:val="en-US"/>
        </w:rPr>
        <w:t xml:space="preserve">2008) was that different vaccine formulations can be tested using PBMC from a single donor. Figure 1 schematically explains the MIMIC™ model, as described </w:t>
      </w:r>
      <w:proofErr w:type="spellStart"/>
      <w:r w:rsidRPr="00826498">
        <w:rPr>
          <w:lang w:val="en-US"/>
        </w:rPr>
        <w:t>Higbee</w:t>
      </w:r>
      <w:proofErr w:type="spellEnd"/>
      <w:r w:rsidRPr="00826498">
        <w:rPr>
          <w:lang w:val="en-US"/>
        </w:rPr>
        <w:t xml:space="preserve"> </w:t>
      </w:r>
      <w:r w:rsidRPr="00F66A1D">
        <w:rPr>
          <w:i/>
          <w:lang w:val="en-US"/>
        </w:rPr>
        <w:t>et al</w:t>
      </w:r>
      <w:r w:rsidRPr="00826498">
        <w:rPr>
          <w:lang w:val="en-US"/>
        </w:rPr>
        <w:t xml:space="preserve"> (</w:t>
      </w:r>
      <w:proofErr w:type="spellStart"/>
      <w:r w:rsidRPr="00826498">
        <w:rPr>
          <w:lang w:val="en-US"/>
        </w:rPr>
        <w:t>Altern</w:t>
      </w:r>
      <w:proofErr w:type="spellEnd"/>
      <w:r w:rsidRPr="00826498">
        <w:rPr>
          <w:lang w:val="en-US"/>
        </w:rPr>
        <w:t xml:space="preserve"> Lab </w:t>
      </w:r>
      <w:proofErr w:type="spellStart"/>
      <w:r w:rsidRPr="00826498">
        <w:rPr>
          <w:lang w:val="en-US"/>
        </w:rPr>
        <w:t>Anim</w:t>
      </w:r>
      <w:proofErr w:type="spellEnd"/>
      <w:r w:rsidRPr="00826498">
        <w:rPr>
          <w:lang w:val="en-US"/>
        </w:rPr>
        <w:t xml:space="preserve"> </w:t>
      </w:r>
      <w:r w:rsidR="00F66A1D">
        <w:rPr>
          <w:lang w:val="en-US"/>
        </w:rPr>
        <w:t xml:space="preserve">37:19, </w:t>
      </w:r>
      <w:r w:rsidRPr="00826498">
        <w:rPr>
          <w:lang w:val="en-US"/>
        </w:rPr>
        <w:t xml:space="preserve">2009). </w:t>
      </w:r>
      <w:r w:rsidRPr="00826498">
        <w:t xml:space="preserve">Briefly, in the </w:t>
      </w:r>
      <w:r w:rsidR="002838DD">
        <w:t xml:space="preserve">MIMIC </w:t>
      </w:r>
      <w:r w:rsidRPr="00826498">
        <w:t xml:space="preserve">model, peripheral blood mononuclear cells (PBMCs) are isolated by </w:t>
      </w:r>
      <w:proofErr w:type="spellStart"/>
      <w:r w:rsidRPr="00826498">
        <w:t>leucopheresis</w:t>
      </w:r>
      <w:proofErr w:type="spellEnd"/>
      <w:r w:rsidRPr="00826498">
        <w:t xml:space="preserve"> from consenting adult healthy donors. To set up the culture system, </w:t>
      </w:r>
      <w:r w:rsidR="001101FB">
        <w:t>a</w:t>
      </w:r>
      <w:r w:rsidRPr="00826498">
        <w:t xml:space="preserve"> collagen matrix is created in a flat bottom 96 well plate. Then, a HUVEC monolayer is grown on top of the collagen matrix and PBMCs </w:t>
      </w:r>
      <w:r w:rsidRPr="00826498">
        <w:rPr>
          <w:lang w:val="en-US"/>
        </w:rPr>
        <w:t>(open and red circles)</w:t>
      </w:r>
      <w:r w:rsidRPr="00826498">
        <w:t xml:space="preserve"> are added for 2h to the culture to allow </w:t>
      </w:r>
      <w:r w:rsidRPr="00826498">
        <w:lastRenderedPageBreak/>
        <w:t xml:space="preserve">monocyte </w:t>
      </w:r>
      <w:r w:rsidRPr="00826498">
        <w:rPr>
          <w:lang w:val="en-US"/>
        </w:rPr>
        <w:t>(red circles)</w:t>
      </w:r>
      <w:r w:rsidRPr="00826498">
        <w:t xml:space="preserve"> to migrate. After the 2 hours, cultures are washed to remove non-migrated lymphocytes and monocytes and incubated for 2-5 days after which transmigrated DCs are harvested. Addition of antigen and/or adjuvants</w:t>
      </w:r>
      <w:r w:rsidR="002838DD">
        <w:t xml:space="preserve"> into the system</w:t>
      </w:r>
      <w:r w:rsidRPr="00826498">
        <w:t xml:space="preserve"> results in activation of the transmigrating inflammatory DCs which can then either prime an autologous naïve CD4 T cell </w:t>
      </w:r>
      <w:r w:rsidRPr="00826498">
        <w:rPr>
          <w:lang w:val="en-US"/>
        </w:rPr>
        <w:t xml:space="preserve">(blue circles) </w:t>
      </w:r>
      <w:r w:rsidRPr="00826498">
        <w:t xml:space="preserve">response or stimulate a pre-existing memory response. </w:t>
      </w:r>
    </w:p>
    <w:p w:rsidR="008B2753" w:rsidRPr="00826498" w:rsidRDefault="008B2753" w:rsidP="008B2753">
      <w:pPr>
        <w:shd w:val="clear" w:color="auto" w:fill="FFFFFF"/>
        <w:jc w:val="both"/>
      </w:pPr>
      <w:r w:rsidRPr="00826498">
        <w:rPr>
          <w:lang w:val="en-US"/>
        </w:rPr>
        <w:t xml:space="preserve">The </w:t>
      </w:r>
      <w:r w:rsidR="002A5479" w:rsidRPr="002A5479">
        <w:rPr>
          <w:b/>
          <w:lang w:val="en-US"/>
        </w:rPr>
        <w:t>first</w:t>
      </w:r>
      <w:r w:rsidRPr="002A5479">
        <w:rPr>
          <w:b/>
          <w:lang w:val="en-US"/>
        </w:rPr>
        <w:t xml:space="preserve"> </w:t>
      </w:r>
      <w:r w:rsidR="002A5479">
        <w:rPr>
          <w:b/>
          <w:lang w:val="en-US"/>
        </w:rPr>
        <w:t>objective</w:t>
      </w:r>
      <w:r w:rsidRPr="00826498">
        <w:rPr>
          <w:lang w:val="en-US"/>
        </w:rPr>
        <w:t xml:space="preserve"> of the</w:t>
      </w:r>
      <w:r w:rsidR="002A5479">
        <w:rPr>
          <w:lang w:val="en-US"/>
        </w:rPr>
        <w:t xml:space="preserve"> current</w:t>
      </w:r>
      <w:r w:rsidRPr="00826498">
        <w:rPr>
          <w:lang w:val="en-US"/>
        </w:rPr>
        <w:t xml:space="preserve"> project was to set up </w:t>
      </w:r>
      <w:r w:rsidR="002A5479">
        <w:rPr>
          <w:lang w:val="en-US"/>
        </w:rPr>
        <w:t>an in vitro immunization</w:t>
      </w:r>
      <w:r w:rsidRPr="00826498">
        <w:rPr>
          <w:lang w:val="en-US"/>
        </w:rPr>
        <w:t xml:space="preserve"> system and explore the parameters that control its functionality. Amongst others, we studied the </w:t>
      </w:r>
      <w:proofErr w:type="spellStart"/>
      <w:r w:rsidR="00CA7B05">
        <w:rPr>
          <w:lang w:val="en-US"/>
        </w:rPr>
        <w:t>behaviour</w:t>
      </w:r>
      <w:proofErr w:type="spellEnd"/>
      <w:r w:rsidRPr="00826498">
        <w:rPr>
          <w:lang w:val="en-US"/>
        </w:rPr>
        <w:t xml:space="preserve"> of the HUVEC monolayer </w:t>
      </w:r>
      <w:r w:rsidR="00CA7B05">
        <w:rPr>
          <w:lang w:val="en-US"/>
        </w:rPr>
        <w:t xml:space="preserve">and its </w:t>
      </w:r>
      <w:proofErr w:type="spellStart"/>
      <w:r w:rsidR="00CA7B05">
        <w:rPr>
          <w:lang w:val="en-US"/>
        </w:rPr>
        <w:t>imact</w:t>
      </w:r>
      <w:proofErr w:type="spellEnd"/>
      <w:r w:rsidR="00CA7B05">
        <w:rPr>
          <w:lang w:val="en-US"/>
        </w:rPr>
        <w:t xml:space="preserve"> </w:t>
      </w:r>
      <w:proofErr w:type="gramStart"/>
      <w:r w:rsidR="00CA7B05">
        <w:rPr>
          <w:lang w:val="en-US"/>
        </w:rPr>
        <w:t xml:space="preserve">on </w:t>
      </w:r>
      <w:r w:rsidRPr="00826498">
        <w:rPr>
          <w:lang w:val="en-US"/>
        </w:rPr>
        <w:t xml:space="preserve"> the</w:t>
      </w:r>
      <w:proofErr w:type="gramEnd"/>
      <w:r w:rsidRPr="00826498">
        <w:rPr>
          <w:lang w:val="en-US"/>
        </w:rPr>
        <w:t xml:space="preserve"> ensuing immune responses. Next, we studied the behavior of monocytes and PBMC when cultured on the HUVEC/collagen layer and the impact of immune stimuli/adjuvants on monocyte migration was analyzed.</w:t>
      </w:r>
      <w:r w:rsidRPr="00826498">
        <w:t xml:space="preserve"> Different adjuvants and vaccine formulations were tested, focusing on Alum, AS01, AS02, AS03</w:t>
      </w:r>
      <w:r w:rsidR="002A5479">
        <w:t xml:space="preserve"> (Garcon &amp; Van Mechelen, </w:t>
      </w:r>
      <w:proofErr w:type="spellStart"/>
      <w:r w:rsidR="002A5479">
        <w:t>Exp</w:t>
      </w:r>
      <w:proofErr w:type="spellEnd"/>
      <w:r w:rsidR="002A5479">
        <w:t xml:space="preserve"> Review Vaccines 10:471, 2011)</w:t>
      </w:r>
      <w:r w:rsidRPr="00826498">
        <w:t xml:space="preserve"> and </w:t>
      </w:r>
      <w:proofErr w:type="spellStart"/>
      <w:r w:rsidRPr="00826498">
        <w:t>zymosan</w:t>
      </w:r>
      <w:proofErr w:type="spellEnd"/>
      <w:r w:rsidRPr="00826498">
        <w:t>.</w:t>
      </w:r>
      <w:r w:rsidRPr="00826498">
        <w:rPr>
          <w:lang w:val="en-US"/>
        </w:rPr>
        <w:t xml:space="preserve"> Subsequently</w:t>
      </w:r>
      <w:r w:rsidR="00BF7BC4">
        <w:rPr>
          <w:lang w:val="en-US"/>
        </w:rPr>
        <w:t>, we</w:t>
      </w:r>
      <w:r w:rsidRPr="00826498">
        <w:rPr>
          <w:lang w:val="en-US"/>
        </w:rPr>
        <w:t xml:space="preserve"> studied </w:t>
      </w:r>
      <w:r w:rsidR="00BF7BC4">
        <w:rPr>
          <w:lang w:val="en-US"/>
        </w:rPr>
        <w:t>activation profiles of</w:t>
      </w:r>
      <w:r w:rsidRPr="00826498">
        <w:rPr>
          <w:lang w:val="en-US"/>
        </w:rPr>
        <w:t xml:space="preserve"> migrating monocytes</w:t>
      </w:r>
      <w:r w:rsidR="00BF7BC4">
        <w:rPr>
          <w:lang w:val="en-US"/>
        </w:rPr>
        <w:t xml:space="preserve"> as well as production of</w:t>
      </w:r>
      <w:r w:rsidRPr="00826498">
        <w:rPr>
          <w:lang w:val="en-US"/>
        </w:rPr>
        <w:t xml:space="preserve"> inflammatory cytokines</w:t>
      </w:r>
      <w:r w:rsidR="00BF7BC4">
        <w:rPr>
          <w:lang w:val="en-US"/>
        </w:rPr>
        <w:t>. Finally, the capacity of DCs to take up</w:t>
      </w:r>
      <w:r w:rsidRPr="00826498">
        <w:rPr>
          <w:lang w:val="en-US"/>
        </w:rPr>
        <w:t xml:space="preserve"> antigen</w:t>
      </w:r>
      <w:r w:rsidR="00BF7BC4">
        <w:rPr>
          <w:lang w:val="en-US"/>
        </w:rPr>
        <w:t>s was analyzed</w:t>
      </w:r>
      <w:r w:rsidRPr="00826498">
        <w:rPr>
          <w:lang w:val="en-US"/>
        </w:rPr>
        <w:t>. Using fluorescently labeled antigen, it was found that cell</w:t>
      </w:r>
      <w:r w:rsidR="00BF7BC4">
        <w:rPr>
          <w:lang w:val="en-US"/>
        </w:rPr>
        <w:t>s</w:t>
      </w:r>
      <w:r w:rsidRPr="00826498">
        <w:rPr>
          <w:lang w:val="en-US"/>
        </w:rPr>
        <w:t xml:space="preserve"> carrying the fluorescent label could be detected in the supernatant, suggesting that antigen had been </w:t>
      </w:r>
      <w:r w:rsidR="00BF7BC4">
        <w:rPr>
          <w:lang w:val="en-US"/>
        </w:rPr>
        <w:t>taken</w:t>
      </w:r>
      <w:r w:rsidRPr="00826498">
        <w:rPr>
          <w:lang w:val="en-US"/>
        </w:rPr>
        <w:t xml:space="preserve"> up.</w:t>
      </w:r>
      <w:r w:rsidR="00BF7BC4">
        <w:rPr>
          <w:lang w:val="en-US"/>
        </w:rPr>
        <w:t xml:space="preserve"> Thus, in Objective 1, we established and optimized the basic parameters of the system.</w:t>
      </w:r>
      <w:r w:rsidRPr="00826498">
        <w:t xml:space="preserve"> The </w:t>
      </w:r>
      <w:r w:rsidRPr="00826498">
        <w:rPr>
          <w:b/>
        </w:rPr>
        <w:t>second objective</w:t>
      </w:r>
      <w:r w:rsidRPr="00826498">
        <w:t xml:space="preserve"> was </w:t>
      </w:r>
      <w:r w:rsidRPr="00826498">
        <w:rPr>
          <w:lang w:val="en-US"/>
        </w:rPr>
        <w:t xml:space="preserve">to evaluate the impact of vaccine adjuvants on T cell quality and magnitude of primary CD4 T cell responses to a candidate HIV vaccine in the </w:t>
      </w:r>
      <w:r w:rsidRPr="00826498">
        <w:rPr>
          <w:i/>
          <w:lang w:val="en-US"/>
        </w:rPr>
        <w:t>in vitro</w:t>
      </w:r>
      <w:r w:rsidRPr="00826498">
        <w:rPr>
          <w:lang w:val="en-US"/>
        </w:rPr>
        <w:t xml:space="preserve"> model. </w:t>
      </w:r>
      <w:r w:rsidRPr="00826498">
        <w:t>The question addressed here is whether reverse-transmigrated monocyte-derived cells</w:t>
      </w:r>
      <w:r w:rsidR="00BF7BC4">
        <w:t xml:space="preserve"> (</w:t>
      </w:r>
      <w:proofErr w:type="spellStart"/>
      <w:r w:rsidR="00BF7BC4">
        <w:t>ie</w:t>
      </w:r>
      <w:proofErr w:type="spellEnd"/>
      <w:r w:rsidR="00BF7BC4">
        <w:t>, antigen-carrying and activated DCs)</w:t>
      </w:r>
      <w:r w:rsidRPr="00826498">
        <w:t xml:space="preserve"> </w:t>
      </w:r>
      <w:r w:rsidR="00BF7BC4">
        <w:t>we</w:t>
      </w:r>
      <w:r w:rsidRPr="00826498">
        <w:t>re capable of triggering primary CD4 T cell responses</w:t>
      </w:r>
      <w:r w:rsidR="00BF7BC4">
        <w:t>. In addition,</w:t>
      </w:r>
      <w:r w:rsidRPr="00826498">
        <w:t xml:space="preserve"> the quality of these responses </w:t>
      </w:r>
      <w:r w:rsidR="00BF7BC4">
        <w:t>was studied</w:t>
      </w:r>
      <w:r w:rsidRPr="00826498">
        <w:t xml:space="preserve"> as a function of adjuvant. </w:t>
      </w:r>
      <w:r w:rsidR="00BF7BC4">
        <w:t>However</w:t>
      </w:r>
      <w:r w:rsidR="00972E91">
        <w:t>,</w:t>
      </w:r>
      <w:r w:rsidRPr="00826498">
        <w:rPr>
          <w:lang w:val="en-US"/>
        </w:rPr>
        <w:t xml:space="preserve"> we </w:t>
      </w:r>
      <w:r w:rsidR="0051623B">
        <w:rPr>
          <w:lang w:val="en-US"/>
        </w:rPr>
        <w:t>elected to not</w:t>
      </w:r>
      <w:r w:rsidRPr="00826498">
        <w:rPr>
          <w:lang w:val="en-US"/>
        </w:rPr>
        <w:t xml:space="preserve"> assess the immune response</w:t>
      </w:r>
      <w:r w:rsidR="0051623B">
        <w:rPr>
          <w:lang w:val="en-US"/>
        </w:rPr>
        <w:t>s</w:t>
      </w:r>
      <w:r w:rsidRPr="00826498">
        <w:rPr>
          <w:lang w:val="en-US"/>
        </w:rPr>
        <w:t xml:space="preserve"> of healthy donors to HIV candidate vaccine proteins</w:t>
      </w:r>
      <w:r w:rsidR="00972E91">
        <w:rPr>
          <w:lang w:val="en-US"/>
        </w:rPr>
        <w:t xml:space="preserve"> (because this test could then be mistaken for an HIV-positivity test)</w:t>
      </w:r>
      <w:r w:rsidRPr="00826498">
        <w:rPr>
          <w:lang w:val="en-US"/>
        </w:rPr>
        <w:t xml:space="preserve">. Instead, we used </w:t>
      </w:r>
      <w:r w:rsidR="0051623B">
        <w:rPr>
          <w:lang w:val="en-US"/>
        </w:rPr>
        <w:t xml:space="preserve">the </w:t>
      </w:r>
      <w:r w:rsidR="0051623B" w:rsidRPr="0051623B">
        <w:rPr>
          <w:i/>
        </w:rPr>
        <w:t>Mycobacterium</w:t>
      </w:r>
      <w:r w:rsidRPr="00826498">
        <w:t xml:space="preserve"> </w:t>
      </w:r>
      <w:r w:rsidRPr="00826498">
        <w:rPr>
          <w:i/>
        </w:rPr>
        <w:t>tuberculosis</w:t>
      </w:r>
      <w:r w:rsidRPr="00826498">
        <w:t xml:space="preserve"> </w:t>
      </w:r>
      <w:r w:rsidR="00A74A7D" w:rsidRPr="00826498">
        <w:t xml:space="preserve">candidate </w:t>
      </w:r>
      <w:r w:rsidRPr="00826498">
        <w:t>vaccine</w:t>
      </w:r>
      <w:r w:rsidR="00A74A7D">
        <w:t xml:space="preserve"> antigen</w:t>
      </w:r>
      <w:r w:rsidRPr="00826498">
        <w:t xml:space="preserve"> formulated with different adjuvants. The vaccine consists of a fusion protein named M72 containing part of the </w:t>
      </w:r>
      <w:r w:rsidRPr="00826498">
        <w:rPr>
          <w:color w:val="000000"/>
        </w:rPr>
        <w:t xml:space="preserve">Mtb32a and Mtb39a </w:t>
      </w:r>
      <w:r w:rsidRPr="00826498">
        <w:t xml:space="preserve">proteins from M. </w:t>
      </w:r>
      <w:r w:rsidRPr="00826498">
        <w:rPr>
          <w:i/>
        </w:rPr>
        <w:t>tuberculosis</w:t>
      </w:r>
      <w:r w:rsidRPr="00826498">
        <w:t xml:space="preserve"> </w:t>
      </w:r>
      <w:r w:rsidR="0051623B">
        <w:t>(</w:t>
      </w:r>
      <w:proofErr w:type="spellStart"/>
      <w:r w:rsidR="0051623B">
        <w:t>Leroux-Roels</w:t>
      </w:r>
      <w:proofErr w:type="spellEnd"/>
      <w:r w:rsidR="0051623B">
        <w:t xml:space="preserve"> </w:t>
      </w:r>
      <w:r w:rsidR="0051623B" w:rsidRPr="0051623B">
        <w:rPr>
          <w:i/>
        </w:rPr>
        <w:t>et al</w:t>
      </w:r>
      <w:r w:rsidR="0051623B">
        <w:t xml:space="preserve">, Vaccine 2012, </w:t>
      </w:r>
      <w:proofErr w:type="spellStart"/>
      <w:r w:rsidR="0051623B">
        <w:t>Epub</w:t>
      </w:r>
      <w:proofErr w:type="spellEnd"/>
      <w:r w:rsidR="0051623B">
        <w:t xml:space="preserve"> ahead of print) </w:t>
      </w:r>
      <w:r w:rsidRPr="00826498">
        <w:t xml:space="preserve">and formulated with Alum, AS01, AS02, AS03 or </w:t>
      </w:r>
      <w:proofErr w:type="spellStart"/>
      <w:r w:rsidRPr="00826498">
        <w:t>zymosan</w:t>
      </w:r>
      <w:proofErr w:type="spellEnd"/>
      <w:r w:rsidRPr="00826498">
        <w:t xml:space="preserve">. Cell cultures were established and the vaccine was administered </w:t>
      </w:r>
      <w:r w:rsidR="00CA7B05">
        <w:t>to the system</w:t>
      </w:r>
      <w:r w:rsidRPr="00826498">
        <w:t xml:space="preserve"> using the optimized procedures described above. Monocyte-derived cells were harvested and cultured with autologous PBMC. Responses were </w:t>
      </w:r>
      <w:r w:rsidR="0051623B">
        <w:t>measured</w:t>
      </w:r>
      <w:r w:rsidRPr="00826498">
        <w:t xml:space="preserve"> after 4 weeks of culture by </w:t>
      </w:r>
      <w:r w:rsidR="0051623B" w:rsidRPr="00826498">
        <w:t>stimulating cells with a set of overlapping peptides spanning the vaccine antigen</w:t>
      </w:r>
      <w:r w:rsidR="0051623B">
        <w:t>, followed by</w:t>
      </w:r>
      <w:r w:rsidR="0051623B" w:rsidRPr="00826498">
        <w:t xml:space="preserve"> </w:t>
      </w:r>
      <w:r w:rsidRPr="00826498">
        <w:t>intracellular cytokine staining (ICS)</w:t>
      </w:r>
      <w:r w:rsidR="0051623B">
        <w:t>.</w:t>
      </w:r>
      <w:r w:rsidRPr="00826498">
        <w:t xml:space="preserve"> We </w:t>
      </w:r>
      <w:proofErr w:type="spellStart"/>
      <w:r w:rsidR="0051623B">
        <w:t>analyzed</w:t>
      </w:r>
      <w:proofErr w:type="spellEnd"/>
      <w:r w:rsidRPr="00826498">
        <w:t xml:space="preserve"> production of IFN-</w:t>
      </w:r>
      <w:r w:rsidR="0051623B" w:rsidRPr="0051623B">
        <w:rPr>
          <w:rFonts w:ascii="Symbol" w:hAnsi="Symbol"/>
        </w:rPr>
        <w:t></w:t>
      </w:r>
      <w:r w:rsidRPr="00826498">
        <w:t>, TNF-</w:t>
      </w:r>
      <w:r w:rsidR="0051623B" w:rsidRPr="0051623B">
        <w:rPr>
          <w:rFonts w:ascii="Symbol" w:hAnsi="Symbol"/>
        </w:rPr>
        <w:t></w:t>
      </w:r>
      <w:r w:rsidRPr="00826498">
        <w:t xml:space="preserve"> and</w:t>
      </w:r>
      <w:r w:rsidR="0051623B">
        <w:t xml:space="preserve"> </w:t>
      </w:r>
      <w:r w:rsidRPr="00826498">
        <w:t xml:space="preserve">IL-17 in combination with CD40L by </w:t>
      </w:r>
      <w:proofErr w:type="spellStart"/>
      <w:r w:rsidRPr="00826498">
        <w:t>multiparameter</w:t>
      </w:r>
      <w:proofErr w:type="spellEnd"/>
      <w:r w:rsidRPr="00826498">
        <w:t xml:space="preserve"> flow </w:t>
      </w:r>
      <w:proofErr w:type="spellStart"/>
      <w:r w:rsidRPr="00826498">
        <w:t>cytometry</w:t>
      </w:r>
      <w:proofErr w:type="spellEnd"/>
      <w:r w:rsidRPr="00826498">
        <w:t xml:space="preserve">. This setup provides the unique opportunity to compare different adjuvant formulations in the same donor, since multiple cultures will be set up using the same PBMC batch and established how adjuvant impacts on the cytokine profiles and magnitude of the primary response. </w:t>
      </w:r>
      <w:r w:rsidRPr="00826498">
        <w:rPr>
          <w:lang w:val="en-US"/>
        </w:rPr>
        <w:t xml:space="preserve">Finally, the </w:t>
      </w:r>
      <w:r w:rsidRPr="00826498">
        <w:rPr>
          <w:b/>
          <w:lang w:val="en-US"/>
        </w:rPr>
        <w:t>third objective</w:t>
      </w:r>
      <w:r w:rsidRPr="00826498">
        <w:rPr>
          <w:lang w:val="en-US"/>
        </w:rPr>
        <w:t xml:space="preserve"> was to assess the impact of </w:t>
      </w:r>
      <w:proofErr w:type="spellStart"/>
      <w:r w:rsidRPr="00826498">
        <w:rPr>
          <w:lang w:val="en-US"/>
        </w:rPr>
        <w:t>adjuvanted</w:t>
      </w:r>
      <w:proofErr w:type="spellEnd"/>
      <w:r w:rsidRPr="00826498">
        <w:rPr>
          <w:lang w:val="en-US"/>
        </w:rPr>
        <w:t xml:space="preserve"> priming on recall responses to drifted influenza virus vaccines. For reagent availability reasons, we decided to first </w:t>
      </w:r>
      <w:r w:rsidR="0051623B">
        <w:rPr>
          <w:lang w:val="en-US"/>
        </w:rPr>
        <w:t>focus experiments on the question</w:t>
      </w:r>
      <w:r w:rsidRPr="00826498">
        <w:rPr>
          <w:lang w:val="en-US"/>
        </w:rPr>
        <w:t xml:space="preserve"> whether adjuvant could affect the cytokine profile and the magnitude of the secondary response to antigens from </w:t>
      </w:r>
      <w:r w:rsidR="0051623B">
        <w:rPr>
          <w:lang w:val="en-US"/>
        </w:rPr>
        <w:t>Varicella Zoster V</w:t>
      </w:r>
      <w:r w:rsidRPr="00826498">
        <w:rPr>
          <w:lang w:val="en-US"/>
        </w:rPr>
        <w:t xml:space="preserve">irus (VZV), Hepatitis B virus (HBV), S. </w:t>
      </w:r>
      <w:proofErr w:type="spellStart"/>
      <w:r w:rsidRPr="00826498">
        <w:rPr>
          <w:i/>
          <w:lang w:val="en-US"/>
        </w:rPr>
        <w:t>aureaus</w:t>
      </w:r>
      <w:proofErr w:type="spellEnd"/>
      <w:r w:rsidRPr="00826498">
        <w:rPr>
          <w:lang w:val="en-US"/>
        </w:rPr>
        <w:t xml:space="preserve"> and S. </w:t>
      </w:r>
      <w:proofErr w:type="spellStart"/>
      <w:r w:rsidRPr="00826498">
        <w:rPr>
          <w:i/>
          <w:lang w:val="en-US"/>
        </w:rPr>
        <w:t>pneumoniae</w:t>
      </w:r>
      <w:proofErr w:type="spellEnd"/>
      <w:r w:rsidRPr="00826498">
        <w:rPr>
          <w:lang w:val="en-US"/>
        </w:rPr>
        <w:t xml:space="preserve"> bacteria. The </w:t>
      </w:r>
      <w:proofErr w:type="spellStart"/>
      <w:r w:rsidRPr="00826498">
        <w:rPr>
          <w:lang w:val="en-US"/>
        </w:rPr>
        <w:t>gE</w:t>
      </w:r>
      <w:proofErr w:type="spellEnd"/>
      <w:r w:rsidRPr="00826498">
        <w:rPr>
          <w:lang w:val="en-US"/>
        </w:rPr>
        <w:t xml:space="preserve"> protein from VZV</w:t>
      </w:r>
      <w:r w:rsidR="0051623B">
        <w:rPr>
          <w:lang w:val="en-US"/>
        </w:rPr>
        <w:t xml:space="preserve"> (</w:t>
      </w:r>
      <w:proofErr w:type="spellStart"/>
      <w:r w:rsidR="0051623B">
        <w:rPr>
          <w:lang w:val="en-US"/>
        </w:rPr>
        <w:t>Dendouga</w:t>
      </w:r>
      <w:proofErr w:type="spellEnd"/>
      <w:r w:rsidR="0051623B">
        <w:rPr>
          <w:lang w:val="en-US"/>
        </w:rPr>
        <w:t xml:space="preserve"> </w:t>
      </w:r>
      <w:r w:rsidR="0051623B" w:rsidRPr="0051623B">
        <w:rPr>
          <w:i/>
          <w:lang w:val="en-US"/>
        </w:rPr>
        <w:t>et al</w:t>
      </w:r>
      <w:r w:rsidR="0051623B">
        <w:rPr>
          <w:lang w:val="en-US"/>
        </w:rPr>
        <w:t xml:space="preserve">, Vaccine 30:3126, 2012; </w:t>
      </w:r>
      <w:proofErr w:type="spellStart"/>
      <w:r w:rsidR="0051623B">
        <w:rPr>
          <w:lang w:val="en-US"/>
        </w:rPr>
        <w:t>Leroux-Roels</w:t>
      </w:r>
      <w:proofErr w:type="spellEnd"/>
      <w:r w:rsidR="0051623B">
        <w:rPr>
          <w:lang w:val="en-US"/>
        </w:rPr>
        <w:t xml:space="preserve"> </w:t>
      </w:r>
      <w:r w:rsidR="0051623B" w:rsidRPr="0051623B">
        <w:rPr>
          <w:i/>
          <w:lang w:val="en-US"/>
        </w:rPr>
        <w:t>et al</w:t>
      </w:r>
      <w:r w:rsidR="0051623B">
        <w:rPr>
          <w:lang w:val="en-US"/>
        </w:rPr>
        <w:t xml:space="preserve">, J </w:t>
      </w:r>
      <w:proofErr w:type="spellStart"/>
      <w:r w:rsidR="0051623B">
        <w:rPr>
          <w:lang w:val="en-US"/>
        </w:rPr>
        <w:t>Inf</w:t>
      </w:r>
      <w:proofErr w:type="spellEnd"/>
      <w:r w:rsidR="0051623B">
        <w:rPr>
          <w:lang w:val="en-US"/>
        </w:rPr>
        <w:t xml:space="preserve"> Disease 2012, </w:t>
      </w:r>
      <w:proofErr w:type="spellStart"/>
      <w:r w:rsidR="0051623B">
        <w:rPr>
          <w:lang w:val="en-US"/>
        </w:rPr>
        <w:t>Epub</w:t>
      </w:r>
      <w:proofErr w:type="spellEnd"/>
      <w:r w:rsidR="0051623B">
        <w:rPr>
          <w:lang w:val="en-US"/>
        </w:rPr>
        <w:t xml:space="preserve"> ahead of print)</w:t>
      </w:r>
      <w:r w:rsidRPr="00826498">
        <w:rPr>
          <w:lang w:val="en-US"/>
        </w:rPr>
        <w:t xml:space="preserve"> and the HBs protein from HBV </w:t>
      </w:r>
      <w:r w:rsidR="00792CF8">
        <w:rPr>
          <w:lang w:val="en-US"/>
        </w:rPr>
        <w:t>(</w:t>
      </w:r>
      <w:proofErr w:type="spellStart"/>
      <w:r w:rsidR="00792CF8">
        <w:rPr>
          <w:lang w:val="en-US"/>
        </w:rPr>
        <w:t>Vandepapeliere</w:t>
      </w:r>
      <w:proofErr w:type="spellEnd"/>
      <w:r w:rsidR="00792CF8">
        <w:rPr>
          <w:lang w:val="en-US"/>
        </w:rPr>
        <w:t xml:space="preserve"> </w:t>
      </w:r>
      <w:r w:rsidR="00792CF8" w:rsidRPr="00792CF8">
        <w:rPr>
          <w:i/>
          <w:lang w:val="en-US"/>
        </w:rPr>
        <w:t>et al</w:t>
      </w:r>
      <w:r w:rsidR="00792CF8">
        <w:rPr>
          <w:lang w:val="en-US"/>
        </w:rPr>
        <w:t xml:space="preserve">, Vaccine 26:1375, 2008) </w:t>
      </w:r>
      <w:r w:rsidRPr="00826498">
        <w:rPr>
          <w:lang w:val="en-US"/>
        </w:rPr>
        <w:t xml:space="preserve">were used in the </w:t>
      </w:r>
      <w:r w:rsidRPr="00826498">
        <w:rPr>
          <w:i/>
          <w:lang w:val="en-US"/>
        </w:rPr>
        <w:t>in vitro</w:t>
      </w:r>
      <w:r w:rsidRPr="00826498">
        <w:rPr>
          <w:lang w:val="en-US"/>
        </w:rPr>
        <w:t xml:space="preserve"> system. </w:t>
      </w:r>
      <w:r w:rsidR="00792CF8">
        <w:rPr>
          <w:lang w:val="en-US"/>
        </w:rPr>
        <w:t xml:space="preserve">To study the behavior of anti-bacterial T cells, </w:t>
      </w:r>
      <w:r w:rsidR="00A74A7D">
        <w:rPr>
          <w:lang w:val="en-US"/>
        </w:rPr>
        <w:t>antigens</w:t>
      </w:r>
      <w:r w:rsidRPr="00826498">
        <w:rPr>
          <w:lang w:val="en-US"/>
        </w:rPr>
        <w:t xml:space="preserve"> from both S. </w:t>
      </w:r>
      <w:proofErr w:type="spellStart"/>
      <w:r w:rsidRPr="00826498">
        <w:rPr>
          <w:i/>
          <w:lang w:val="en-US"/>
        </w:rPr>
        <w:t>aureaus</w:t>
      </w:r>
      <w:proofErr w:type="spellEnd"/>
      <w:r w:rsidRPr="00826498">
        <w:rPr>
          <w:lang w:val="en-US"/>
        </w:rPr>
        <w:t xml:space="preserve"> and </w:t>
      </w:r>
      <w:r w:rsidRPr="00792CF8">
        <w:rPr>
          <w:i/>
          <w:lang w:val="en-US"/>
        </w:rPr>
        <w:t>S.</w:t>
      </w:r>
      <w:r w:rsidRPr="00826498">
        <w:rPr>
          <w:lang w:val="en-US"/>
        </w:rPr>
        <w:t xml:space="preserve"> </w:t>
      </w:r>
      <w:r w:rsidRPr="00826498">
        <w:rPr>
          <w:i/>
          <w:lang w:val="en-US"/>
        </w:rPr>
        <w:t>pneumonia</w:t>
      </w:r>
      <w:r w:rsidRPr="00826498">
        <w:rPr>
          <w:b/>
          <w:lang w:val="en-US"/>
        </w:rPr>
        <w:t xml:space="preserve"> </w:t>
      </w:r>
      <w:r w:rsidR="00792CF8" w:rsidRPr="00792CF8">
        <w:rPr>
          <w:lang w:val="en-US"/>
        </w:rPr>
        <w:t xml:space="preserve">were tested in the system as well. </w:t>
      </w:r>
      <w:r w:rsidR="00792CF8">
        <w:rPr>
          <w:lang w:val="en-US"/>
        </w:rPr>
        <w:t>For re</w:t>
      </w:r>
      <w:r w:rsidR="00A74A7D">
        <w:rPr>
          <w:lang w:val="en-US"/>
        </w:rPr>
        <w:t>a</w:t>
      </w:r>
      <w:r w:rsidR="00792CF8">
        <w:rPr>
          <w:lang w:val="en-US"/>
        </w:rPr>
        <w:t>sons of confidentiality, these proteins will be referred to as</w:t>
      </w:r>
      <w:r w:rsidRPr="00826498">
        <w:rPr>
          <w:lang w:val="en-US"/>
        </w:rPr>
        <w:t xml:space="preserve"> </w:t>
      </w:r>
      <w:r w:rsidRPr="00792CF8">
        <w:rPr>
          <w:i/>
          <w:lang w:val="en-US"/>
        </w:rPr>
        <w:t>S.</w:t>
      </w:r>
      <w:r w:rsidRPr="00826498">
        <w:rPr>
          <w:lang w:val="en-US"/>
        </w:rPr>
        <w:t xml:space="preserve"> </w:t>
      </w:r>
      <w:proofErr w:type="spellStart"/>
      <w:r w:rsidR="00792CF8">
        <w:rPr>
          <w:i/>
          <w:lang w:val="en-US"/>
        </w:rPr>
        <w:t>aure</w:t>
      </w:r>
      <w:r w:rsidRPr="00826498">
        <w:rPr>
          <w:i/>
          <w:lang w:val="en-US"/>
        </w:rPr>
        <w:t>us</w:t>
      </w:r>
      <w:proofErr w:type="spellEnd"/>
      <w:r w:rsidRPr="00826498">
        <w:rPr>
          <w:lang w:val="en-US"/>
        </w:rPr>
        <w:t xml:space="preserve"> and </w:t>
      </w:r>
      <w:r w:rsidRPr="00792CF8">
        <w:rPr>
          <w:i/>
          <w:lang w:val="en-US"/>
        </w:rPr>
        <w:t>S.</w:t>
      </w:r>
      <w:r w:rsidRPr="00826498">
        <w:rPr>
          <w:lang w:val="en-US"/>
        </w:rPr>
        <w:t xml:space="preserve"> </w:t>
      </w:r>
      <w:proofErr w:type="spellStart"/>
      <w:r w:rsidRPr="00826498">
        <w:rPr>
          <w:i/>
          <w:lang w:val="en-US"/>
        </w:rPr>
        <w:t>pneumoniae</w:t>
      </w:r>
      <w:proofErr w:type="spellEnd"/>
      <w:r w:rsidRPr="00826498">
        <w:rPr>
          <w:i/>
          <w:lang w:val="en-US"/>
        </w:rPr>
        <w:t xml:space="preserve"> </w:t>
      </w:r>
      <w:r w:rsidRPr="00826498">
        <w:rPr>
          <w:lang w:val="en-US"/>
        </w:rPr>
        <w:t>protein</w:t>
      </w:r>
      <w:r w:rsidR="00792CF8">
        <w:rPr>
          <w:lang w:val="en-US"/>
        </w:rPr>
        <w:t>s</w:t>
      </w:r>
      <w:r w:rsidRPr="00826498">
        <w:rPr>
          <w:lang w:val="en-US"/>
        </w:rPr>
        <w:t xml:space="preserve"> 1 and 2. </w:t>
      </w:r>
      <w:r w:rsidR="00792CF8">
        <w:rPr>
          <w:lang w:val="en-US"/>
        </w:rPr>
        <w:t>We analyz</w:t>
      </w:r>
      <w:r w:rsidRPr="00826498">
        <w:rPr>
          <w:lang w:val="en-US"/>
        </w:rPr>
        <w:t>ed the immune response</w:t>
      </w:r>
      <w:r w:rsidR="00792CF8">
        <w:rPr>
          <w:lang w:val="en-US"/>
        </w:rPr>
        <w:t>s to these candidate vaccine antigens</w:t>
      </w:r>
      <w:r w:rsidRPr="00826498">
        <w:rPr>
          <w:lang w:val="en-US"/>
        </w:rPr>
        <w:t xml:space="preserve"> formulated with different adjuvants in individuals </w:t>
      </w:r>
      <w:r w:rsidR="00792CF8">
        <w:rPr>
          <w:lang w:val="en-US"/>
        </w:rPr>
        <w:t>likely to have</w:t>
      </w:r>
      <w:r w:rsidRPr="00826498">
        <w:rPr>
          <w:lang w:val="en-US"/>
        </w:rPr>
        <w:t xml:space="preserve"> pre-existing CD4 T cell immunity to VZV, HBV, </w:t>
      </w:r>
      <w:r w:rsidRPr="00792CF8">
        <w:rPr>
          <w:i/>
          <w:lang w:val="en-US"/>
        </w:rPr>
        <w:t>S.</w:t>
      </w:r>
      <w:r w:rsidRPr="00826498">
        <w:rPr>
          <w:lang w:val="en-US"/>
        </w:rPr>
        <w:t xml:space="preserve"> </w:t>
      </w:r>
      <w:proofErr w:type="spellStart"/>
      <w:r w:rsidR="00792CF8">
        <w:rPr>
          <w:i/>
          <w:lang w:val="en-US"/>
        </w:rPr>
        <w:t>aure</w:t>
      </w:r>
      <w:r w:rsidRPr="00826498">
        <w:rPr>
          <w:i/>
          <w:lang w:val="en-US"/>
        </w:rPr>
        <w:t>us</w:t>
      </w:r>
      <w:proofErr w:type="spellEnd"/>
      <w:r w:rsidRPr="00826498">
        <w:rPr>
          <w:lang w:val="en-US"/>
        </w:rPr>
        <w:t xml:space="preserve"> and </w:t>
      </w:r>
      <w:r w:rsidRPr="00792CF8">
        <w:rPr>
          <w:i/>
          <w:lang w:val="en-US"/>
        </w:rPr>
        <w:t>S.</w:t>
      </w:r>
      <w:r w:rsidRPr="00826498">
        <w:rPr>
          <w:lang w:val="en-US"/>
        </w:rPr>
        <w:t xml:space="preserve"> </w:t>
      </w:r>
      <w:proofErr w:type="spellStart"/>
      <w:r w:rsidRPr="00826498">
        <w:rPr>
          <w:i/>
          <w:lang w:val="en-US"/>
        </w:rPr>
        <w:t>pneumonia</w:t>
      </w:r>
      <w:r w:rsidRPr="00792CF8">
        <w:rPr>
          <w:i/>
          <w:lang w:val="en-US"/>
        </w:rPr>
        <w:t>e</w:t>
      </w:r>
      <w:proofErr w:type="spellEnd"/>
      <w:r w:rsidRPr="00826498">
        <w:rPr>
          <w:lang w:val="en-US"/>
        </w:rPr>
        <w:t xml:space="preserve">. </w:t>
      </w:r>
      <w:r w:rsidR="00E41F7D">
        <w:rPr>
          <w:lang w:val="en-US"/>
        </w:rPr>
        <w:t>To confirm pre-existing immunity</w:t>
      </w:r>
      <w:r w:rsidRPr="00826498">
        <w:rPr>
          <w:lang w:val="en-US"/>
        </w:rPr>
        <w:t>, healthy donors were first screened for a detectable recall response</w:t>
      </w:r>
      <w:r w:rsidR="00E41F7D">
        <w:rPr>
          <w:lang w:val="en-US"/>
        </w:rPr>
        <w:t>s</w:t>
      </w:r>
      <w:r w:rsidRPr="00826498">
        <w:rPr>
          <w:lang w:val="en-US"/>
        </w:rPr>
        <w:t xml:space="preserve"> to </w:t>
      </w:r>
      <w:r w:rsidR="00E41F7D">
        <w:rPr>
          <w:lang w:val="en-US"/>
        </w:rPr>
        <w:t xml:space="preserve">VZV </w:t>
      </w:r>
      <w:proofErr w:type="spellStart"/>
      <w:proofErr w:type="gramStart"/>
      <w:r w:rsidRPr="00826498">
        <w:rPr>
          <w:lang w:val="en-US"/>
        </w:rPr>
        <w:t>gE</w:t>
      </w:r>
      <w:proofErr w:type="spellEnd"/>
      <w:proofErr w:type="gramEnd"/>
      <w:r w:rsidRPr="00826498">
        <w:rPr>
          <w:lang w:val="en-US"/>
        </w:rPr>
        <w:t>,</w:t>
      </w:r>
      <w:r w:rsidR="00E41F7D">
        <w:rPr>
          <w:lang w:val="en-US"/>
        </w:rPr>
        <w:t xml:space="preserve"> HBV surface antigen </w:t>
      </w:r>
      <w:r w:rsidR="00E41F7D">
        <w:rPr>
          <w:lang w:val="en-US"/>
        </w:rPr>
        <w:lastRenderedPageBreak/>
        <w:t>(HBs) and the</w:t>
      </w:r>
      <w:r w:rsidRPr="00826498">
        <w:rPr>
          <w:lang w:val="en-US"/>
        </w:rPr>
        <w:t xml:space="preserve"> </w:t>
      </w:r>
      <w:r w:rsidRPr="00E41F7D">
        <w:rPr>
          <w:i/>
          <w:lang w:val="en-US"/>
        </w:rPr>
        <w:t xml:space="preserve">S. </w:t>
      </w:r>
      <w:proofErr w:type="spellStart"/>
      <w:r w:rsidR="00E41F7D">
        <w:rPr>
          <w:i/>
          <w:lang w:val="en-US"/>
        </w:rPr>
        <w:t>aure</w:t>
      </w:r>
      <w:r w:rsidRPr="00E41F7D">
        <w:rPr>
          <w:i/>
          <w:lang w:val="en-US"/>
        </w:rPr>
        <w:t>us</w:t>
      </w:r>
      <w:proofErr w:type="spellEnd"/>
      <w:r w:rsidRPr="00826498">
        <w:rPr>
          <w:lang w:val="en-US"/>
        </w:rPr>
        <w:t xml:space="preserve"> and </w:t>
      </w:r>
      <w:r w:rsidRPr="00E41F7D">
        <w:rPr>
          <w:i/>
          <w:lang w:val="en-US"/>
        </w:rPr>
        <w:t xml:space="preserve">S. </w:t>
      </w:r>
      <w:proofErr w:type="spellStart"/>
      <w:r w:rsidRPr="00E41F7D">
        <w:rPr>
          <w:i/>
          <w:lang w:val="en-US"/>
        </w:rPr>
        <w:t>pneumoniae</w:t>
      </w:r>
      <w:proofErr w:type="spellEnd"/>
      <w:r w:rsidRPr="00826498">
        <w:rPr>
          <w:lang w:val="en-US"/>
        </w:rPr>
        <w:t xml:space="preserve"> proteins</w:t>
      </w:r>
      <w:r w:rsidR="00E41F7D">
        <w:rPr>
          <w:lang w:val="en-US"/>
        </w:rPr>
        <w:t>,</w:t>
      </w:r>
      <w:r w:rsidRPr="00826498">
        <w:rPr>
          <w:lang w:val="en-US"/>
        </w:rPr>
        <w:t xml:space="preserve"> using a long term </w:t>
      </w:r>
      <w:r w:rsidRPr="00826498">
        <w:rPr>
          <w:i/>
          <w:lang w:val="en-US"/>
        </w:rPr>
        <w:t>in vitro</w:t>
      </w:r>
      <w:r w:rsidRPr="00826498">
        <w:rPr>
          <w:lang w:val="en-US"/>
        </w:rPr>
        <w:t xml:space="preserve"> PBMC </w:t>
      </w:r>
      <w:proofErr w:type="spellStart"/>
      <w:r w:rsidRPr="00826498">
        <w:rPr>
          <w:lang w:val="en-US"/>
        </w:rPr>
        <w:t>restimulation</w:t>
      </w:r>
      <w:proofErr w:type="spellEnd"/>
      <w:r w:rsidRPr="00826498">
        <w:rPr>
          <w:lang w:val="en-US"/>
        </w:rPr>
        <w:t xml:space="preserve"> culture with overlapping peptides spanning the antigens</w:t>
      </w:r>
      <w:r w:rsidR="00E41F7D">
        <w:rPr>
          <w:lang w:val="en-US"/>
        </w:rPr>
        <w:t>.</w:t>
      </w:r>
      <w:r w:rsidRPr="00826498">
        <w:rPr>
          <w:lang w:val="en-US"/>
        </w:rPr>
        <w:t xml:space="preserve"> </w:t>
      </w:r>
      <w:r w:rsidR="00E41F7D">
        <w:rPr>
          <w:lang w:val="en-US"/>
        </w:rPr>
        <w:t>T</w:t>
      </w:r>
      <w:r w:rsidRPr="00826498">
        <w:rPr>
          <w:lang w:val="en-US"/>
        </w:rPr>
        <w:t xml:space="preserve">he best responders were selected and used in the </w:t>
      </w:r>
      <w:r w:rsidR="00E41F7D">
        <w:rPr>
          <w:lang w:val="en-US"/>
        </w:rPr>
        <w:t>in vitro</w:t>
      </w:r>
      <w:r w:rsidRPr="00826498">
        <w:rPr>
          <w:lang w:val="en-US"/>
        </w:rPr>
        <w:t xml:space="preserve"> system.</w:t>
      </w:r>
      <w:r w:rsidR="00E41F7D">
        <w:rPr>
          <w:lang w:val="en-US"/>
        </w:rPr>
        <w:t xml:space="preserve"> The main findings from this work were (1) that CD4 T cell responses can be detected and that adjuvants can affect these responses, and (2) that the system revealed Th17-type responses with </w:t>
      </w:r>
      <w:r w:rsidR="00E41F7D" w:rsidRPr="00E41F7D">
        <w:rPr>
          <w:i/>
          <w:lang w:val="en-US"/>
        </w:rPr>
        <w:t xml:space="preserve">S. </w:t>
      </w:r>
      <w:proofErr w:type="spellStart"/>
      <w:r w:rsidR="00E41F7D" w:rsidRPr="00E41F7D">
        <w:rPr>
          <w:i/>
          <w:lang w:val="en-US"/>
        </w:rPr>
        <w:t>aureus</w:t>
      </w:r>
      <w:proofErr w:type="spellEnd"/>
      <w:r w:rsidR="00E41F7D">
        <w:rPr>
          <w:lang w:val="en-US"/>
        </w:rPr>
        <w:t xml:space="preserve"> proteins. The identification of S. </w:t>
      </w:r>
      <w:proofErr w:type="spellStart"/>
      <w:r w:rsidR="00E41F7D">
        <w:rPr>
          <w:lang w:val="en-US"/>
        </w:rPr>
        <w:t>aureus</w:t>
      </w:r>
      <w:proofErr w:type="spellEnd"/>
      <w:r w:rsidR="00E41F7D">
        <w:rPr>
          <w:lang w:val="en-US"/>
        </w:rPr>
        <w:t xml:space="preserve"> specific Th17 responses is consistent with a recent report (Zielinski </w:t>
      </w:r>
      <w:r w:rsidR="00E41F7D" w:rsidRPr="00444590">
        <w:rPr>
          <w:i/>
          <w:lang w:val="en-US"/>
        </w:rPr>
        <w:t>et al</w:t>
      </w:r>
      <w:r w:rsidR="00E41F7D">
        <w:rPr>
          <w:lang w:val="en-US"/>
        </w:rPr>
        <w:t>, Nature</w:t>
      </w:r>
      <w:r w:rsidR="00444590">
        <w:rPr>
          <w:lang w:val="en-US"/>
        </w:rPr>
        <w:t xml:space="preserve"> 484:514, 2012)</w:t>
      </w:r>
      <w:r w:rsidR="00E41F7D">
        <w:rPr>
          <w:lang w:val="en-US"/>
        </w:rPr>
        <w:t xml:space="preserve">. Interestingly, inclusion of IL-2 in the culture medium prevented expansion/induction of Th17 responses, consistent with the plasticity of the Th17 phenotype (Zielinski </w:t>
      </w:r>
      <w:r w:rsidR="00E41F7D" w:rsidRPr="00444590">
        <w:rPr>
          <w:i/>
          <w:lang w:val="en-US"/>
        </w:rPr>
        <w:t>et al</w:t>
      </w:r>
      <w:r w:rsidR="00E41F7D">
        <w:rPr>
          <w:lang w:val="en-US"/>
        </w:rPr>
        <w:t>, Nature</w:t>
      </w:r>
      <w:r w:rsidR="00444590">
        <w:rPr>
          <w:lang w:val="en-US"/>
        </w:rPr>
        <w:t xml:space="preserve"> 484:514, 2012</w:t>
      </w:r>
      <w:r w:rsidR="00E41F7D">
        <w:rPr>
          <w:lang w:val="en-US"/>
        </w:rPr>
        <w:t xml:space="preserve">). </w:t>
      </w:r>
      <w:r w:rsidR="00444590">
        <w:rPr>
          <w:lang w:val="en-US"/>
        </w:rPr>
        <w:t>Induc</w:t>
      </w:r>
      <w:r w:rsidR="00597D56">
        <w:rPr>
          <w:lang w:val="en-US"/>
        </w:rPr>
        <w:t>tion of such Th17 responses was</w:t>
      </w:r>
      <w:r w:rsidR="00444590">
        <w:rPr>
          <w:lang w:val="en-US"/>
        </w:rPr>
        <w:t xml:space="preserve"> not an artifact of the system, since this was not observed with other antigens.</w:t>
      </w:r>
      <w:r w:rsidR="00E41F7D">
        <w:rPr>
          <w:lang w:val="en-US"/>
        </w:rPr>
        <w:t xml:space="preserve"> </w:t>
      </w:r>
    </w:p>
    <w:p w:rsidR="008B2753" w:rsidRPr="00826498" w:rsidRDefault="008B2753" w:rsidP="008B2753">
      <w:pPr>
        <w:shd w:val="clear" w:color="auto" w:fill="FFFFFF"/>
        <w:jc w:val="both"/>
        <w:rPr>
          <w:lang w:val="en-US"/>
        </w:rPr>
      </w:pPr>
      <w:r w:rsidRPr="00826498">
        <w:rPr>
          <w:lang w:val="en-US"/>
        </w:rPr>
        <w:t xml:space="preserve"> </w:t>
      </w:r>
    </w:p>
    <w:p w:rsidR="008B2753" w:rsidRPr="00826498" w:rsidRDefault="008B2753" w:rsidP="008B2753">
      <w:pPr>
        <w:shd w:val="clear" w:color="auto" w:fill="FFFFFF"/>
        <w:jc w:val="both"/>
        <w:rPr>
          <w:lang w:val="en-US"/>
        </w:rPr>
      </w:pPr>
    </w:p>
    <w:p w:rsidR="008B2753" w:rsidRPr="00826498" w:rsidRDefault="008B2753" w:rsidP="008B2753">
      <w:pPr>
        <w:shd w:val="clear" w:color="auto" w:fill="FFFFFF"/>
        <w:jc w:val="both"/>
        <w:rPr>
          <w:lang w:val="en-US"/>
        </w:rPr>
      </w:pPr>
    </w:p>
    <w:p w:rsidR="008B2753" w:rsidRPr="00826498" w:rsidRDefault="00792CF8" w:rsidP="008B2753">
      <w:pPr>
        <w:shd w:val="clear" w:color="auto" w:fill="FFFFFF"/>
        <w:jc w:val="both"/>
        <w:rPr>
          <w:lang w:val="en-US"/>
        </w:rPr>
      </w:pPr>
      <w:r>
        <w:rPr>
          <w:noProof/>
        </w:rPr>
        <w:drawing>
          <wp:inline distT="0" distB="0" distL="0" distR="0" wp14:anchorId="42924F1D" wp14:editId="01F1E05C">
            <wp:extent cx="5727700" cy="3088005"/>
            <wp:effectExtent l="0" t="0" r="635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16072" t="18571" r="16965" b="23711"/>
                    <a:stretch>
                      <a:fillRect/>
                    </a:stretch>
                  </pic:blipFill>
                  <pic:spPr bwMode="auto">
                    <a:xfrm>
                      <a:off x="0" y="0"/>
                      <a:ext cx="5727700" cy="3088005"/>
                    </a:xfrm>
                    <a:prstGeom prst="rect">
                      <a:avLst/>
                    </a:prstGeom>
                    <a:noFill/>
                    <a:ln>
                      <a:noFill/>
                    </a:ln>
                  </pic:spPr>
                </pic:pic>
              </a:graphicData>
            </a:graphic>
          </wp:inline>
        </w:drawing>
      </w:r>
    </w:p>
    <w:p w:rsidR="008B2753" w:rsidRPr="00826498" w:rsidRDefault="008B2753" w:rsidP="008B2753">
      <w:pPr>
        <w:shd w:val="clear" w:color="auto" w:fill="FFFFFF"/>
        <w:jc w:val="both"/>
        <w:rPr>
          <w:lang w:val="en-US"/>
        </w:rPr>
      </w:pPr>
    </w:p>
    <w:p w:rsidR="00A37C13" w:rsidRDefault="008B2753" w:rsidP="008B2753">
      <w:pPr>
        <w:pStyle w:val="ListParagraph"/>
        <w:ind w:left="0"/>
        <w:jc w:val="both"/>
        <w:rPr>
          <w:rFonts w:ascii="Times New Roman" w:hAnsi="Times New Roman"/>
          <w:b/>
        </w:rPr>
      </w:pPr>
      <w:r w:rsidRPr="00826498">
        <w:rPr>
          <w:rFonts w:ascii="Times New Roman" w:hAnsi="Times New Roman"/>
          <w:b/>
        </w:rPr>
        <w:t xml:space="preserve">Fig 1: Schematic of the 3D </w:t>
      </w:r>
      <w:r w:rsidRPr="00826498">
        <w:rPr>
          <w:rFonts w:ascii="Times New Roman" w:hAnsi="Times New Roman"/>
          <w:b/>
          <w:i/>
        </w:rPr>
        <w:t>in vitro</w:t>
      </w:r>
      <w:r w:rsidRPr="00826498">
        <w:rPr>
          <w:rFonts w:ascii="Times New Roman" w:hAnsi="Times New Roman"/>
          <w:b/>
        </w:rPr>
        <w:t xml:space="preserve"> MIMIC system from </w:t>
      </w:r>
      <w:proofErr w:type="spellStart"/>
      <w:r w:rsidRPr="00826498">
        <w:rPr>
          <w:rFonts w:ascii="Times New Roman" w:hAnsi="Times New Roman"/>
          <w:b/>
        </w:rPr>
        <w:t>Vaxdesign</w:t>
      </w:r>
      <w:proofErr w:type="spellEnd"/>
      <w:r w:rsidRPr="00826498">
        <w:rPr>
          <w:rFonts w:ascii="Times New Roman" w:hAnsi="Times New Roman"/>
          <w:b/>
        </w:rPr>
        <w:t xml:space="preserve">. Left panel indicates the different step of the immune response that are modelled in the system, </w:t>
      </w:r>
      <w:proofErr w:type="spellStart"/>
      <w:r w:rsidRPr="00826498">
        <w:rPr>
          <w:rFonts w:ascii="Times New Roman" w:hAnsi="Times New Roman"/>
          <w:b/>
        </w:rPr>
        <w:t>ie</w:t>
      </w:r>
      <w:proofErr w:type="spellEnd"/>
      <w:r w:rsidRPr="00826498">
        <w:rPr>
          <w:rFonts w:ascii="Times New Roman" w:hAnsi="Times New Roman"/>
          <w:b/>
        </w:rPr>
        <w:t xml:space="preserve">, the innate response (“PTE”) and the adaptive response (“LTE”).  Right panel indicates the actual immune response to illustrate how the model reflects on ‘real’ immune responses. </w:t>
      </w:r>
    </w:p>
    <w:p w:rsidR="00A37C13" w:rsidRPr="00A37C13" w:rsidRDefault="00A37C13" w:rsidP="00A37C13">
      <w:pPr>
        <w:jc w:val="center"/>
        <w:rPr>
          <w:rFonts w:eastAsia="Calibri"/>
          <w:sz w:val="22"/>
          <w:szCs w:val="22"/>
          <w:lang w:eastAsia="en-US"/>
        </w:rPr>
      </w:pPr>
      <w:r>
        <w:br w:type="page"/>
      </w:r>
      <w:r w:rsidRPr="00826498">
        <w:rPr>
          <w:b/>
        </w:rPr>
        <w:lastRenderedPageBreak/>
        <w:t>DESCRIPTION OF THE MAIN S&amp;T RESULTS/FOREGROUNDS</w:t>
      </w:r>
    </w:p>
    <w:p w:rsidR="00A37C13" w:rsidRPr="00826498" w:rsidRDefault="00A37C13" w:rsidP="00A37C13">
      <w:pPr>
        <w:shd w:val="clear" w:color="auto" w:fill="FFFFFF"/>
        <w:jc w:val="both"/>
        <w:rPr>
          <w:lang w:val="en-US"/>
        </w:rPr>
      </w:pPr>
    </w:p>
    <w:p w:rsidR="00A37C13" w:rsidRPr="00A37C13" w:rsidRDefault="005250D6" w:rsidP="00A37C13">
      <w:pPr>
        <w:shd w:val="clear" w:color="auto" w:fill="FFFFFF"/>
        <w:jc w:val="both"/>
        <w:rPr>
          <w:b/>
          <w:lang w:val="en-US"/>
        </w:rPr>
      </w:pPr>
      <w:r w:rsidRPr="00A37C13">
        <w:rPr>
          <w:b/>
          <w:lang w:val="en-US"/>
        </w:rPr>
        <w:t>OBJECTIVE 1</w:t>
      </w:r>
    </w:p>
    <w:p w:rsidR="00A37C13" w:rsidRPr="00826498" w:rsidRDefault="00A37C13" w:rsidP="00A37C13">
      <w:pPr>
        <w:shd w:val="clear" w:color="auto" w:fill="FFFFFF"/>
        <w:jc w:val="both"/>
        <w:rPr>
          <w:b/>
          <w:lang w:val="en-US"/>
        </w:rPr>
      </w:pPr>
    </w:p>
    <w:p w:rsidR="00A37C13" w:rsidRPr="00826498" w:rsidRDefault="00A37C13" w:rsidP="00A37C13">
      <w:pPr>
        <w:shd w:val="clear" w:color="auto" w:fill="FFFFFF"/>
        <w:jc w:val="both"/>
        <w:rPr>
          <w:b/>
        </w:rPr>
      </w:pPr>
    </w:p>
    <w:p w:rsidR="00A37C13" w:rsidRPr="00826498" w:rsidRDefault="00A37C13" w:rsidP="00A37C13">
      <w:pPr>
        <w:shd w:val="clear" w:color="auto" w:fill="FFFFFF"/>
        <w:jc w:val="both"/>
        <w:rPr>
          <w:b/>
        </w:rPr>
      </w:pPr>
      <w:r w:rsidRPr="00826498">
        <w:rPr>
          <w:b/>
        </w:rPr>
        <w:t xml:space="preserve">1/ Construction of the in vitro </w:t>
      </w:r>
      <w:r w:rsidR="00693C7C">
        <w:rPr>
          <w:b/>
        </w:rPr>
        <w:t>SIMULATA</w:t>
      </w:r>
      <w:r w:rsidR="00693C7C" w:rsidRPr="00826498">
        <w:rPr>
          <w:b/>
        </w:rPr>
        <w:t xml:space="preserve"> </w:t>
      </w:r>
      <w:r w:rsidRPr="00826498">
        <w:rPr>
          <w:b/>
        </w:rPr>
        <w:t>system (set-up)</w:t>
      </w:r>
    </w:p>
    <w:p w:rsidR="00A37C13" w:rsidRPr="00826498" w:rsidRDefault="00A37C13" w:rsidP="00A37C13">
      <w:pPr>
        <w:shd w:val="clear" w:color="auto" w:fill="FFFFFF"/>
        <w:jc w:val="both"/>
        <w:rPr>
          <w:b/>
        </w:rPr>
      </w:pPr>
    </w:p>
    <w:p w:rsidR="00A37C13" w:rsidRPr="00826498" w:rsidRDefault="00A37C13" w:rsidP="00A37C13">
      <w:pPr>
        <w:shd w:val="clear" w:color="auto" w:fill="FFFFFF"/>
        <w:jc w:val="both"/>
        <w:rPr>
          <w:b/>
        </w:rPr>
      </w:pPr>
      <w:r w:rsidRPr="00826498">
        <w:t xml:space="preserve">The first challenge of this project was to set up an in vitro immunization system </w:t>
      </w:r>
      <w:r>
        <w:t>when</w:t>
      </w:r>
      <w:r w:rsidRPr="00826498">
        <w:t xml:space="preserve"> only a few research papers on the topic were available</w:t>
      </w:r>
      <w:r>
        <w:t xml:space="preserve"> (Randolph </w:t>
      </w:r>
      <w:r w:rsidRPr="00A37C13">
        <w:rPr>
          <w:i/>
        </w:rPr>
        <w:t>et al</w:t>
      </w:r>
      <w:r>
        <w:t xml:space="preserve">, </w:t>
      </w:r>
      <w:r w:rsidRPr="00826498">
        <w:rPr>
          <w:lang w:val="en-US"/>
        </w:rPr>
        <w:t>Science 282:480, 1998</w:t>
      </w:r>
      <w:r>
        <w:rPr>
          <w:lang w:val="en-US"/>
        </w:rPr>
        <w:t xml:space="preserve">; </w:t>
      </w:r>
      <w:proofErr w:type="spellStart"/>
      <w:r w:rsidR="0006709E">
        <w:rPr>
          <w:lang w:val="en-US"/>
        </w:rPr>
        <w:t>Qu</w:t>
      </w:r>
      <w:proofErr w:type="spellEnd"/>
      <w:r w:rsidR="0006709E">
        <w:rPr>
          <w:lang w:val="en-US"/>
        </w:rPr>
        <w:t xml:space="preserve"> </w:t>
      </w:r>
      <w:r w:rsidR="0006709E" w:rsidRPr="0006709E">
        <w:rPr>
          <w:i/>
          <w:lang w:val="en-US"/>
        </w:rPr>
        <w:t>et al</w:t>
      </w:r>
      <w:r w:rsidR="0006709E">
        <w:rPr>
          <w:lang w:val="en-US"/>
        </w:rPr>
        <w:t xml:space="preserve">, J </w:t>
      </w:r>
      <w:proofErr w:type="spellStart"/>
      <w:r w:rsidR="0006709E">
        <w:rPr>
          <w:lang w:val="en-US"/>
        </w:rPr>
        <w:t>Imm</w:t>
      </w:r>
      <w:proofErr w:type="spellEnd"/>
      <w:r w:rsidR="0006709E">
        <w:rPr>
          <w:lang w:val="en-US"/>
        </w:rPr>
        <w:t xml:space="preserve"> 182:3650, 2009; </w:t>
      </w:r>
      <w:proofErr w:type="spellStart"/>
      <w:r w:rsidRPr="00826498">
        <w:rPr>
          <w:lang w:val="en-US"/>
        </w:rPr>
        <w:t>Higbee</w:t>
      </w:r>
      <w:proofErr w:type="spellEnd"/>
      <w:r w:rsidRPr="00826498">
        <w:rPr>
          <w:lang w:val="en-US"/>
        </w:rPr>
        <w:t xml:space="preserve"> </w:t>
      </w:r>
      <w:r w:rsidRPr="00F66A1D">
        <w:rPr>
          <w:i/>
          <w:lang w:val="en-US"/>
        </w:rPr>
        <w:t>et al</w:t>
      </w:r>
      <w:r w:rsidRPr="00826498">
        <w:rPr>
          <w:lang w:val="en-US"/>
        </w:rPr>
        <w:t xml:space="preserve">, </w:t>
      </w:r>
      <w:proofErr w:type="spellStart"/>
      <w:r w:rsidRPr="00826498">
        <w:rPr>
          <w:lang w:val="en-US"/>
        </w:rPr>
        <w:t>Altern</w:t>
      </w:r>
      <w:proofErr w:type="spellEnd"/>
      <w:r w:rsidRPr="00826498">
        <w:rPr>
          <w:lang w:val="en-US"/>
        </w:rPr>
        <w:t xml:space="preserve"> Lab </w:t>
      </w:r>
      <w:proofErr w:type="spellStart"/>
      <w:r w:rsidRPr="00826498">
        <w:rPr>
          <w:lang w:val="en-US"/>
        </w:rPr>
        <w:t>Anim</w:t>
      </w:r>
      <w:proofErr w:type="spellEnd"/>
      <w:r w:rsidRPr="00826498">
        <w:rPr>
          <w:lang w:val="en-US"/>
        </w:rPr>
        <w:t xml:space="preserve"> 37:</w:t>
      </w:r>
      <w:r>
        <w:rPr>
          <w:lang w:val="en-US"/>
        </w:rPr>
        <w:t xml:space="preserve">19, </w:t>
      </w:r>
      <w:r w:rsidRPr="00826498">
        <w:rPr>
          <w:lang w:val="en-US"/>
        </w:rPr>
        <w:t>2009</w:t>
      </w:r>
      <w:r>
        <w:rPr>
          <w:lang w:val="en-US"/>
        </w:rPr>
        <w:t xml:space="preserve">; Ma </w:t>
      </w:r>
      <w:r w:rsidRPr="00F66A1D">
        <w:rPr>
          <w:i/>
          <w:lang w:val="en-US"/>
        </w:rPr>
        <w:t>et al</w:t>
      </w:r>
      <w:r>
        <w:rPr>
          <w:lang w:val="en-US"/>
        </w:rPr>
        <w:t>, Immunology 130:374, 2010</w:t>
      </w:r>
      <w:r>
        <w:t>)</w:t>
      </w:r>
      <w:r w:rsidRPr="00826498">
        <w:t xml:space="preserve">. To get the system </w:t>
      </w:r>
      <w:r w:rsidR="0006709E">
        <w:t>operational</w:t>
      </w:r>
      <w:r w:rsidRPr="00826498">
        <w:t>, we had to optimize multiple system parameters such as</w:t>
      </w:r>
      <w:r w:rsidR="00CA7B05">
        <w:rPr>
          <w:b/>
        </w:rPr>
        <w:t xml:space="preserve"> </w:t>
      </w:r>
      <w:r w:rsidR="00CA7B05" w:rsidRPr="008C3B87">
        <w:t xml:space="preserve">tissue culture plates, endothelial cells (HUVEC), timing of the different steps and quantitation of antigens and adjuvants. </w:t>
      </w:r>
    </w:p>
    <w:p w:rsidR="00A37C13" w:rsidRPr="00826498" w:rsidRDefault="00A37C13" w:rsidP="00A37C13">
      <w:pPr>
        <w:shd w:val="clear" w:color="auto" w:fill="FFFFFF"/>
        <w:ind w:left="360"/>
        <w:jc w:val="both"/>
        <w:rPr>
          <w:b/>
        </w:rPr>
      </w:pPr>
    </w:p>
    <w:p w:rsidR="00A37C13" w:rsidRDefault="003D4C9A" w:rsidP="00A37C13">
      <w:pPr>
        <w:shd w:val="clear" w:color="auto" w:fill="FFFFFF"/>
        <w:jc w:val="both"/>
      </w:pPr>
      <w:r>
        <w:t>Optimization yielded a protocol in which</w:t>
      </w:r>
      <w:r w:rsidR="00A37C13" w:rsidRPr="00826498">
        <w:t xml:space="preserve"> 96 well plates were used </w:t>
      </w:r>
      <w:r w:rsidR="00CA7B05">
        <w:t>and</w:t>
      </w:r>
      <w:r w:rsidR="00A37C13" w:rsidRPr="00826498">
        <w:t xml:space="preserve"> collagen </w:t>
      </w:r>
      <w:r w:rsidR="00CA7B05">
        <w:t>was added</w:t>
      </w:r>
      <w:r w:rsidR="00A37C13" w:rsidRPr="00826498">
        <w:t xml:space="preserve">. The HUVEC cells were seeded on top of the collagen matrix. </w:t>
      </w:r>
      <w:r w:rsidR="00CA7B05">
        <w:t>T</w:t>
      </w:r>
      <w:r w:rsidR="00A37C13" w:rsidRPr="00826498">
        <w:t xml:space="preserve">he original research paper describing the in vitro system published by Randolph and colleagues </w:t>
      </w:r>
      <w:r w:rsidR="00A37C13" w:rsidRPr="00826498">
        <w:rPr>
          <w:lang w:val="en-US"/>
        </w:rPr>
        <w:t xml:space="preserve">(Science 282:480, 1998) </w:t>
      </w:r>
      <w:r w:rsidR="00A37C13" w:rsidRPr="00826498">
        <w:t>demonstrated that 2 days was sufficient to get DC reverse trans-migration and differentiation</w:t>
      </w:r>
      <w:r w:rsidR="00CA7B05">
        <w:t xml:space="preserve">. Here we tested this two day incubation period and also longer incubation times </w:t>
      </w:r>
      <w:r w:rsidR="00A37C13" w:rsidRPr="00826498">
        <w:t xml:space="preserve">of monocytes in the collagen matrix (2 and 5 days). Finally, a titration of the dose of adjuvants added to the </w:t>
      </w:r>
      <w:r w:rsidR="001101FB">
        <w:t xml:space="preserve">system </w:t>
      </w:r>
      <w:r w:rsidR="00A37C13" w:rsidRPr="00826498">
        <w:t xml:space="preserve">was </w:t>
      </w:r>
      <w:r w:rsidR="001101FB">
        <w:t>done</w:t>
      </w:r>
      <w:r w:rsidR="001101FB" w:rsidRPr="00826498">
        <w:t xml:space="preserve"> </w:t>
      </w:r>
      <w:r w:rsidR="00A37C13" w:rsidRPr="00826498">
        <w:t>to avoid HUVEC cell mortal</w:t>
      </w:r>
      <w:r>
        <w:t>ity and get good DC viability. The optimized system will be referred to as SIMULATA.</w:t>
      </w:r>
    </w:p>
    <w:p w:rsidR="00A74A7D" w:rsidRDefault="00A74A7D" w:rsidP="00A37C13">
      <w:pPr>
        <w:shd w:val="clear" w:color="auto" w:fill="FFFFFF"/>
        <w:jc w:val="both"/>
      </w:pPr>
    </w:p>
    <w:p w:rsidR="003D4C9A" w:rsidRDefault="003D4C9A" w:rsidP="00A37C13">
      <w:pPr>
        <w:shd w:val="clear" w:color="auto" w:fill="FFFFFF"/>
        <w:jc w:val="both"/>
      </w:pPr>
      <w:r>
        <w:t>Overall, in the project, several different vaccine adjuvants or combinations of immune stimuli were used:</w:t>
      </w:r>
    </w:p>
    <w:p w:rsidR="001D1494" w:rsidRDefault="001D1494" w:rsidP="003D4C9A">
      <w:pPr>
        <w:pStyle w:val="ListParagraph"/>
        <w:numPr>
          <w:ilvl w:val="0"/>
          <w:numId w:val="11"/>
        </w:numPr>
        <w:shd w:val="clear" w:color="auto" w:fill="FFFFFF"/>
        <w:jc w:val="both"/>
        <w:rPr>
          <w:rFonts w:ascii="Times New Roman" w:hAnsi="Times New Roman"/>
          <w:sz w:val="24"/>
        </w:rPr>
      </w:pPr>
      <w:r>
        <w:rPr>
          <w:rFonts w:ascii="Times New Roman" w:hAnsi="Times New Roman"/>
          <w:sz w:val="24"/>
        </w:rPr>
        <w:t>Alum: Al(OH)</w:t>
      </w:r>
      <w:r w:rsidRPr="001D1494">
        <w:rPr>
          <w:rFonts w:ascii="Times New Roman" w:hAnsi="Times New Roman"/>
          <w:sz w:val="24"/>
          <w:vertAlign w:val="subscript"/>
        </w:rPr>
        <w:t>3</w:t>
      </w:r>
      <w:r>
        <w:rPr>
          <w:rFonts w:ascii="Times New Roman" w:hAnsi="Times New Roman"/>
          <w:sz w:val="24"/>
        </w:rPr>
        <w:t xml:space="preserve"> or AlPO</w:t>
      </w:r>
      <w:r w:rsidRPr="001D1494">
        <w:rPr>
          <w:rFonts w:ascii="Times New Roman" w:hAnsi="Times New Roman"/>
          <w:sz w:val="24"/>
          <w:vertAlign w:val="subscript"/>
        </w:rPr>
        <w:t>4</w:t>
      </w:r>
      <w:r>
        <w:rPr>
          <w:rFonts w:ascii="Times New Roman" w:hAnsi="Times New Roman"/>
          <w:sz w:val="24"/>
        </w:rPr>
        <w:t xml:space="preserve">, used to </w:t>
      </w:r>
      <w:r w:rsidR="0090668D">
        <w:rPr>
          <w:rFonts w:ascii="Times New Roman" w:hAnsi="Times New Roman"/>
          <w:sz w:val="24"/>
        </w:rPr>
        <w:t>bind antigens; also activates the innate immune system</w:t>
      </w:r>
    </w:p>
    <w:p w:rsidR="003D4C9A" w:rsidRPr="003D4C9A" w:rsidRDefault="003D4C9A" w:rsidP="003D4C9A">
      <w:pPr>
        <w:pStyle w:val="ListParagraph"/>
        <w:numPr>
          <w:ilvl w:val="0"/>
          <w:numId w:val="11"/>
        </w:numPr>
        <w:shd w:val="clear" w:color="auto" w:fill="FFFFFF"/>
        <w:jc w:val="both"/>
        <w:rPr>
          <w:rFonts w:ascii="Times New Roman" w:hAnsi="Times New Roman"/>
          <w:sz w:val="24"/>
        </w:rPr>
      </w:pPr>
      <w:proofErr w:type="spellStart"/>
      <w:r w:rsidRPr="003D4C9A">
        <w:rPr>
          <w:rFonts w:ascii="Times New Roman" w:hAnsi="Times New Roman"/>
          <w:sz w:val="24"/>
        </w:rPr>
        <w:t>Zymosan</w:t>
      </w:r>
      <w:proofErr w:type="spellEnd"/>
      <w:r w:rsidRPr="003D4C9A">
        <w:rPr>
          <w:rFonts w:ascii="Times New Roman" w:hAnsi="Times New Roman"/>
          <w:sz w:val="24"/>
        </w:rPr>
        <w:t>: a fungal compound that is a ligand for TLR2</w:t>
      </w:r>
      <w:r w:rsidR="002838DD">
        <w:rPr>
          <w:rFonts w:ascii="Times New Roman" w:hAnsi="Times New Roman"/>
          <w:sz w:val="24"/>
        </w:rPr>
        <w:t xml:space="preserve"> and dectin-1</w:t>
      </w:r>
    </w:p>
    <w:p w:rsidR="003D4C9A" w:rsidRPr="003D4C9A" w:rsidRDefault="003D4C9A" w:rsidP="003D4C9A">
      <w:pPr>
        <w:pStyle w:val="ListParagraph"/>
        <w:numPr>
          <w:ilvl w:val="0"/>
          <w:numId w:val="11"/>
        </w:numPr>
        <w:shd w:val="clear" w:color="auto" w:fill="FFFFFF"/>
        <w:jc w:val="both"/>
        <w:rPr>
          <w:rFonts w:ascii="Times New Roman" w:hAnsi="Times New Roman"/>
          <w:sz w:val="24"/>
        </w:rPr>
      </w:pPr>
      <w:r w:rsidRPr="003D4C9A">
        <w:rPr>
          <w:rFonts w:ascii="Times New Roman" w:hAnsi="Times New Roman"/>
          <w:sz w:val="24"/>
        </w:rPr>
        <w:t>LPS: a bacterial compound that is a ligand for TLR4</w:t>
      </w:r>
    </w:p>
    <w:p w:rsidR="003D4C9A" w:rsidRPr="003D4C9A" w:rsidRDefault="003D4C9A" w:rsidP="003D4C9A">
      <w:pPr>
        <w:pStyle w:val="ListParagraph"/>
        <w:numPr>
          <w:ilvl w:val="0"/>
          <w:numId w:val="11"/>
        </w:numPr>
        <w:shd w:val="clear" w:color="auto" w:fill="FFFFFF"/>
        <w:jc w:val="both"/>
        <w:rPr>
          <w:rFonts w:ascii="Times New Roman" w:hAnsi="Times New Roman"/>
          <w:sz w:val="24"/>
        </w:rPr>
      </w:pPr>
      <w:r w:rsidRPr="003D4C9A">
        <w:rPr>
          <w:rFonts w:ascii="Times New Roman" w:hAnsi="Times New Roman"/>
          <w:sz w:val="24"/>
        </w:rPr>
        <w:t>MPL: detoxified LPS and also a ligand for TLR4</w:t>
      </w:r>
    </w:p>
    <w:p w:rsidR="003D4C9A" w:rsidRPr="003D4C9A" w:rsidRDefault="003D4C9A" w:rsidP="003D4C9A">
      <w:pPr>
        <w:pStyle w:val="ListParagraph"/>
        <w:numPr>
          <w:ilvl w:val="0"/>
          <w:numId w:val="11"/>
        </w:numPr>
        <w:shd w:val="clear" w:color="auto" w:fill="FFFFFF"/>
        <w:jc w:val="both"/>
        <w:rPr>
          <w:rFonts w:ascii="Times New Roman" w:hAnsi="Times New Roman"/>
          <w:sz w:val="24"/>
        </w:rPr>
      </w:pPr>
      <w:r w:rsidRPr="003D4C9A">
        <w:rPr>
          <w:rFonts w:ascii="Times New Roman" w:hAnsi="Times New Roman"/>
          <w:sz w:val="24"/>
        </w:rPr>
        <w:t>AS01 (Adjuvant System 1): MPL and QS21 in a liposome formulation</w:t>
      </w:r>
    </w:p>
    <w:p w:rsidR="003D4C9A" w:rsidRPr="003D4C9A" w:rsidRDefault="003D4C9A" w:rsidP="003D4C9A">
      <w:pPr>
        <w:pStyle w:val="ListParagraph"/>
        <w:numPr>
          <w:ilvl w:val="0"/>
          <w:numId w:val="11"/>
        </w:numPr>
        <w:shd w:val="clear" w:color="auto" w:fill="FFFFFF"/>
        <w:jc w:val="both"/>
        <w:rPr>
          <w:rFonts w:ascii="Times New Roman" w:hAnsi="Times New Roman"/>
          <w:sz w:val="24"/>
        </w:rPr>
      </w:pPr>
      <w:r w:rsidRPr="003D4C9A">
        <w:rPr>
          <w:rFonts w:ascii="Times New Roman" w:hAnsi="Times New Roman"/>
          <w:sz w:val="24"/>
        </w:rPr>
        <w:t>AS02 (Adjuvant System 2): MPL and QS21 in an oil-in-water emulsion</w:t>
      </w:r>
    </w:p>
    <w:p w:rsidR="003D4C9A" w:rsidRDefault="003D4C9A" w:rsidP="003D4C9A">
      <w:pPr>
        <w:pStyle w:val="ListParagraph"/>
        <w:numPr>
          <w:ilvl w:val="0"/>
          <w:numId w:val="11"/>
        </w:numPr>
        <w:shd w:val="clear" w:color="auto" w:fill="FFFFFF"/>
        <w:jc w:val="both"/>
        <w:rPr>
          <w:rFonts w:ascii="Times New Roman" w:hAnsi="Times New Roman"/>
          <w:sz w:val="24"/>
        </w:rPr>
      </w:pPr>
      <w:r w:rsidRPr="003D4C9A">
        <w:rPr>
          <w:rFonts w:ascii="Times New Roman" w:hAnsi="Times New Roman"/>
          <w:sz w:val="24"/>
        </w:rPr>
        <w:t xml:space="preserve">AS03 (Adjuvant System 3): an oil-in-water emulsion containing </w:t>
      </w:r>
      <w:r w:rsidRPr="00A74A7D">
        <w:rPr>
          <w:rFonts w:ascii="Symbol" w:hAnsi="Symbol"/>
          <w:sz w:val="24"/>
        </w:rPr>
        <w:t></w:t>
      </w:r>
      <w:r w:rsidRPr="003D4C9A">
        <w:rPr>
          <w:rFonts w:ascii="Times New Roman" w:hAnsi="Times New Roman"/>
          <w:sz w:val="24"/>
        </w:rPr>
        <w:t>-</w:t>
      </w:r>
      <w:proofErr w:type="spellStart"/>
      <w:r w:rsidRPr="003D4C9A">
        <w:rPr>
          <w:rFonts w:ascii="Times New Roman" w:hAnsi="Times New Roman"/>
          <w:sz w:val="24"/>
        </w:rPr>
        <w:t>tocopherol</w:t>
      </w:r>
      <w:proofErr w:type="spellEnd"/>
    </w:p>
    <w:p w:rsidR="001D1494" w:rsidRPr="003D4C9A" w:rsidRDefault="001D1494" w:rsidP="003D4C9A">
      <w:pPr>
        <w:pStyle w:val="ListParagraph"/>
        <w:numPr>
          <w:ilvl w:val="0"/>
          <w:numId w:val="11"/>
        </w:numPr>
        <w:shd w:val="clear" w:color="auto" w:fill="FFFFFF"/>
        <w:jc w:val="both"/>
        <w:rPr>
          <w:rFonts w:ascii="Times New Roman" w:hAnsi="Times New Roman"/>
          <w:sz w:val="24"/>
        </w:rPr>
      </w:pPr>
      <w:r>
        <w:rPr>
          <w:rFonts w:ascii="Times New Roman" w:hAnsi="Times New Roman"/>
          <w:sz w:val="24"/>
        </w:rPr>
        <w:t>AS15 (Adj</w:t>
      </w:r>
      <w:r w:rsidR="007F21F0">
        <w:rPr>
          <w:rFonts w:ascii="Times New Roman" w:hAnsi="Times New Roman"/>
          <w:sz w:val="24"/>
        </w:rPr>
        <w:t xml:space="preserve">uvant System 15): MPL, QS21 </w:t>
      </w:r>
      <w:r>
        <w:rPr>
          <w:rFonts w:ascii="Times New Roman" w:hAnsi="Times New Roman"/>
          <w:sz w:val="24"/>
        </w:rPr>
        <w:t>in a liposome formulation</w:t>
      </w:r>
      <w:r w:rsidR="007F21F0">
        <w:rPr>
          <w:rFonts w:ascii="Times New Roman" w:hAnsi="Times New Roman"/>
          <w:sz w:val="24"/>
        </w:rPr>
        <w:t xml:space="preserve"> and </w:t>
      </w:r>
      <w:proofErr w:type="spellStart"/>
      <w:r w:rsidR="007F21F0">
        <w:rPr>
          <w:rFonts w:ascii="Times New Roman" w:hAnsi="Times New Roman"/>
          <w:sz w:val="24"/>
        </w:rPr>
        <w:t>CpG</w:t>
      </w:r>
      <w:proofErr w:type="spellEnd"/>
      <w:r w:rsidR="007F21F0">
        <w:rPr>
          <w:rFonts w:ascii="Times New Roman" w:hAnsi="Times New Roman"/>
          <w:sz w:val="24"/>
        </w:rPr>
        <w:t xml:space="preserve"> oligonucleotides</w:t>
      </w:r>
    </w:p>
    <w:p w:rsidR="003D4C9A" w:rsidRDefault="003D4C9A" w:rsidP="003D4C9A">
      <w:pPr>
        <w:shd w:val="clear" w:color="auto" w:fill="FFFFFF"/>
        <w:jc w:val="both"/>
      </w:pPr>
      <w:r>
        <w:t>More details on the Adjuvant Systems can be found in the following publications:</w:t>
      </w:r>
    </w:p>
    <w:p w:rsidR="001D1494" w:rsidRPr="001D1494" w:rsidRDefault="001D1494" w:rsidP="003D4C9A">
      <w:pPr>
        <w:pStyle w:val="ListParagraph"/>
        <w:numPr>
          <w:ilvl w:val="0"/>
          <w:numId w:val="11"/>
        </w:numPr>
        <w:shd w:val="clear" w:color="auto" w:fill="FFFFFF"/>
        <w:jc w:val="both"/>
        <w:rPr>
          <w:rFonts w:ascii="Times New Roman" w:hAnsi="Times New Roman"/>
          <w:sz w:val="24"/>
        </w:rPr>
      </w:pPr>
      <w:r w:rsidRPr="001D1494">
        <w:rPr>
          <w:rFonts w:ascii="Times New Roman" w:hAnsi="Times New Roman"/>
          <w:sz w:val="24"/>
        </w:rPr>
        <w:t xml:space="preserve">Garcon &amp; Van Mechelen, </w:t>
      </w:r>
      <w:proofErr w:type="spellStart"/>
      <w:r w:rsidRPr="001D1494">
        <w:rPr>
          <w:rFonts w:ascii="Times New Roman" w:hAnsi="Times New Roman"/>
          <w:sz w:val="24"/>
        </w:rPr>
        <w:t>Exp</w:t>
      </w:r>
      <w:proofErr w:type="spellEnd"/>
      <w:r w:rsidRPr="001D1494">
        <w:rPr>
          <w:rFonts w:ascii="Times New Roman" w:hAnsi="Times New Roman"/>
          <w:sz w:val="24"/>
        </w:rPr>
        <w:t xml:space="preserve"> Review Vaccines 10:471, 2011 (review on Adjuvant Systems)</w:t>
      </w:r>
    </w:p>
    <w:p w:rsidR="003D4C9A" w:rsidRPr="001D1494" w:rsidRDefault="001D1494" w:rsidP="003D4C9A">
      <w:pPr>
        <w:pStyle w:val="ListParagraph"/>
        <w:numPr>
          <w:ilvl w:val="0"/>
          <w:numId w:val="11"/>
        </w:numPr>
        <w:shd w:val="clear" w:color="auto" w:fill="FFFFFF"/>
        <w:jc w:val="both"/>
        <w:rPr>
          <w:rFonts w:ascii="Times New Roman" w:hAnsi="Times New Roman"/>
          <w:sz w:val="24"/>
          <w:lang w:val="fr-BE"/>
        </w:rPr>
      </w:pPr>
      <w:r w:rsidRPr="001D1494">
        <w:rPr>
          <w:rFonts w:ascii="Times New Roman" w:hAnsi="Times New Roman"/>
          <w:sz w:val="24"/>
          <w:lang w:val="fr-BE"/>
        </w:rPr>
        <w:t>Morel et al, Vaccine 29:246, 2011 (AS03)</w:t>
      </w:r>
    </w:p>
    <w:p w:rsidR="00A37C13" w:rsidRPr="001D1494" w:rsidRDefault="00A37C13" w:rsidP="00A37C13">
      <w:pPr>
        <w:shd w:val="clear" w:color="auto" w:fill="FFFFFF"/>
        <w:jc w:val="both"/>
        <w:rPr>
          <w:lang w:val="fr-BE"/>
        </w:rPr>
      </w:pPr>
    </w:p>
    <w:p w:rsidR="00A37C13" w:rsidRPr="001D1494" w:rsidRDefault="00A37C13" w:rsidP="00A37C13">
      <w:pPr>
        <w:shd w:val="clear" w:color="auto" w:fill="FFFFFF"/>
        <w:jc w:val="both"/>
        <w:rPr>
          <w:b/>
          <w:lang w:val="fr-BE"/>
        </w:rPr>
      </w:pPr>
    </w:p>
    <w:p w:rsidR="00A37C13" w:rsidRPr="00826498" w:rsidRDefault="00A37C13" w:rsidP="00A37C13">
      <w:pPr>
        <w:shd w:val="clear" w:color="auto" w:fill="FFFFFF"/>
        <w:jc w:val="both"/>
        <w:rPr>
          <w:b/>
        </w:rPr>
      </w:pPr>
      <w:r w:rsidRPr="00826498">
        <w:rPr>
          <w:b/>
        </w:rPr>
        <w:t>2/ Evaluation of the impact of vaccine adjuvants on monocyte migration</w:t>
      </w:r>
    </w:p>
    <w:p w:rsidR="00A37C13" w:rsidRPr="00826498" w:rsidRDefault="00A37C13" w:rsidP="00A37C13">
      <w:pPr>
        <w:shd w:val="clear" w:color="auto" w:fill="FFFFFF"/>
        <w:jc w:val="both"/>
        <w:rPr>
          <w:b/>
        </w:rPr>
      </w:pPr>
    </w:p>
    <w:p w:rsidR="00A37C13" w:rsidRPr="00826498" w:rsidRDefault="00A37C13" w:rsidP="00A37C13">
      <w:pPr>
        <w:shd w:val="clear" w:color="auto" w:fill="FFFFFF"/>
        <w:jc w:val="both"/>
      </w:pPr>
      <w:r w:rsidRPr="00826498">
        <w:t xml:space="preserve">Intra-muscular injection of </w:t>
      </w:r>
      <w:proofErr w:type="spellStart"/>
      <w:r w:rsidRPr="00826498">
        <w:t>adjuvanted</w:t>
      </w:r>
      <w:proofErr w:type="spellEnd"/>
      <w:r w:rsidRPr="00826498">
        <w:t xml:space="preserve"> vaccines is known to recruit innate </w:t>
      </w:r>
      <w:r w:rsidR="003D4C9A">
        <w:t xml:space="preserve">immune </w:t>
      </w:r>
      <w:r w:rsidRPr="00826498">
        <w:t xml:space="preserve">cells such as monocytes from the blood through the induction of chemokine expression. We therefore decided to assess the impact of various </w:t>
      </w:r>
      <w:r w:rsidR="003D4C9A">
        <w:t xml:space="preserve">vaccine </w:t>
      </w:r>
      <w:r w:rsidRPr="00826498">
        <w:t xml:space="preserve">adjuvants on monocyte migration using the </w:t>
      </w:r>
      <w:r w:rsidR="003D4C9A">
        <w:t>SIMULATA</w:t>
      </w:r>
      <w:r w:rsidRPr="00826498">
        <w:t xml:space="preserve"> system. 10µg/ml of antigen (from HBV amongst others) formulated with or without adjuvant or the adjuvant alone (Alum, AS01, AS03, AS15 or 1% </w:t>
      </w:r>
      <w:proofErr w:type="spellStart"/>
      <w:r w:rsidRPr="00826498">
        <w:t>zymosan</w:t>
      </w:r>
      <w:proofErr w:type="spellEnd"/>
      <w:r w:rsidRPr="00826498">
        <w:t xml:space="preserve">) (see Garcon &amp; Van Mechelen, </w:t>
      </w:r>
      <w:proofErr w:type="spellStart"/>
      <w:r w:rsidRPr="00826498">
        <w:t>Exp</w:t>
      </w:r>
      <w:proofErr w:type="spellEnd"/>
      <w:r w:rsidRPr="00826498">
        <w:t xml:space="preserve"> Review Vaccines 10:471, 2011 and Morel et al, Vaccine 29:2461, 2011 for an overview on the adjuvant systems AS01 and AS03) were at a 1/100 dilution. A</w:t>
      </w:r>
      <w:r w:rsidR="003D4C9A">
        <w:t xml:space="preserve">fter </w:t>
      </w:r>
      <w:r w:rsidR="00A74A7D">
        <w:t>reaching</w:t>
      </w:r>
      <w:r w:rsidR="003D4C9A">
        <w:t xml:space="preserve"> HUVEC</w:t>
      </w:r>
      <w:r w:rsidRPr="00826498">
        <w:t xml:space="preserve"> </w:t>
      </w:r>
      <w:proofErr w:type="spellStart"/>
      <w:r w:rsidRPr="00826498">
        <w:t>confluency</w:t>
      </w:r>
      <w:proofErr w:type="spellEnd"/>
      <w:r w:rsidRPr="00826498">
        <w:t>, PB</w:t>
      </w:r>
      <w:r w:rsidR="003D4C9A">
        <w:t>MC were added</w:t>
      </w:r>
      <w:r w:rsidRPr="00826498">
        <w:t xml:space="preserve"> on top of the HUVEC monolaye</w:t>
      </w:r>
      <w:r w:rsidR="003D4C9A">
        <w:t>r</w:t>
      </w:r>
      <w:r w:rsidRPr="00826498">
        <w:t>. The frequency of monocyte</w:t>
      </w:r>
      <w:r w:rsidR="003D4C9A">
        <w:t>s</w:t>
      </w:r>
      <w:r w:rsidRPr="00826498">
        <w:t xml:space="preserve"> in the PBMC was determined by FACS using CD14 staining.  </w:t>
      </w:r>
    </w:p>
    <w:p w:rsidR="00A37C13" w:rsidRDefault="003D4C9A" w:rsidP="00A37C13">
      <w:pPr>
        <w:shd w:val="clear" w:color="auto" w:fill="FFFFFF"/>
        <w:jc w:val="both"/>
      </w:pPr>
      <w:r>
        <w:t>After</w:t>
      </w:r>
      <w:r w:rsidR="00A37C13" w:rsidRPr="00826498">
        <w:t xml:space="preserve"> migration, non-migratory cells</w:t>
      </w:r>
      <w:r>
        <w:t xml:space="preserve">, i.e., those cells that remained in the </w:t>
      </w:r>
      <w:proofErr w:type="gramStart"/>
      <w:r>
        <w:t>supernatant,</w:t>
      </w:r>
      <w:proofErr w:type="gramEnd"/>
      <w:r w:rsidR="00A37C13" w:rsidRPr="00826498">
        <w:t xml:space="preserve"> were extensively washed and kept for an additional CD14 staining in order to calculate the percentage of monocyte migration through the endothelium using the following formula:</w:t>
      </w:r>
    </w:p>
    <w:p w:rsidR="00A74A7D" w:rsidRPr="00826498" w:rsidRDefault="00A74A7D" w:rsidP="00A37C13">
      <w:pPr>
        <w:shd w:val="clear" w:color="auto" w:fill="FFFFFF"/>
        <w:jc w:val="both"/>
      </w:pPr>
    </w:p>
    <w:p w:rsidR="00A37C13" w:rsidRPr="00826498" w:rsidRDefault="00A37C13" w:rsidP="00A37C13">
      <w:pPr>
        <w:jc w:val="both"/>
      </w:pPr>
      <w:r w:rsidRPr="00826498">
        <w:rPr>
          <w:noProof/>
        </w:rPr>
        <mc:AlternateContent>
          <mc:Choice Requires="wps">
            <w:drawing>
              <wp:anchor distT="0" distB="0" distL="114300" distR="114300" simplePos="0" relativeHeight="251660800" behindDoc="0" locked="0" layoutInCell="1" allowOverlap="1" wp14:anchorId="61A1B819" wp14:editId="14207785">
                <wp:simplePos x="0" y="0"/>
                <wp:positionH relativeFrom="column">
                  <wp:posOffset>1543050</wp:posOffset>
                </wp:positionH>
                <wp:positionV relativeFrom="paragraph">
                  <wp:posOffset>223520</wp:posOffset>
                </wp:positionV>
                <wp:extent cx="4057650" cy="9525"/>
                <wp:effectExtent l="9525" t="13970" r="9525" b="508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76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121.5pt;margin-top:17.6pt;width:319.5pt;height:.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5L9xJAIAAE0EAAAOAAAAZHJzL2Uyb0RvYy54bWysVMGO2jAQvVfqP1i5s0loYCEirFYJ9LLt IrH9AGM7xGrisWxDQFX/vWMT0NJeqqo5OOOM582bmecsnk5dS47CWAmqiNKHJCJCMeBS7Yvo29t6 NIuIdVRx2oISRXQWNnpafvyw6HUuxtBAy4UhCKJs3usiapzTeRxb1oiO2gfQQqGzBtNRh1uzj7mh PaJ3bTxOkmncg+HaABPW4tfq4oyWAb+uBXOvdW2FI20RITcXVhPWnV/j5YLme0N1I9lAg/4Di45K hUlvUBV1lByM/AOqk8yAhdo9MOhiqGvJRKgBq0mT36rZNlSLUAs2x+pbm+z/g2VfjxtDJC+iaUQU 7XBEW2eo3DeOPBsDPSlBKWwjGDL13eq1zTGoVBvj62UntdUvwL5boqBsqNqLwPrtrBEq9RHxXYjf WI05d/0X4HiGHhyE1p1q03lIbAo5hQmdbxMSJ0cYfsySyeN0goNk6JtPxpOQgObXWG2s+yygI94o IjuUcqshDZno8cU6z4zm1wCfWMFatm1QRKtIPyTwHgut5N4ZNma/K1tDjtRrKjwDi7tjBg6KB7BG UL4abEdle7Exeas8HtaGdAbrIpof82S+mq1m2SgbT1ejLKmq0fO6zEbTdfo4qT5VZVmlP30taZY3 knOhPLurgNPs7wQyXKWL9G4SvrUhvkcP/UKy13cgHYbr53lRxg74eWOuQ0fNhsPD/fKX4v0e7fd/ geUvAAAA//8DAFBLAwQUAAYACAAAACEA/x0X8t8AAAAJAQAADwAAAGRycy9kb3ducmV2LnhtbEyP wU7DMBBE70j8g7VIXBB16tKShjhVhcSBI20lrm68TQLxOoqdJvTrWU7luLOjmTf5ZnKtOGMfGk8a 5rMEBFLpbUOVhsP+7TEFEaIha1pPqOEHA2yK25vcZNaP9IHnXawEh1DIjIY6xi6TMpQ1OhNmvkPi 38n3zkQ++0ra3owc7lqpkmQlnWmIG2rT4WuN5fducBowDMt5sl276vB+GR8+1eVr7PZa399N2xcQ Ead4NcMfPqNDwUxHP5ANotWgnha8JWpYLBUINqSpYuHIwuoZZJHL/wuKXwAAAP//AwBQSwECLQAU AAYACAAAACEAtoM4kv4AAADhAQAAEwAAAAAAAAAAAAAAAAAAAAAAW0NvbnRlbnRfVHlwZXNdLnht bFBLAQItABQABgAIAAAAIQA4/SH/1gAAAJQBAAALAAAAAAAAAAAAAAAAAC8BAABfcmVscy8ucmVs c1BLAQItABQABgAIAAAAIQBq5L9xJAIAAE0EAAAOAAAAAAAAAAAAAAAAAC4CAABkcnMvZTJvRG9j LnhtbFBLAQItABQABgAIAAAAIQD/HRfy3wAAAAkBAAAPAAAAAAAAAAAAAAAAAH4EAABkcnMvZG93 bnJldi54bWxQSwUGAAAAAAQABADzAAAAigUAAAAA "/>
            </w:pict>
          </mc:Fallback>
        </mc:AlternateContent>
      </w:r>
      <w:r w:rsidRPr="00826498">
        <w:t>% of monocyte migration=           % CD14</w:t>
      </w:r>
      <w:r w:rsidRPr="00826498">
        <w:rPr>
          <w:vertAlign w:val="superscript"/>
        </w:rPr>
        <w:t>+</w:t>
      </w:r>
      <w:r w:rsidRPr="00826498">
        <w:t xml:space="preserve"> monocytes in the PBMC - % CD14</w:t>
      </w:r>
      <w:r w:rsidRPr="00826498">
        <w:rPr>
          <w:vertAlign w:val="superscript"/>
        </w:rPr>
        <w:t>+</w:t>
      </w:r>
      <w:r w:rsidRPr="00826498">
        <w:t xml:space="preserve"> after migration</w:t>
      </w:r>
    </w:p>
    <w:p w:rsidR="001D1494" w:rsidRDefault="00A37C13" w:rsidP="00A37C13">
      <w:pPr>
        <w:jc w:val="both"/>
      </w:pPr>
      <w:r w:rsidRPr="00826498">
        <w:tab/>
      </w:r>
      <w:r w:rsidRPr="00826498">
        <w:tab/>
      </w:r>
      <w:r w:rsidRPr="00826498">
        <w:tab/>
      </w:r>
      <w:r w:rsidRPr="00826498">
        <w:tab/>
        <w:t xml:space="preserve">                    </w:t>
      </w:r>
    </w:p>
    <w:p w:rsidR="001D1494" w:rsidRDefault="00A37C13" w:rsidP="001D1494">
      <w:pPr>
        <w:ind w:left="2880" w:firstLine="720"/>
        <w:jc w:val="both"/>
      </w:pPr>
      <w:r w:rsidRPr="00826498">
        <w:t xml:space="preserve">   % CD14</w:t>
      </w:r>
      <w:r w:rsidRPr="00826498">
        <w:rPr>
          <w:vertAlign w:val="superscript"/>
        </w:rPr>
        <w:t>+</w:t>
      </w:r>
      <w:r w:rsidRPr="00826498">
        <w:t xml:space="preserve"> monocytes in the PBMC</w:t>
      </w:r>
    </w:p>
    <w:p w:rsidR="00A37C13" w:rsidRPr="00826498" w:rsidRDefault="00A37C13" w:rsidP="001D1494">
      <w:pPr>
        <w:ind w:left="2880" w:firstLine="720"/>
        <w:jc w:val="both"/>
      </w:pPr>
      <w:r w:rsidRPr="00826498">
        <w:t xml:space="preserve"> </w:t>
      </w:r>
    </w:p>
    <w:p w:rsidR="00A37C13" w:rsidRPr="00826498" w:rsidRDefault="00A74A7D" w:rsidP="00A37C13">
      <w:pPr>
        <w:jc w:val="both"/>
      </w:pPr>
      <w:r>
        <w:t>The results were as follows: w</w:t>
      </w:r>
      <w:r w:rsidR="00A37C13" w:rsidRPr="00826498">
        <w:t>e showed that addition of</w:t>
      </w:r>
      <w:r w:rsidR="00CA7B05">
        <w:t xml:space="preserve"> the TLR2 ligand</w:t>
      </w:r>
      <w:r w:rsidR="00A37C13" w:rsidRPr="00826498">
        <w:t xml:space="preserve"> </w:t>
      </w:r>
      <w:proofErr w:type="spellStart"/>
      <w:r w:rsidR="00A37C13" w:rsidRPr="00826498">
        <w:t>zymosan</w:t>
      </w:r>
      <w:proofErr w:type="spellEnd"/>
      <w:r w:rsidR="00CA7B05">
        <w:t xml:space="preserve"> (Randolph et al, Science 282:480, 1998)</w:t>
      </w:r>
      <w:r w:rsidR="00A37C13" w:rsidRPr="00826498">
        <w:t xml:space="preserve"> increased the migration of monocytes thought the endothelium compared to the condition where nothing was added to the </w:t>
      </w:r>
      <w:r w:rsidR="001101FB">
        <w:t>system</w:t>
      </w:r>
      <w:r w:rsidR="001101FB" w:rsidRPr="00826498">
        <w:t xml:space="preserve"> </w:t>
      </w:r>
      <w:r w:rsidR="00A37C13" w:rsidRPr="00826498">
        <w:t>(None conditions). In co</w:t>
      </w:r>
      <w:r w:rsidR="0090668D">
        <w:t>ntrast, no impact of Alum, AS01</w:t>
      </w:r>
      <w:r w:rsidR="00A37C13" w:rsidRPr="00826498">
        <w:t xml:space="preserve"> and AS03 on monocyte migrati</w:t>
      </w:r>
      <w:r w:rsidR="003D4C9A">
        <w:t>on was observed.</w:t>
      </w:r>
    </w:p>
    <w:p w:rsidR="00A37C13" w:rsidRDefault="00A37C13" w:rsidP="00A37C13">
      <w:pPr>
        <w:jc w:val="both"/>
        <w:rPr>
          <w:noProof/>
        </w:rPr>
      </w:pPr>
    </w:p>
    <w:p w:rsidR="0090668D" w:rsidRPr="00826498" w:rsidRDefault="0090668D" w:rsidP="00A37C13">
      <w:pPr>
        <w:jc w:val="both"/>
        <w:rPr>
          <w:noProof/>
        </w:rPr>
      </w:pPr>
    </w:p>
    <w:p w:rsidR="00A37C13" w:rsidRPr="00826498" w:rsidRDefault="00A37C13" w:rsidP="00A37C13">
      <w:pPr>
        <w:jc w:val="both"/>
        <w:rPr>
          <w:b/>
        </w:rPr>
      </w:pPr>
      <w:r w:rsidRPr="00826498">
        <w:rPr>
          <w:b/>
        </w:rPr>
        <w:t>3/ Evaluation of the impact of vaccine adjuvants on reverse transmigrating cell differentiation and activation</w:t>
      </w:r>
    </w:p>
    <w:p w:rsidR="0090668D" w:rsidRDefault="0090668D" w:rsidP="00A37C13">
      <w:pPr>
        <w:jc w:val="both"/>
      </w:pPr>
    </w:p>
    <w:p w:rsidR="00A37C13" w:rsidRPr="00826498" w:rsidRDefault="00A37C13" w:rsidP="00A37C13">
      <w:pPr>
        <w:jc w:val="both"/>
      </w:pPr>
      <w:r w:rsidRPr="00826498">
        <w:t xml:space="preserve">Even though the original research paper describing the </w:t>
      </w:r>
      <w:r w:rsidRPr="00A74A7D">
        <w:rPr>
          <w:i/>
        </w:rPr>
        <w:t>in vitro</w:t>
      </w:r>
      <w:r w:rsidRPr="00826498">
        <w:t xml:space="preserve"> system published by Randolph and colleagues </w:t>
      </w:r>
      <w:r w:rsidRPr="00826498">
        <w:rPr>
          <w:lang w:val="en-US"/>
        </w:rPr>
        <w:t xml:space="preserve">(Science 282:480, 1998) </w:t>
      </w:r>
      <w:r w:rsidRPr="00826498">
        <w:t xml:space="preserve">demonstrated that 2 days was sufficient to get DC reverse trans-migration and differentiation, we decided to test longer times of incubation of monocytes . After migration through the endothelium, monocytes were left in the collagen matrix to allow the cells to reverse transmigrate. The phenotype of the reverse transmigrating cells was analysed by </w:t>
      </w:r>
      <w:r w:rsidR="0090668D">
        <w:t xml:space="preserve">flow </w:t>
      </w:r>
      <w:proofErr w:type="spellStart"/>
      <w:r w:rsidR="0090668D">
        <w:t>cytometry</w:t>
      </w:r>
      <w:proofErr w:type="spellEnd"/>
      <w:r w:rsidR="0090668D">
        <w:t xml:space="preserve"> using different surface markers</w:t>
      </w:r>
      <w:r w:rsidRPr="00826498">
        <w:t>.</w:t>
      </w:r>
    </w:p>
    <w:p w:rsidR="00A21597" w:rsidRDefault="00A21597" w:rsidP="00A37C13">
      <w:pPr>
        <w:jc w:val="both"/>
      </w:pPr>
    </w:p>
    <w:p w:rsidR="00A37C13" w:rsidRPr="00826498" w:rsidRDefault="003D1494" w:rsidP="00A37C13">
      <w:pPr>
        <w:jc w:val="both"/>
      </w:pPr>
      <w:r>
        <w:t>R</w:t>
      </w:r>
      <w:r w:rsidR="00A37C13" w:rsidRPr="00826498">
        <w:t xml:space="preserve">everse transmigrating cells collected after </w:t>
      </w:r>
      <w:r>
        <w:t>incubation in the SIMULATA system</w:t>
      </w:r>
      <w:r w:rsidR="00A37C13" w:rsidRPr="00826498">
        <w:t xml:space="preserve"> showed higher expression of </w:t>
      </w:r>
      <w:r w:rsidR="0090668D">
        <w:t>DC activation markers,</w:t>
      </w:r>
      <w:r w:rsidR="00A37C13" w:rsidRPr="00826498">
        <w:t xml:space="preserve"> reflecting a “DC like” phenotype. Moreover, these cells seemed to mature more efficiently when the </w:t>
      </w:r>
      <w:proofErr w:type="spellStart"/>
      <w:r w:rsidR="00A37C13" w:rsidRPr="00826498">
        <w:t>immunostimulant</w:t>
      </w:r>
      <w:proofErr w:type="spellEnd"/>
      <w:r w:rsidR="00A37C13" w:rsidRPr="00826498">
        <w:t xml:space="preserve"> </w:t>
      </w:r>
      <w:proofErr w:type="spellStart"/>
      <w:r w:rsidR="00A37C13" w:rsidRPr="00826498">
        <w:t>zymosan</w:t>
      </w:r>
      <w:proofErr w:type="spellEnd"/>
      <w:r w:rsidR="00A37C13" w:rsidRPr="00826498">
        <w:t xml:space="preserve"> was </w:t>
      </w:r>
      <w:r>
        <w:t>included</w:t>
      </w:r>
      <w:r w:rsidR="00A37C13" w:rsidRPr="00826498">
        <w:t xml:space="preserve">. Indeed, a proportion of cells showed </w:t>
      </w:r>
      <w:r w:rsidR="0090668D">
        <w:t xml:space="preserve">reduced expression of monocyte markers and </w:t>
      </w:r>
      <w:r>
        <w:t>increased</w:t>
      </w:r>
      <w:r>
        <w:t xml:space="preserve"> </w:t>
      </w:r>
      <w:r w:rsidR="0090668D">
        <w:t>expression of activated DC markers</w:t>
      </w:r>
      <w:r w:rsidR="00A37C13" w:rsidRPr="00826498">
        <w:t>.</w:t>
      </w:r>
    </w:p>
    <w:p w:rsidR="00A37C13" w:rsidRPr="00826498" w:rsidRDefault="0090668D" w:rsidP="00A37C13">
      <w:pPr>
        <w:jc w:val="both"/>
      </w:pPr>
      <w:r>
        <w:tab/>
      </w:r>
    </w:p>
    <w:p w:rsidR="00A37C13" w:rsidRDefault="00A37C13" w:rsidP="00A37C13">
      <w:pPr>
        <w:jc w:val="both"/>
      </w:pPr>
      <w:r w:rsidRPr="00826498">
        <w:t xml:space="preserve">Another way to assess the activation of </w:t>
      </w:r>
      <w:r w:rsidR="0090668D">
        <w:t>antigen-presenting cells (</w:t>
      </w:r>
      <w:r w:rsidRPr="00826498">
        <w:t>APC</w:t>
      </w:r>
      <w:r w:rsidR="0090668D">
        <w:t>) (i.e., the monocytes and DCs)</w:t>
      </w:r>
      <w:r w:rsidRPr="00826498">
        <w:t xml:space="preserve"> following contact to adjuvant is to measure their</w:t>
      </w:r>
      <w:r w:rsidR="0090668D">
        <w:t xml:space="preserve"> production of</w:t>
      </w:r>
      <w:r w:rsidRPr="00826498">
        <w:t xml:space="preserve"> pro-inflammatory cytokine</w:t>
      </w:r>
      <w:r w:rsidR="0090668D">
        <w:t>s</w:t>
      </w:r>
      <w:r w:rsidRPr="00826498">
        <w:t>. Hence, cytokine production in the m</w:t>
      </w:r>
      <w:r w:rsidR="00992A62">
        <w:t xml:space="preserve">edium overlying the endothelial cell layer </w:t>
      </w:r>
      <w:r w:rsidR="0090668D">
        <w:t xml:space="preserve">(the supernatant) </w:t>
      </w:r>
      <w:r w:rsidRPr="00826498">
        <w:t xml:space="preserve">was measured by </w:t>
      </w:r>
      <w:r w:rsidR="00A74A7D">
        <w:t>multiplex cytokine analysis (</w:t>
      </w:r>
      <w:proofErr w:type="spellStart"/>
      <w:r w:rsidRPr="00826498">
        <w:t>luminex</w:t>
      </w:r>
      <w:proofErr w:type="spellEnd"/>
      <w:r w:rsidR="00A74A7D">
        <w:t>)</w:t>
      </w:r>
      <w:r w:rsidRPr="00826498">
        <w:t xml:space="preserve"> after 5 d</w:t>
      </w:r>
      <w:r w:rsidR="00A74A7D">
        <w:t>ays of differentiation</w:t>
      </w:r>
      <w:r w:rsidRPr="00826498">
        <w:t>. No effect of AS03 or AS01 on</w:t>
      </w:r>
      <w:r w:rsidR="0090668D">
        <w:t xml:space="preserve"> the production of</w:t>
      </w:r>
      <w:r w:rsidRPr="00826498">
        <w:t xml:space="preserve"> </w:t>
      </w:r>
      <w:r w:rsidR="00992A62">
        <w:t>several</w:t>
      </w:r>
      <w:r w:rsidRPr="00826498">
        <w:t xml:space="preserve"> pro-inflammatory cytokine</w:t>
      </w:r>
      <w:r w:rsidR="0090668D">
        <w:t>s</w:t>
      </w:r>
      <w:r w:rsidRPr="00826498">
        <w:t xml:space="preserve"> </w:t>
      </w:r>
      <w:r w:rsidR="0090668D">
        <w:t>(such as</w:t>
      </w:r>
      <w:r w:rsidRPr="00826498">
        <w:t xml:space="preserve"> IL-6, GMCSF, TNF</w:t>
      </w:r>
      <w:r w:rsidR="00A74A7D">
        <w:t>-</w:t>
      </w:r>
      <w:r w:rsidRPr="00A74A7D">
        <w:rPr>
          <w:rFonts w:ascii="Symbol" w:hAnsi="Symbol"/>
        </w:rPr>
        <w:t></w:t>
      </w:r>
      <w:r w:rsidRPr="00826498">
        <w:t>, MCP-1 or IL-1</w:t>
      </w:r>
      <w:r w:rsidRPr="00A74A7D">
        <w:rPr>
          <w:rFonts w:ascii="Symbol" w:hAnsi="Symbol"/>
        </w:rPr>
        <w:t></w:t>
      </w:r>
      <w:r w:rsidR="0090668D">
        <w:t xml:space="preserve">) was observed. </w:t>
      </w:r>
      <w:r w:rsidR="00992A62">
        <w:t xml:space="preserve">The cytokine </w:t>
      </w:r>
      <w:r w:rsidR="00992A62" w:rsidRPr="00826498">
        <w:t>IL-8 was induced by AS03</w:t>
      </w:r>
      <w:r w:rsidR="00992A62">
        <w:t xml:space="preserve"> in the </w:t>
      </w:r>
      <w:r w:rsidR="00992A62" w:rsidRPr="00A74A7D">
        <w:rPr>
          <w:i/>
        </w:rPr>
        <w:t>in vitro</w:t>
      </w:r>
      <w:r w:rsidR="00992A62">
        <w:t xml:space="preserve"> system.</w:t>
      </w:r>
      <w:r w:rsidR="00992A62" w:rsidRPr="00826498">
        <w:t xml:space="preserve"> </w:t>
      </w:r>
      <w:proofErr w:type="spellStart"/>
      <w:r w:rsidR="0090668D">
        <w:lastRenderedPageBreak/>
        <w:t>Z</w:t>
      </w:r>
      <w:r w:rsidRPr="00826498">
        <w:t>ymosan</w:t>
      </w:r>
      <w:proofErr w:type="spellEnd"/>
      <w:r w:rsidRPr="00826498">
        <w:t xml:space="preserve"> was able to induce the production of all cytokines mentioned above by </w:t>
      </w:r>
      <w:proofErr w:type="spellStart"/>
      <w:r w:rsidRPr="00826498">
        <w:t>monocytic</w:t>
      </w:r>
      <w:proofErr w:type="spellEnd"/>
      <w:r w:rsidRPr="00826498">
        <w:t xml:space="preserve"> cells. Even though </w:t>
      </w:r>
      <w:proofErr w:type="spellStart"/>
      <w:r w:rsidRPr="00826498">
        <w:t>zymosan</w:t>
      </w:r>
      <w:proofErr w:type="spellEnd"/>
      <w:r w:rsidRPr="00826498">
        <w:t xml:space="preserve"> promoted migration of a higher proportion of monocytes, this </w:t>
      </w:r>
      <w:r w:rsidR="0090668D">
        <w:t xml:space="preserve">increased migration alone probably does </w:t>
      </w:r>
      <w:r w:rsidRPr="00826498">
        <w:t>not account for the difference in cytokine production observed in these experiments.</w:t>
      </w:r>
      <w:r w:rsidR="0090668D">
        <w:t xml:space="preserve"> </w:t>
      </w:r>
      <w:r w:rsidRPr="00826498">
        <w:t xml:space="preserve"> IFN</w:t>
      </w:r>
      <w:r w:rsidRPr="0090668D">
        <w:rPr>
          <w:rFonts w:ascii="Symbol" w:hAnsi="Symbol"/>
        </w:rPr>
        <w:t></w:t>
      </w:r>
      <w:r w:rsidRPr="00826498">
        <w:t></w:t>
      </w:r>
      <w:r w:rsidR="0090668D">
        <w:t xml:space="preserve"> production (at very low levels) was</w:t>
      </w:r>
      <w:r w:rsidRPr="00826498">
        <w:t xml:space="preserve"> onl</w:t>
      </w:r>
      <w:r w:rsidR="0090668D">
        <w:t>y found using</w:t>
      </w:r>
      <w:r w:rsidR="00992A62">
        <w:t xml:space="preserve"> </w:t>
      </w:r>
      <w:proofErr w:type="spellStart"/>
      <w:r w:rsidR="00992A62">
        <w:t>zymos</w:t>
      </w:r>
      <w:r w:rsidRPr="00826498">
        <w:t>an</w:t>
      </w:r>
      <w:proofErr w:type="spellEnd"/>
      <w:r w:rsidRPr="00826498">
        <w:t xml:space="preserve"> activated APCs. No IL-18 or IL-22 was detected in any of the conditions.</w:t>
      </w:r>
    </w:p>
    <w:p w:rsidR="00A74A7D" w:rsidRPr="00826498" w:rsidRDefault="00A74A7D" w:rsidP="00A37C13">
      <w:pPr>
        <w:jc w:val="both"/>
      </w:pPr>
    </w:p>
    <w:p w:rsidR="00A37C13" w:rsidRPr="0090668D" w:rsidRDefault="00A37C13" w:rsidP="00A37C13">
      <w:pPr>
        <w:jc w:val="both"/>
      </w:pPr>
      <w:r w:rsidRPr="00826498">
        <w:t xml:space="preserve">The capacity of adjuvants to increase reverse transmigrating cell maturation can also be evaluated through their capacity to increase </w:t>
      </w:r>
      <w:r w:rsidR="00A74A7D">
        <w:t>antigen</w:t>
      </w:r>
      <w:r w:rsidRPr="00826498">
        <w:t xml:space="preserve"> uptake.  Fluorescent HBV surface </w:t>
      </w:r>
      <w:r w:rsidR="00A74A7D">
        <w:t>antigen</w:t>
      </w:r>
      <w:r w:rsidR="0090668D">
        <w:t xml:space="preserve"> (HBs antigen) </w:t>
      </w:r>
      <w:r w:rsidR="00A74A7D">
        <w:t>was</w:t>
      </w:r>
      <w:r w:rsidRPr="00826498">
        <w:t xml:space="preserve"> </w:t>
      </w:r>
      <w:r w:rsidR="0090668D">
        <w:t xml:space="preserve">used to detect cells that would take up antigen. Thus, fluorescent HBs antigen was </w:t>
      </w:r>
      <w:r w:rsidRPr="00826498">
        <w:t xml:space="preserve">added to the </w:t>
      </w:r>
      <w:r w:rsidR="003D1494">
        <w:t>SIMULATA system</w:t>
      </w:r>
      <w:r w:rsidRPr="00826498">
        <w:t xml:space="preserve"> and after 5 days of differentiation, we quantified </w:t>
      </w:r>
      <w:r w:rsidR="00A74A7D">
        <w:t>antigen</w:t>
      </w:r>
      <w:r w:rsidRPr="00826498">
        <w:t xml:space="preserve"> uptake by </w:t>
      </w:r>
      <w:r w:rsidR="0090668D">
        <w:t xml:space="preserve">flow </w:t>
      </w:r>
      <w:proofErr w:type="spellStart"/>
      <w:r w:rsidR="0090668D">
        <w:t>cytometry</w:t>
      </w:r>
      <w:proofErr w:type="spellEnd"/>
      <w:r w:rsidRPr="00826498">
        <w:t xml:space="preserve">.  The presence of AS01 in the </w:t>
      </w:r>
      <w:r w:rsidR="003D1494">
        <w:t>system</w:t>
      </w:r>
      <w:r w:rsidR="003D1494" w:rsidRPr="00826498">
        <w:t xml:space="preserve"> </w:t>
      </w:r>
      <w:r w:rsidRPr="00826498">
        <w:t xml:space="preserve">led to an increase of </w:t>
      </w:r>
      <w:r w:rsidR="00A74A7D">
        <w:t>antigen</w:t>
      </w:r>
      <w:r w:rsidRPr="00826498">
        <w:t xml:space="preserve"> uptake compared to the condition with fluorescent Ag alone. There was no </w:t>
      </w:r>
      <w:r w:rsidR="00A74A7D">
        <w:t xml:space="preserve">impact of </w:t>
      </w:r>
      <w:proofErr w:type="spellStart"/>
      <w:r w:rsidR="00A74A7D">
        <w:t>zymosan</w:t>
      </w:r>
      <w:proofErr w:type="spellEnd"/>
      <w:r w:rsidR="00A74A7D">
        <w:t xml:space="preserve"> on anti</w:t>
      </w:r>
      <w:r w:rsidRPr="00826498">
        <w:t>g</w:t>
      </w:r>
      <w:r w:rsidR="00A74A7D">
        <w:t>en</w:t>
      </w:r>
      <w:r w:rsidRPr="00826498">
        <w:t xml:space="preserve"> uptake. Cells that had taken up higher amount of proteins displayed a more mature phenotype with higher expression of </w:t>
      </w:r>
      <w:r w:rsidR="0090668D">
        <w:t xml:space="preserve">the DC activation marker </w:t>
      </w:r>
      <w:r w:rsidRPr="00826498">
        <w:t>HLA-DR.</w:t>
      </w:r>
      <w:r w:rsidRPr="00826498">
        <w:rPr>
          <w:b/>
        </w:rPr>
        <w:t xml:space="preserve"> </w:t>
      </w:r>
    </w:p>
    <w:p w:rsidR="00A37C13" w:rsidRPr="00826498" w:rsidRDefault="00A37C13" w:rsidP="00A37C13">
      <w:pPr>
        <w:shd w:val="clear" w:color="auto" w:fill="FFFFFF"/>
        <w:jc w:val="both"/>
      </w:pPr>
    </w:p>
    <w:p w:rsidR="00A37C13" w:rsidRDefault="00A02043" w:rsidP="00A37C13">
      <w:pPr>
        <w:shd w:val="clear" w:color="auto" w:fill="FFFFFF"/>
        <w:jc w:val="both"/>
      </w:pPr>
      <w:r>
        <w:t xml:space="preserve">The conclusion from this part of the project was that monocytes can migrate through the HUVEC monolayer into the collagen and then reverse transmigrate back into the supernatant. In this process, the monocytes acquire several properties, such as expression on DC </w:t>
      </w:r>
      <w:proofErr w:type="spellStart"/>
      <w:r>
        <w:t>markers</w:t>
      </w:r>
      <w:proofErr w:type="gramStart"/>
      <w:r>
        <w:t>,</w:t>
      </w:r>
      <w:r w:rsidR="003D1494">
        <w:t>and</w:t>
      </w:r>
      <w:proofErr w:type="spellEnd"/>
      <w:proofErr w:type="gramEnd"/>
      <w:r>
        <w:t xml:space="preserve"> production of </w:t>
      </w:r>
      <w:proofErr w:type="spellStart"/>
      <w:r>
        <w:t>cytokinesthat</w:t>
      </w:r>
      <w:proofErr w:type="spellEnd"/>
      <w:r>
        <w:t xml:space="preserve"> suggest that they differentiated into bona fide antigen-presenting cells. However, to confirm that, a functional test is essential, in which the capacity of the reverse-transmigrated cells to activate T cells is tested.</w:t>
      </w:r>
    </w:p>
    <w:p w:rsidR="0090668D" w:rsidRDefault="0090668D" w:rsidP="00A37C13">
      <w:pPr>
        <w:shd w:val="clear" w:color="auto" w:fill="FFFFFF"/>
        <w:jc w:val="both"/>
      </w:pPr>
    </w:p>
    <w:p w:rsidR="005250D6" w:rsidRPr="00826498" w:rsidRDefault="005250D6" w:rsidP="00A37C13">
      <w:pPr>
        <w:shd w:val="clear" w:color="auto" w:fill="FFFFFF"/>
        <w:jc w:val="both"/>
      </w:pPr>
    </w:p>
    <w:p w:rsidR="00A37C13" w:rsidRPr="005250D6" w:rsidRDefault="005250D6" w:rsidP="00A37C13">
      <w:pPr>
        <w:shd w:val="clear" w:color="auto" w:fill="FFFFFF"/>
        <w:jc w:val="both"/>
        <w:rPr>
          <w:b/>
          <w:lang w:val="en-US"/>
        </w:rPr>
      </w:pPr>
      <w:r w:rsidRPr="005250D6">
        <w:rPr>
          <w:b/>
          <w:lang w:val="en-US"/>
        </w:rPr>
        <w:t>OBJECTIVE 2</w:t>
      </w:r>
    </w:p>
    <w:p w:rsidR="00A37C13" w:rsidRPr="00826498" w:rsidRDefault="00A37C13" w:rsidP="00A37C13">
      <w:pPr>
        <w:shd w:val="clear" w:color="auto" w:fill="FFFFFF"/>
        <w:jc w:val="both"/>
      </w:pPr>
    </w:p>
    <w:p w:rsidR="00A37C13" w:rsidRPr="00826498" w:rsidRDefault="00A37C13" w:rsidP="00A37C13">
      <w:pPr>
        <w:jc w:val="both"/>
        <w:rPr>
          <w:b/>
        </w:rPr>
      </w:pPr>
      <w:r w:rsidRPr="00826498">
        <w:rPr>
          <w:b/>
        </w:rPr>
        <w:t>Evaluation of the impact of vaccine adjuvants on primary T cell quality and magnitude</w:t>
      </w:r>
    </w:p>
    <w:p w:rsidR="005250D6" w:rsidRDefault="005250D6" w:rsidP="00A37C13">
      <w:pPr>
        <w:jc w:val="both"/>
      </w:pPr>
    </w:p>
    <w:p w:rsidR="00A02043" w:rsidRDefault="00A37C13" w:rsidP="00A37C13">
      <w:pPr>
        <w:jc w:val="both"/>
      </w:pPr>
      <w:r w:rsidRPr="00826498">
        <w:t xml:space="preserve">Having established that the </w:t>
      </w:r>
      <w:r w:rsidRPr="00826498">
        <w:rPr>
          <w:i/>
        </w:rPr>
        <w:t>in vitro</w:t>
      </w:r>
      <w:r w:rsidRPr="00826498">
        <w:t xml:space="preserve"> systems reproduced </w:t>
      </w:r>
      <w:r w:rsidR="007F21F0">
        <w:t>key</w:t>
      </w:r>
      <w:r w:rsidRPr="00826498">
        <w:t xml:space="preserve"> aspects of the innate immune response, the next step was to assess whether the reverse transmigrating cells</w:t>
      </w:r>
      <w:r w:rsidR="0090668D">
        <w:t xml:space="preserve">, which were assumed to have differentiated into </w:t>
      </w:r>
      <w:r w:rsidR="00A74A7D">
        <w:t xml:space="preserve">professional APCs, i.e. </w:t>
      </w:r>
      <w:r w:rsidR="0090668D">
        <w:t>DCs,</w:t>
      </w:r>
      <w:r w:rsidRPr="00826498">
        <w:t xml:space="preserve"> were capable of </w:t>
      </w:r>
      <w:r w:rsidR="0090668D">
        <w:t>inducing</w:t>
      </w:r>
      <w:r w:rsidRPr="00826498">
        <w:t xml:space="preserve"> CD4 T cell responses</w:t>
      </w:r>
      <w:r w:rsidR="0090668D">
        <w:t xml:space="preserve">. In addition, </w:t>
      </w:r>
      <w:r w:rsidRPr="00826498">
        <w:t xml:space="preserve">the </w:t>
      </w:r>
      <w:r w:rsidR="0090668D">
        <w:t>phenotypic characteristics (the ‘</w:t>
      </w:r>
      <w:r w:rsidRPr="00826498">
        <w:t>quality</w:t>
      </w:r>
      <w:r w:rsidR="0090668D">
        <w:t>’</w:t>
      </w:r>
      <w:r w:rsidR="00992A62">
        <w:t>) of the CD4</w:t>
      </w:r>
      <w:r w:rsidR="0090668D">
        <w:t xml:space="preserve"> re</w:t>
      </w:r>
      <w:r w:rsidR="00992A62">
        <w:t>sponse were measured</w:t>
      </w:r>
      <w:r w:rsidRPr="00826498">
        <w:t xml:space="preserve"> as a function of adjuvant</w:t>
      </w:r>
      <w:r w:rsidR="00992A62">
        <w:t>.</w:t>
      </w:r>
      <w:r w:rsidRPr="00826498">
        <w:t xml:space="preserve"> </w:t>
      </w:r>
    </w:p>
    <w:p w:rsidR="00A02043" w:rsidRDefault="00A02043" w:rsidP="00A37C13">
      <w:pPr>
        <w:jc w:val="both"/>
      </w:pPr>
    </w:p>
    <w:p w:rsidR="00992A62" w:rsidRDefault="00A37C13" w:rsidP="00A37C13">
      <w:pPr>
        <w:jc w:val="both"/>
      </w:pPr>
      <w:r w:rsidRPr="00826498">
        <w:t xml:space="preserve">To achieve this, we </w:t>
      </w:r>
      <w:r w:rsidR="00992A62">
        <w:t>originally planned</w:t>
      </w:r>
      <w:r w:rsidRPr="00826498">
        <w:t xml:space="preserve"> to u</w:t>
      </w:r>
      <w:r w:rsidR="00992A62">
        <w:t>se the GSK candidate</w:t>
      </w:r>
      <w:r w:rsidRPr="00826498">
        <w:t xml:space="preserve"> HIV vaccine</w:t>
      </w:r>
      <w:r w:rsidR="00992A62">
        <w:t xml:space="preserve"> </w:t>
      </w:r>
      <w:r w:rsidR="00992A62" w:rsidRPr="00A21597">
        <w:t>antigen (</w:t>
      </w:r>
      <w:proofErr w:type="spellStart"/>
      <w:r w:rsidR="00A21597" w:rsidRPr="00A21597">
        <w:t>Leroux-Roels</w:t>
      </w:r>
      <w:proofErr w:type="spellEnd"/>
      <w:r w:rsidR="00A21597" w:rsidRPr="00A21597">
        <w:t xml:space="preserve"> et al, Vaccine 28:7016, 2010</w:t>
      </w:r>
      <w:r w:rsidR="00992A62" w:rsidRPr="00A21597">
        <w:t>)</w:t>
      </w:r>
      <w:r w:rsidRPr="00826498">
        <w:t xml:space="preserve"> formulated with different adjuvants (Alum, AS01, AS02, AS03, </w:t>
      </w:r>
      <w:proofErr w:type="spellStart"/>
      <w:r w:rsidRPr="00826498">
        <w:t>zymosan</w:t>
      </w:r>
      <w:proofErr w:type="spellEnd"/>
      <w:r w:rsidRPr="00826498">
        <w:t xml:space="preserve"> at 2 different dilutions in collagen)</w:t>
      </w:r>
      <w:r w:rsidR="00992A62">
        <w:t>. However, we changed that and used</w:t>
      </w:r>
      <w:r w:rsidRPr="00826498">
        <w:t xml:space="preserve"> the </w:t>
      </w:r>
      <w:r w:rsidRPr="00A74A7D">
        <w:rPr>
          <w:i/>
        </w:rPr>
        <w:t>M.</w:t>
      </w:r>
      <w:r w:rsidRPr="00826498">
        <w:t xml:space="preserve"> </w:t>
      </w:r>
      <w:r w:rsidRPr="00826498">
        <w:rPr>
          <w:i/>
        </w:rPr>
        <w:t>tuberculosis</w:t>
      </w:r>
      <w:r w:rsidRPr="00826498">
        <w:t xml:space="preserve"> candidate </w:t>
      </w:r>
      <w:r w:rsidR="00A74A7D" w:rsidRPr="00826498">
        <w:t xml:space="preserve">vaccine </w:t>
      </w:r>
      <w:r w:rsidR="00A74A7D">
        <w:t xml:space="preserve">antigen, the </w:t>
      </w:r>
      <w:r w:rsidRPr="00826498">
        <w:t>fusion protein M72</w:t>
      </w:r>
      <w:r w:rsidR="00992A62">
        <w:t xml:space="preserve"> </w:t>
      </w:r>
      <w:r w:rsidR="00992A62" w:rsidRPr="00A21597">
        <w:t>(</w:t>
      </w:r>
      <w:proofErr w:type="spellStart"/>
      <w:r w:rsidR="00A21597" w:rsidRPr="00A21597">
        <w:t>Leroux-Roels</w:t>
      </w:r>
      <w:proofErr w:type="spellEnd"/>
      <w:r w:rsidR="00A21597" w:rsidRPr="00A21597">
        <w:t xml:space="preserve"> et al, Vaccine 2012</w:t>
      </w:r>
      <w:r w:rsidR="00992A62" w:rsidRPr="00A21597">
        <w:t>)</w:t>
      </w:r>
      <w:r w:rsidR="00A74A7D">
        <w:t>,</w:t>
      </w:r>
      <w:r w:rsidRPr="00826498">
        <w:t xml:space="preserve"> </w:t>
      </w:r>
      <w:r w:rsidR="00992A62">
        <w:t xml:space="preserve">because we concluded that our experiments in this system could not be used </w:t>
      </w:r>
      <w:r w:rsidR="00A74A7D">
        <w:t>or</w:t>
      </w:r>
      <w:r w:rsidR="00992A62">
        <w:t xml:space="preserve"> </w:t>
      </w:r>
      <w:r w:rsidR="0039301C">
        <w:t xml:space="preserve">be </w:t>
      </w:r>
      <w:r w:rsidR="00992A62">
        <w:t>misinterpreted as a surrogate HIV test</w:t>
      </w:r>
      <w:r w:rsidRPr="00826498">
        <w:t xml:space="preserve">. </w:t>
      </w:r>
      <w:r w:rsidR="00992A62">
        <w:t xml:space="preserve">We assumed that by using healthy donor PBMC, </w:t>
      </w:r>
      <w:r w:rsidR="00A74A7D">
        <w:t xml:space="preserve">from donors </w:t>
      </w:r>
      <w:r w:rsidR="00992A62">
        <w:t>with low probability of being exposed to TB, we would be able to assess primary T cell responses</w:t>
      </w:r>
      <w:r w:rsidR="00A74A7D">
        <w:t xml:space="preserve"> using the M72 antigen</w:t>
      </w:r>
      <w:r w:rsidR="00992A62">
        <w:t>.</w:t>
      </w:r>
    </w:p>
    <w:p w:rsidR="00992A62" w:rsidRDefault="00992A62" w:rsidP="00A37C13">
      <w:pPr>
        <w:jc w:val="both"/>
      </w:pPr>
    </w:p>
    <w:p w:rsidR="00A37C13" w:rsidRDefault="00992A62" w:rsidP="00A37C13">
      <w:pPr>
        <w:jc w:val="both"/>
      </w:pPr>
      <w:r>
        <w:t>We set up the system</w:t>
      </w:r>
      <w:r w:rsidR="00A02043">
        <w:t xml:space="preserve"> with the M72 antigen and the different adjuvants and adjuvant systems in the </w:t>
      </w:r>
      <w:r w:rsidR="003D1494">
        <w:t>system</w:t>
      </w:r>
      <w:r w:rsidR="00A02043">
        <w:t>.  A</w:t>
      </w:r>
      <w:r w:rsidR="00A37C13" w:rsidRPr="00826498">
        <w:t>fter differentiation, reverse transmigrating cells were collected</w:t>
      </w:r>
      <w:r w:rsidR="00A02043">
        <w:t xml:space="preserve">. These cells would </w:t>
      </w:r>
      <w:r w:rsidR="003D1494">
        <w:t>comprise</w:t>
      </w:r>
      <w:r w:rsidR="003D1494">
        <w:t xml:space="preserve"> </w:t>
      </w:r>
      <w:r w:rsidR="00A02043">
        <w:t xml:space="preserve">the differentiated DCs </w:t>
      </w:r>
      <w:r w:rsidR="003D1494">
        <w:t>containing</w:t>
      </w:r>
      <w:r w:rsidR="00A74A7D">
        <w:t xml:space="preserve"> antigen and </w:t>
      </w:r>
      <w:r w:rsidR="003D1494">
        <w:t xml:space="preserve">that </w:t>
      </w:r>
      <w:r w:rsidR="00A74A7D">
        <w:t>had been</w:t>
      </w:r>
      <w:r w:rsidR="00A02043">
        <w:t xml:space="preserve"> exposed to the adjuvants. These cells were then</w:t>
      </w:r>
      <w:r w:rsidR="00A37C13" w:rsidRPr="00826498">
        <w:t xml:space="preserve"> co-cultured with autologous PBMC (1:20 ratio)</w:t>
      </w:r>
      <w:r w:rsidR="00A02043">
        <w:t xml:space="preserve"> in order to assess the capacity of the M72/adjuvant exposed DCs to stimulate a T cell response</w:t>
      </w:r>
      <w:r>
        <w:t>. This culturing was done for</w:t>
      </w:r>
      <w:r w:rsidR="00A37C13" w:rsidRPr="00826498">
        <w:t xml:space="preserve"> 4 weeks in the absence of IL-2 to avoid any skewing of the immune response. Cells were then re</w:t>
      </w:r>
      <w:r>
        <w:t>-</w:t>
      </w:r>
      <w:r w:rsidR="00A37C13" w:rsidRPr="00826498">
        <w:t xml:space="preserve">stimulated overnight with either medium or M72 </w:t>
      </w:r>
      <w:r>
        <w:t>peptides</w:t>
      </w:r>
      <w:r w:rsidR="00A02043">
        <w:t>, in order</w:t>
      </w:r>
      <w:r w:rsidR="00A74A7D">
        <w:t xml:space="preserve"> to identify responding T cells and intracellular cytokine</w:t>
      </w:r>
      <w:r w:rsidR="00A37C13" w:rsidRPr="00826498">
        <w:t xml:space="preserve"> expression was assessed by </w:t>
      </w:r>
      <w:r>
        <w:t xml:space="preserve">flow </w:t>
      </w:r>
      <w:proofErr w:type="spellStart"/>
      <w:r>
        <w:t>cytometry</w:t>
      </w:r>
      <w:proofErr w:type="spellEnd"/>
      <w:r w:rsidR="00A37C13" w:rsidRPr="00826498">
        <w:t xml:space="preserve">. </w:t>
      </w:r>
      <w:r w:rsidR="00A02043">
        <w:t xml:space="preserve">Thus, the 4 week culturing step evaluates the capacity of the DCs harvested from the collagen/HUVEC system to </w:t>
      </w:r>
      <w:r w:rsidR="00A02043">
        <w:lastRenderedPageBreak/>
        <w:t xml:space="preserve">stimulate T cells. The short (overnight) incubation with peptides serves to visualize the responding T cells, such that they can be measured by flow </w:t>
      </w:r>
      <w:proofErr w:type="spellStart"/>
      <w:r w:rsidR="00A02043">
        <w:t>cytometry</w:t>
      </w:r>
      <w:proofErr w:type="spellEnd"/>
      <w:r w:rsidR="00A02043">
        <w:t xml:space="preserve">. </w:t>
      </w:r>
      <w:r w:rsidR="005250D6">
        <w:t xml:space="preserve">In these experiments, </w:t>
      </w:r>
      <w:r w:rsidR="00A37C13" w:rsidRPr="00826498">
        <w:t>M72 specific res</w:t>
      </w:r>
      <w:r>
        <w:t>ponses induced by antigen-</w:t>
      </w:r>
      <w:r w:rsidR="00A37C13" w:rsidRPr="00826498">
        <w:t xml:space="preserve">loaded reverse transmigrating cells were compared with responses obtained from </w:t>
      </w:r>
      <w:r w:rsidR="005250D6">
        <w:t xml:space="preserve">‘simple’ </w:t>
      </w:r>
      <w:r w:rsidR="00A37C13" w:rsidRPr="00826498">
        <w:t>PBMC stimulation with M7</w:t>
      </w:r>
      <w:r>
        <w:t>2 protein. We observed that M72-</w:t>
      </w:r>
      <w:r w:rsidR="00A37C13" w:rsidRPr="00826498">
        <w:t xml:space="preserve">loaded APCs </w:t>
      </w:r>
      <w:r w:rsidR="00A74A7D">
        <w:t xml:space="preserve">harvested </w:t>
      </w:r>
      <w:r w:rsidR="00A37C13" w:rsidRPr="00826498">
        <w:t xml:space="preserve">from the </w:t>
      </w:r>
      <w:r w:rsidRPr="00A74A7D">
        <w:rPr>
          <w:i/>
        </w:rPr>
        <w:t>in vitro</w:t>
      </w:r>
      <w:r>
        <w:t xml:space="preserve"> SIMULATA</w:t>
      </w:r>
      <w:r w:rsidR="00A37C13" w:rsidRPr="00826498">
        <w:t xml:space="preserve"> system were better at stimulating a specific primary CD4 T cell response than PBMC</w:t>
      </w:r>
      <w:r>
        <w:t xml:space="preserve"> that were simply</w:t>
      </w:r>
      <w:r w:rsidR="00A37C13" w:rsidRPr="00826498">
        <w:t xml:space="preserve"> incubated with the M72 protein. Formulation of M72 with AS02 and </w:t>
      </w:r>
      <w:proofErr w:type="spellStart"/>
      <w:r w:rsidR="00A37C13" w:rsidRPr="00826498">
        <w:t>zymosan</w:t>
      </w:r>
      <w:proofErr w:type="spellEnd"/>
      <w:r w:rsidR="00A37C13" w:rsidRPr="00826498">
        <w:t xml:space="preserve"> </w:t>
      </w:r>
      <w:r w:rsidR="00A37C13" w:rsidRPr="00826498">
        <w:rPr>
          <w:noProof/>
        </w:rPr>
        <w:t>further increased the capacit</w:t>
      </w:r>
      <w:r>
        <w:rPr>
          <w:noProof/>
        </w:rPr>
        <w:t>y of the monocyte derived APCs</w:t>
      </w:r>
      <w:r w:rsidR="00A74A7D">
        <w:rPr>
          <w:noProof/>
        </w:rPr>
        <w:t xml:space="preserve"> (from SIMULATA)</w:t>
      </w:r>
      <w:r>
        <w:rPr>
          <w:noProof/>
        </w:rPr>
        <w:t xml:space="preserve"> </w:t>
      </w:r>
      <w:r w:rsidR="00A37C13" w:rsidRPr="00826498">
        <w:rPr>
          <w:noProof/>
        </w:rPr>
        <w:t>to prime a specific CD4 T cell response.</w:t>
      </w:r>
      <w:r w:rsidR="00A37C13" w:rsidRPr="00826498">
        <w:t xml:space="preserve"> While the magnitude of the CD4 T cell response was affected by the adjuvants, the cytokine profile</w:t>
      </w:r>
      <w:r w:rsidR="00A74A7D">
        <w:t>s</w:t>
      </w:r>
      <w:r w:rsidR="00A37C13" w:rsidRPr="00826498">
        <w:t xml:space="preserve"> (quality) of these ce</w:t>
      </w:r>
      <w:r>
        <w:t xml:space="preserve">lls </w:t>
      </w:r>
      <w:r w:rsidR="00A74A7D">
        <w:t>were</w:t>
      </w:r>
      <w:r>
        <w:t xml:space="preserve"> similar</w:t>
      </w:r>
      <w:r w:rsidR="00A37C13" w:rsidRPr="00826498">
        <w:t>.</w:t>
      </w:r>
    </w:p>
    <w:p w:rsidR="005250D6" w:rsidRPr="00826498" w:rsidRDefault="005250D6" w:rsidP="00A37C13">
      <w:pPr>
        <w:jc w:val="both"/>
      </w:pPr>
      <w:r>
        <w:t>The conclusion from this part of the project was that the reverse transmigrating monocytes (that differentiated into DCs) behaved as antigen-presenting cells as evidenced by their capacity to stimulate naïve T cells.</w:t>
      </w:r>
    </w:p>
    <w:p w:rsidR="00A37C13" w:rsidRPr="00826498" w:rsidRDefault="00A37C13" w:rsidP="00A37C13">
      <w:pPr>
        <w:shd w:val="clear" w:color="auto" w:fill="FFFFFF"/>
        <w:jc w:val="both"/>
      </w:pPr>
    </w:p>
    <w:p w:rsidR="00A37C13" w:rsidRPr="00826498" w:rsidRDefault="00A37C13" w:rsidP="00A37C13">
      <w:pPr>
        <w:jc w:val="both"/>
        <w:rPr>
          <w:b/>
        </w:rPr>
      </w:pPr>
    </w:p>
    <w:p w:rsidR="00A37C13" w:rsidRPr="005250D6" w:rsidRDefault="005250D6" w:rsidP="00A37C13">
      <w:pPr>
        <w:shd w:val="clear" w:color="auto" w:fill="FFFFFF"/>
        <w:jc w:val="both"/>
        <w:rPr>
          <w:b/>
          <w:lang w:val="en-US"/>
        </w:rPr>
      </w:pPr>
      <w:r w:rsidRPr="005250D6">
        <w:rPr>
          <w:b/>
          <w:lang w:val="en-US"/>
        </w:rPr>
        <w:t>OBJECTIVE 3</w:t>
      </w:r>
    </w:p>
    <w:p w:rsidR="00992A62" w:rsidRPr="00826498" w:rsidRDefault="00992A62" w:rsidP="00A37C13">
      <w:pPr>
        <w:shd w:val="clear" w:color="auto" w:fill="FFFFFF"/>
        <w:jc w:val="both"/>
        <w:rPr>
          <w:lang w:val="en-US"/>
        </w:rPr>
      </w:pPr>
    </w:p>
    <w:p w:rsidR="00A37C13" w:rsidRPr="00826498" w:rsidRDefault="00A37C13" w:rsidP="00A37C13">
      <w:pPr>
        <w:jc w:val="both"/>
        <w:rPr>
          <w:b/>
        </w:rPr>
      </w:pPr>
      <w:r w:rsidRPr="00826498">
        <w:rPr>
          <w:b/>
        </w:rPr>
        <w:t>Evaluation of the impact of vaccine adjuvants on recall T cell quality and magnitude</w:t>
      </w:r>
    </w:p>
    <w:p w:rsidR="00992A62" w:rsidRDefault="00992A62" w:rsidP="00A37C13">
      <w:pPr>
        <w:jc w:val="both"/>
        <w:rPr>
          <w:i/>
        </w:rPr>
      </w:pPr>
    </w:p>
    <w:p w:rsidR="00A37C13" w:rsidRDefault="00A37C13" w:rsidP="00A37C13">
      <w:pPr>
        <w:jc w:val="both"/>
        <w:rPr>
          <w:i/>
        </w:rPr>
      </w:pPr>
      <w:r w:rsidRPr="00826498">
        <w:rPr>
          <w:i/>
        </w:rPr>
        <w:t xml:space="preserve">A. </w:t>
      </w:r>
      <w:r w:rsidR="00122A82">
        <w:rPr>
          <w:i/>
        </w:rPr>
        <w:t xml:space="preserve">Responses specific for </w:t>
      </w:r>
      <w:r w:rsidRPr="00826498">
        <w:rPr>
          <w:i/>
        </w:rPr>
        <w:t xml:space="preserve">VZV </w:t>
      </w:r>
      <w:proofErr w:type="spellStart"/>
      <w:proofErr w:type="gramStart"/>
      <w:r w:rsidR="00122A82">
        <w:rPr>
          <w:i/>
        </w:rPr>
        <w:t>gE</w:t>
      </w:r>
      <w:proofErr w:type="spellEnd"/>
      <w:proofErr w:type="gramEnd"/>
      <w:r w:rsidR="00122A82">
        <w:rPr>
          <w:i/>
        </w:rPr>
        <w:t xml:space="preserve"> </w:t>
      </w:r>
      <w:r w:rsidRPr="00826498">
        <w:rPr>
          <w:i/>
        </w:rPr>
        <w:t>and HBV</w:t>
      </w:r>
      <w:r w:rsidR="00122A82">
        <w:rPr>
          <w:i/>
        </w:rPr>
        <w:t xml:space="preserve"> surface antigen</w:t>
      </w:r>
      <w:r w:rsidRPr="00826498">
        <w:rPr>
          <w:i/>
        </w:rPr>
        <w:t xml:space="preserve"> </w:t>
      </w:r>
    </w:p>
    <w:p w:rsidR="005250D6" w:rsidRPr="00826498" w:rsidRDefault="005250D6" w:rsidP="00A37C13">
      <w:pPr>
        <w:jc w:val="both"/>
        <w:rPr>
          <w:i/>
        </w:rPr>
      </w:pPr>
    </w:p>
    <w:p w:rsidR="005250D6" w:rsidRDefault="00A37C13" w:rsidP="00A37C13">
      <w:pPr>
        <w:jc w:val="both"/>
      </w:pPr>
      <w:r w:rsidRPr="00826498">
        <w:t xml:space="preserve">We next focused on </w:t>
      </w:r>
      <w:r w:rsidR="00992A62">
        <w:t xml:space="preserve">detecting </w:t>
      </w:r>
      <w:r w:rsidRPr="00826498">
        <w:t xml:space="preserve">secondary CD4 T cell responses, </w:t>
      </w:r>
      <w:r w:rsidR="00992A62">
        <w:t xml:space="preserve">i.e., by studying responses in the </w:t>
      </w:r>
      <w:r w:rsidR="00992A62" w:rsidRPr="00A74A7D">
        <w:rPr>
          <w:i/>
        </w:rPr>
        <w:t>in vitro</w:t>
      </w:r>
      <w:r w:rsidR="00992A62">
        <w:t xml:space="preserve"> system using antigens for which immune memory was already present. Thus, here, we addressed whether existing memory T cells could be re-activated in the </w:t>
      </w:r>
      <w:r w:rsidR="00992A62" w:rsidRPr="00A74A7D">
        <w:rPr>
          <w:i/>
        </w:rPr>
        <w:t>in vitro</w:t>
      </w:r>
      <w:r w:rsidR="00992A62">
        <w:t xml:space="preserve"> system. For this, we used</w:t>
      </w:r>
      <w:r w:rsidRPr="00826498">
        <w:t xml:space="preserve"> PBMC samples from healthy donors with defined memory responses against VZV antigen </w:t>
      </w:r>
      <w:proofErr w:type="spellStart"/>
      <w:proofErr w:type="gramStart"/>
      <w:r w:rsidRPr="00826498">
        <w:t>gE</w:t>
      </w:r>
      <w:proofErr w:type="spellEnd"/>
      <w:proofErr w:type="gramEnd"/>
      <w:r w:rsidRPr="00826498">
        <w:t xml:space="preserve"> and HBV </w:t>
      </w:r>
      <w:r w:rsidR="00A74A7D">
        <w:t>surface antigen HBs.  Healthy donor</w:t>
      </w:r>
      <w:r w:rsidRPr="00826498">
        <w:t xml:space="preserve"> </w:t>
      </w:r>
      <w:r w:rsidR="00992A62">
        <w:t xml:space="preserve">PBMC samples </w:t>
      </w:r>
      <w:r w:rsidRPr="00826498">
        <w:t xml:space="preserve">were first screened for their </w:t>
      </w:r>
      <w:proofErr w:type="spellStart"/>
      <w:proofErr w:type="gramStart"/>
      <w:r w:rsidRPr="00826498">
        <w:t>gE</w:t>
      </w:r>
      <w:proofErr w:type="spellEnd"/>
      <w:proofErr w:type="gramEnd"/>
      <w:r w:rsidRPr="00826498">
        <w:t xml:space="preserve"> and HBs memory response</w:t>
      </w:r>
      <w:r w:rsidR="00992A62">
        <w:t>s</w:t>
      </w:r>
      <w:r w:rsidRPr="00826498">
        <w:t xml:space="preserve">. </w:t>
      </w:r>
      <w:r w:rsidR="00892A7F">
        <w:t xml:space="preserve">This was done as follows: </w:t>
      </w:r>
      <w:r w:rsidRPr="00826498">
        <w:t xml:space="preserve">PBMC were stimulated for 5 days or overnight with </w:t>
      </w:r>
      <w:proofErr w:type="spellStart"/>
      <w:proofErr w:type="gramStart"/>
      <w:r w:rsidRPr="00826498">
        <w:t>gE</w:t>
      </w:r>
      <w:proofErr w:type="spellEnd"/>
      <w:proofErr w:type="gramEnd"/>
      <w:r w:rsidRPr="00826498">
        <w:t xml:space="preserve"> or HBs peptides</w:t>
      </w:r>
      <w:r w:rsidR="00A74A7D">
        <w:t>,</w:t>
      </w:r>
      <w:r w:rsidRPr="00826498">
        <w:t xml:space="preserve"> respectively.  For the long term culture, cells were re</w:t>
      </w:r>
      <w:r w:rsidR="00A02043">
        <w:t>-</w:t>
      </w:r>
      <w:r w:rsidRPr="00826498">
        <w:t>stimulated ov</w:t>
      </w:r>
      <w:r w:rsidR="00FD2068">
        <w:t>ernight with either medium or</w:t>
      </w:r>
      <w:r w:rsidRPr="00826498">
        <w:t xml:space="preserve"> peptides. </w:t>
      </w:r>
      <w:proofErr w:type="spellStart"/>
      <w:proofErr w:type="gramStart"/>
      <w:r w:rsidRPr="00826498">
        <w:t>gE</w:t>
      </w:r>
      <w:proofErr w:type="spellEnd"/>
      <w:proofErr w:type="gramEnd"/>
      <w:r w:rsidRPr="00826498">
        <w:t xml:space="preserve"> and HBs responders were </w:t>
      </w:r>
      <w:r w:rsidR="00892A7F">
        <w:t>selected based on their antigen-</w:t>
      </w:r>
      <w:r w:rsidRPr="00826498">
        <w:t>specific CD4 T cell response</w:t>
      </w:r>
      <w:r w:rsidR="00892A7F">
        <w:t xml:space="preserve">s </w:t>
      </w:r>
      <w:r w:rsidR="004A27EF">
        <w:t xml:space="preserve">as measured </w:t>
      </w:r>
      <w:r w:rsidR="00892A7F">
        <w:t xml:space="preserve">by flow </w:t>
      </w:r>
      <w:proofErr w:type="spellStart"/>
      <w:r w:rsidR="00892A7F">
        <w:t>cytometry</w:t>
      </w:r>
      <w:proofErr w:type="spellEnd"/>
      <w:r w:rsidRPr="00826498">
        <w:t>.</w:t>
      </w:r>
      <w:r w:rsidR="00892A7F">
        <w:t xml:space="preserve"> </w:t>
      </w:r>
      <w:r w:rsidRPr="00826498">
        <w:t xml:space="preserve"> </w:t>
      </w:r>
    </w:p>
    <w:p w:rsidR="005250D6" w:rsidRDefault="005250D6" w:rsidP="00A37C13">
      <w:pPr>
        <w:jc w:val="both"/>
      </w:pPr>
    </w:p>
    <w:p w:rsidR="00A37C13" w:rsidRPr="00826498" w:rsidRDefault="005250D6" w:rsidP="00A37C13">
      <w:pPr>
        <w:jc w:val="both"/>
      </w:pPr>
      <w:r>
        <w:t xml:space="preserve">To test whether the </w:t>
      </w:r>
      <w:r w:rsidRPr="00FD2068">
        <w:rPr>
          <w:i/>
        </w:rPr>
        <w:t>in vitro</w:t>
      </w:r>
      <w:r>
        <w:t xml:space="preserve"> system was capable of activating memory CD4 T cells, t</w:t>
      </w:r>
      <w:r w:rsidR="004A27EF">
        <w:t xml:space="preserve">he VZV </w:t>
      </w:r>
      <w:proofErr w:type="spellStart"/>
      <w:proofErr w:type="gramStart"/>
      <w:r w:rsidR="00A37C13" w:rsidRPr="00826498">
        <w:t>gE</w:t>
      </w:r>
      <w:proofErr w:type="spellEnd"/>
      <w:proofErr w:type="gramEnd"/>
      <w:r w:rsidR="00A37C13" w:rsidRPr="00826498">
        <w:t xml:space="preserve"> antigen was formulated with different adjuvants (1/10 dilution for all adjuvants except for </w:t>
      </w:r>
      <w:proofErr w:type="spellStart"/>
      <w:r w:rsidR="00A37C13" w:rsidRPr="00826498">
        <w:t>zymosan</w:t>
      </w:r>
      <w:proofErr w:type="spellEnd"/>
      <w:r w:rsidR="00A37C13" w:rsidRPr="00826498">
        <w:t xml:space="preserve"> 1/100) and </w:t>
      </w:r>
      <w:r w:rsidR="004A27EF">
        <w:t xml:space="preserve">these </w:t>
      </w:r>
      <w:r w:rsidR="00A02043">
        <w:t xml:space="preserve">were </w:t>
      </w:r>
      <w:r w:rsidR="00A37C13" w:rsidRPr="00826498">
        <w:t xml:space="preserve">added to the </w:t>
      </w:r>
      <w:r w:rsidR="003D1494">
        <w:t>system</w:t>
      </w:r>
      <w:r w:rsidR="00A37C13" w:rsidRPr="00826498">
        <w:t xml:space="preserve">. </w:t>
      </w:r>
      <w:r w:rsidR="004A27EF">
        <w:t xml:space="preserve">Then, PBMC from healthy donors that were VZV memory CD4-positive in the first screening test were added to the collagen/HUVEC wells and incubated. </w:t>
      </w:r>
      <w:r w:rsidR="00A37C13" w:rsidRPr="00826498">
        <w:t>After differentiatio</w:t>
      </w:r>
      <w:r w:rsidR="004A27EF">
        <w:t xml:space="preserve">n, reverse transmigrating cells, </w:t>
      </w:r>
      <w:r w:rsidR="00A37C13" w:rsidRPr="00826498">
        <w:t>were collected</w:t>
      </w:r>
      <w:r w:rsidR="004A27EF">
        <w:t>. These cells</w:t>
      </w:r>
      <w:r w:rsidR="00A37C13" w:rsidRPr="00826498">
        <w:t xml:space="preserve"> </w:t>
      </w:r>
      <w:r w:rsidR="004A27EF">
        <w:t>were</w:t>
      </w:r>
      <w:r w:rsidR="00A37C13" w:rsidRPr="00826498">
        <w:t xml:space="preserve"> co-</w:t>
      </w:r>
      <w:r w:rsidR="004A27EF">
        <w:t>cultured with autologous PBMC</w:t>
      </w:r>
      <w:r w:rsidR="00A37C13" w:rsidRPr="00826498">
        <w:t xml:space="preserve"> during 8 days in the presence of </w:t>
      </w:r>
      <w:r w:rsidR="003D1494">
        <w:t>interleukin-2 (</w:t>
      </w:r>
      <w:r w:rsidR="00A37C13" w:rsidRPr="00826498">
        <w:t>IL-2</w:t>
      </w:r>
      <w:r w:rsidR="003D1494">
        <w:t>)</w:t>
      </w:r>
      <w:r w:rsidR="00A37C13" w:rsidRPr="00826498">
        <w:t xml:space="preserve"> and IL-7. </w:t>
      </w:r>
      <w:r w:rsidR="007246A4">
        <w:t xml:space="preserve">In this set-up, the harvested cells, harbouring antigen-presenting cells that picked-up antigen and </w:t>
      </w:r>
      <w:r w:rsidR="003D1494">
        <w:t xml:space="preserve">that </w:t>
      </w:r>
      <w:r w:rsidR="007246A4">
        <w:t>were exposed to adjuvant, present the antigen to T cells in the PBMC preparation. Responses were meas</w:t>
      </w:r>
      <w:r w:rsidR="00A02043">
        <w:t>u</w:t>
      </w:r>
      <w:r w:rsidR="00FD2068">
        <w:t>red by</w:t>
      </w:r>
      <w:r w:rsidR="00A02043">
        <w:t xml:space="preserve"> intracellular cytokine staining after overnight stimulation of the cells to peptides spanning the </w:t>
      </w:r>
      <w:proofErr w:type="spellStart"/>
      <w:proofErr w:type="gramStart"/>
      <w:r w:rsidR="00A02043">
        <w:t>gE</w:t>
      </w:r>
      <w:proofErr w:type="spellEnd"/>
      <w:proofErr w:type="gramEnd"/>
      <w:r w:rsidR="00A02043">
        <w:t xml:space="preserve"> protein</w:t>
      </w:r>
      <w:r w:rsidR="00FD2068">
        <w:t xml:space="preserve"> followed by</w:t>
      </w:r>
      <w:r w:rsidR="00FD2068" w:rsidRPr="00FD2068">
        <w:t xml:space="preserve"> </w:t>
      </w:r>
      <w:r w:rsidR="00FD2068">
        <w:t xml:space="preserve">flow </w:t>
      </w:r>
      <w:proofErr w:type="spellStart"/>
      <w:r w:rsidR="00FD2068">
        <w:t>cytometry</w:t>
      </w:r>
      <w:proofErr w:type="spellEnd"/>
      <w:r w:rsidR="00A02043">
        <w:t>.</w:t>
      </w:r>
      <w:r w:rsidR="007246A4">
        <w:t xml:space="preserve"> </w:t>
      </w:r>
      <w:r w:rsidR="00A37C13" w:rsidRPr="00826498">
        <w:t>Antigen-speci</w:t>
      </w:r>
      <w:r w:rsidR="00A02043">
        <w:t>fic responses induced by antigen</w:t>
      </w:r>
      <w:r w:rsidR="00A37C13" w:rsidRPr="00826498">
        <w:t xml:space="preserve">-loaded </w:t>
      </w:r>
      <w:r w:rsidR="00A02043">
        <w:t xml:space="preserve">and adjuvant-exposed </w:t>
      </w:r>
      <w:r w:rsidR="00A37C13" w:rsidRPr="00826498">
        <w:t>reverse transmigrating cells were compared with responses obtained from PBMC stimulated with peptides covering the selected antigens. Cells were re</w:t>
      </w:r>
      <w:r>
        <w:t>-</w:t>
      </w:r>
      <w:r w:rsidR="00A37C13" w:rsidRPr="00826498">
        <w:t>stimulated overnight with either medium or overlapping peptide p</w:t>
      </w:r>
      <w:r w:rsidR="00FD2068">
        <w:t>ools and intracellular cytokine</w:t>
      </w:r>
      <w:r w:rsidR="00A37C13" w:rsidRPr="00826498">
        <w:t xml:space="preserve"> expression was assessed by </w:t>
      </w:r>
      <w:r w:rsidR="00FD2068">
        <w:t xml:space="preserve">flow </w:t>
      </w:r>
      <w:proofErr w:type="spellStart"/>
      <w:r w:rsidR="00FD2068">
        <w:t>cytometry</w:t>
      </w:r>
      <w:proofErr w:type="spellEnd"/>
      <w:r w:rsidR="00A37C13" w:rsidRPr="00826498">
        <w:t>.</w:t>
      </w:r>
      <w:r>
        <w:t xml:space="preserve"> The results show</w:t>
      </w:r>
      <w:r>
        <w:rPr>
          <w:noProof/>
        </w:rPr>
        <w:t xml:space="preserve"> that antigen-</w:t>
      </w:r>
      <w:r w:rsidR="00A37C13" w:rsidRPr="00826498">
        <w:rPr>
          <w:noProof/>
        </w:rPr>
        <w:t xml:space="preserve">loaded transmigrating cells were better than overlapping peptides at stimulating specific CD4 memory responses. In addition, formulation of the antigen with either AS03 or zymosan further increased the capacity of the “DC like” cells to activate a </w:t>
      </w:r>
      <w:r w:rsidR="004A27EF">
        <w:rPr>
          <w:noProof/>
        </w:rPr>
        <w:t>specific a CD4 T cell response</w:t>
      </w:r>
      <w:r w:rsidR="00A37C13" w:rsidRPr="00826498">
        <w:rPr>
          <w:noProof/>
        </w:rPr>
        <w:t>.</w:t>
      </w:r>
      <w:r>
        <w:rPr>
          <w:noProof/>
        </w:rPr>
        <w:t xml:space="preserve"> From these results, it was concluded that the SIMULATA system was capable of re-activating CD4 memory T cells.</w:t>
      </w:r>
    </w:p>
    <w:p w:rsidR="00A37C13" w:rsidRPr="00826498" w:rsidRDefault="00A37C13" w:rsidP="00A37C13">
      <w:pPr>
        <w:shd w:val="clear" w:color="auto" w:fill="FFFFFF"/>
        <w:jc w:val="both"/>
      </w:pPr>
    </w:p>
    <w:p w:rsidR="00A37C13" w:rsidRDefault="005250D6" w:rsidP="00A37C13">
      <w:pPr>
        <w:jc w:val="both"/>
      </w:pPr>
      <w:r>
        <w:lastRenderedPageBreak/>
        <w:t>Next, m</w:t>
      </w:r>
      <w:r w:rsidR="00A37C13" w:rsidRPr="00826498">
        <w:t>emory CD4 T cell response</w:t>
      </w:r>
      <w:r>
        <w:t xml:space="preserve">s specific for the HBV surface antigen HBs were assessed using the </w:t>
      </w:r>
      <w:r w:rsidRPr="00FD2068">
        <w:rPr>
          <w:i/>
        </w:rPr>
        <w:t>in vitro</w:t>
      </w:r>
      <w:r w:rsidR="00A37C13" w:rsidRPr="00826498">
        <w:t xml:space="preserve"> system. </w:t>
      </w:r>
      <w:r>
        <w:t xml:space="preserve">To do this, </w:t>
      </w:r>
      <w:r w:rsidR="00A37C13" w:rsidRPr="00826498">
        <w:t>HBs antigen was formula</w:t>
      </w:r>
      <w:r w:rsidR="00D71714">
        <w:t>ted with different adjuvants and A</w:t>
      </w:r>
      <w:r w:rsidR="00A37C13" w:rsidRPr="00826498">
        <w:t>dju</w:t>
      </w:r>
      <w:r w:rsidR="00D71714">
        <w:t>vant Systems</w:t>
      </w:r>
      <w:r w:rsidR="00A37C13" w:rsidRPr="00826498">
        <w:t xml:space="preserve"> and added to the </w:t>
      </w:r>
      <w:r w:rsidR="003D1494">
        <w:t>system</w:t>
      </w:r>
      <w:r w:rsidR="00A37C13" w:rsidRPr="00826498">
        <w:t>. After differentiation, reverse transmigrating cells were collected</w:t>
      </w:r>
      <w:r w:rsidR="00D71714">
        <w:t xml:space="preserve"> from the SIMULATA cultures</w:t>
      </w:r>
      <w:r w:rsidR="00A37C13" w:rsidRPr="00826498">
        <w:t xml:space="preserve"> and co-cultured wi</w:t>
      </w:r>
      <w:r w:rsidR="00D71714">
        <w:t>th autologous PBMC</w:t>
      </w:r>
      <w:r w:rsidR="00A37C13" w:rsidRPr="00826498">
        <w:t xml:space="preserve"> during 8 days in the presence of IL-2 and IL-7. </w:t>
      </w:r>
      <w:r w:rsidR="00D71714">
        <w:t xml:space="preserve">After this incubation, peptides spanning the HBs protein sequence were added to the PBMC cultures to allow flow </w:t>
      </w:r>
      <w:proofErr w:type="spellStart"/>
      <w:r w:rsidR="00D71714">
        <w:t>cytometric</w:t>
      </w:r>
      <w:proofErr w:type="spellEnd"/>
      <w:r w:rsidR="00D71714">
        <w:t xml:space="preserve"> detection of responding T cells. </w:t>
      </w:r>
      <w:r w:rsidR="00A37C13" w:rsidRPr="00826498">
        <w:t>Antige</w:t>
      </w:r>
      <w:r w:rsidR="003D32A6">
        <w:t>n-specific responses induced by</w:t>
      </w:r>
      <w:r w:rsidR="00A37C13" w:rsidRPr="00826498">
        <w:t xml:space="preserve"> reverse transmigrating cells </w:t>
      </w:r>
      <w:r w:rsidR="003D32A6">
        <w:t xml:space="preserve">(i.e., the cells harvested from the in vitro system) </w:t>
      </w:r>
      <w:r w:rsidR="00A37C13" w:rsidRPr="00826498">
        <w:t>were compared with responses obtained from PBMC stimulated with peptides covering the selected antigens. Cells were re</w:t>
      </w:r>
      <w:r w:rsidR="003D32A6">
        <w:t>-</w:t>
      </w:r>
      <w:r w:rsidR="00A37C13" w:rsidRPr="00826498">
        <w:t xml:space="preserve">stimulated overnight with either medium or overlapping peptide pools and intracellular cytokines expression was assessed by </w:t>
      </w:r>
      <w:r w:rsidR="003D32A6">
        <w:t xml:space="preserve">flow </w:t>
      </w:r>
      <w:proofErr w:type="spellStart"/>
      <w:r w:rsidR="003D32A6">
        <w:t>cytometry</w:t>
      </w:r>
      <w:proofErr w:type="spellEnd"/>
      <w:r w:rsidR="00A37C13" w:rsidRPr="00826498">
        <w:t xml:space="preserve">. </w:t>
      </w:r>
      <w:r w:rsidR="003D32A6">
        <w:rPr>
          <w:noProof/>
        </w:rPr>
        <w:t>In contrast to the above-described</w:t>
      </w:r>
      <w:r w:rsidR="00A37C13" w:rsidRPr="00826498">
        <w:rPr>
          <w:noProof/>
        </w:rPr>
        <w:t xml:space="preserve"> results</w:t>
      </w:r>
      <w:r w:rsidR="003D32A6">
        <w:rPr>
          <w:noProof/>
        </w:rPr>
        <w:t xml:space="preserve"> with the VZV gE antigen</w:t>
      </w:r>
      <w:r w:rsidR="00FD2068">
        <w:rPr>
          <w:noProof/>
        </w:rPr>
        <w:t>, antigen-</w:t>
      </w:r>
      <w:r w:rsidR="00A37C13" w:rsidRPr="00826498">
        <w:rPr>
          <w:noProof/>
        </w:rPr>
        <w:t>loaded transmigrating cells were not better than overlapping peptides at stimulating s</w:t>
      </w:r>
      <w:r w:rsidR="003D32A6">
        <w:rPr>
          <w:noProof/>
        </w:rPr>
        <w:t>pecific CD4 memory responses in the setting of the HBs antigen.</w:t>
      </w:r>
      <w:r w:rsidR="00A37C13" w:rsidRPr="00826498">
        <w:rPr>
          <w:noProof/>
        </w:rPr>
        <w:t xml:space="preserve"> This </w:t>
      </w:r>
      <w:r w:rsidR="003D32A6">
        <w:rPr>
          <w:noProof/>
        </w:rPr>
        <w:t>result suggested either that</w:t>
      </w:r>
      <w:r w:rsidR="00A37C13" w:rsidRPr="00826498">
        <w:rPr>
          <w:noProof/>
        </w:rPr>
        <w:t xml:space="preserve"> recall </w:t>
      </w:r>
      <w:r w:rsidR="003D32A6">
        <w:rPr>
          <w:noProof/>
        </w:rPr>
        <w:t xml:space="preserve">of HBs-specific memory T cell </w:t>
      </w:r>
      <w:r w:rsidR="00A37C13" w:rsidRPr="00826498">
        <w:rPr>
          <w:noProof/>
        </w:rPr>
        <w:t>responses do</w:t>
      </w:r>
      <w:r w:rsidR="003D32A6">
        <w:rPr>
          <w:noProof/>
        </w:rPr>
        <w:t>es</w:t>
      </w:r>
      <w:r w:rsidR="00A37C13" w:rsidRPr="00826498">
        <w:rPr>
          <w:noProof/>
        </w:rPr>
        <w:t xml:space="preserve"> not </w:t>
      </w:r>
      <w:r w:rsidR="003D32A6">
        <w:rPr>
          <w:noProof/>
        </w:rPr>
        <w:t xml:space="preserve">need </w:t>
      </w:r>
      <w:r w:rsidR="00A37C13" w:rsidRPr="00826498">
        <w:rPr>
          <w:noProof/>
        </w:rPr>
        <w:t xml:space="preserve"> </w:t>
      </w:r>
      <w:r w:rsidR="003D1494">
        <w:rPr>
          <w:noProof/>
        </w:rPr>
        <w:t xml:space="preserve">SIMULATA-generated </w:t>
      </w:r>
      <w:r w:rsidR="003D32A6">
        <w:rPr>
          <w:noProof/>
        </w:rPr>
        <w:t>antigen- loaded APCs</w:t>
      </w:r>
      <w:r w:rsidR="00A37C13" w:rsidRPr="00826498">
        <w:rPr>
          <w:noProof/>
        </w:rPr>
        <w:t xml:space="preserve"> or that the amount of HBs protein added to the </w:t>
      </w:r>
      <w:r w:rsidR="003D1494">
        <w:rPr>
          <w:noProof/>
        </w:rPr>
        <w:t>system</w:t>
      </w:r>
      <w:r w:rsidR="003D1494" w:rsidRPr="00826498">
        <w:rPr>
          <w:noProof/>
        </w:rPr>
        <w:t xml:space="preserve"> </w:t>
      </w:r>
      <w:r w:rsidR="00A37C13" w:rsidRPr="00826498">
        <w:rPr>
          <w:noProof/>
        </w:rPr>
        <w:t>was not sufficient to get an optimal loading of the antigen on the APCs. Nevertheless, formulation of the antigen with AS</w:t>
      </w:r>
      <w:r w:rsidR="003D32A6">
        <w:rPr>
          <w:noProof/>
        </w:rPr>
        <w:t>03 was able to further increase</w:t>
      </w:r>
      <w:r w:rsidR="00A37C13" w:rsidRPr="00826498">
        <w:rPr>
          <w:noProof/>
        </w:rPr>
        <w:t xml:space="preserve"> the capacity of the “DC like</w:t>
      </w:r>
      <w:r w:rsidR="003D32A6">
        <w:rPr>
          <w:noProof/>
        </w:rPr>
        <w:t>” cells to activate a specific CD4 T cell response</w:t>
      </w:r>
      <w:r w:rsidR="00A37C13" w:rsidRPr="00826498">
        <w:rPr>
          <w:noProof/>
        </w:rPr>
        <w:t xml:space="preserve">. </w:t>
      </w:r>
    </w:p>
    <w:p w:rsidR="003D32A6" w:rsidRDefault="003D32A6" w:rsidP="00A37C13">
      <w:pPr>
        <w:jc w:val="both"/>
      </w:pPr>
    </w:p>
    <w:p w:rsidR="003D32A6" w:rsidRPr="00826498" w:rsidRDefault="003D32A6" w:rsidP="00A37C13">
      <w:pPr>
        <w:jc w:val="both"/>
        <w:rPr>
          <w:noProof/>
        </w:rPr>
      </w:pPr>
      <w:r>
        <w:t xml:space="preserve">From this part of the project it was concluded that the </w:t>
      </w:r>
      <w:r w:rsidRPr="00FD2068">
        <w:rPr>
          <w:i/>
        </w:rPr>
        <w:t>in vitro</w:t>
      </w:r>
      <w:r>
        <w:t xml:space="preserve"> system </w:t>
      </w:r>
      <w:r w:rsidR="00122A82">
        <w:t>is capable of picking up antigens and presenting these to memory</w:t>
      </w:r>
      <w:r w:rsidR="00FD2068">
        <w:t xml:space="preserve"> CD4 T</w:t>
      </w:r>
      <w:r w:rsidR="00122A82">
        <w:t xml:space="preserve"> cells. Whereas for one antigen, the VZV </w:t>
      </w:r>
      <w:proofErr w:type="spellStart"/>
      <w:proofErr w:type="gramStart"/>
      <w:r w:rsidR="00122A82">
        <w:t>gE</w:t>
      </w:r>
      <w:proofErr w:type="spellEnd"/>
      <w:proofErr w:type="gramEnd"/>
      <w:r w:rsidR="00122A82">
        <w:t xml:space="preserve"> protein, it appeared that the </w:t>
      </w:r>
      <w:r w:rsidR="00122A82" w:rsidRPr="00FD2068">
        <w:rPr>
          <w:i/>
        </w:rPr>
        <w:t>in vitro</w:t>
      </w:r>
      <w:r w:rsidR="00122A82">
        <w:t xml:space="preserve"> system led to better CD4 T cell expansion as compared to long-term peptide stimulation, this was not observed for the second antigen, the HBV HBs antigen. It is unclear why these two antigens behave different. Nevertheless, it can be concluded that the SIMULATA system achieved T cell expansion for both antigens, suggesting that it can be used to assess recall responses.</w:t>
      </w:r>
    </w:p>
    <w:p w:rsidR="00A37C13" w:rsidRDefault="00A37C13" w:rsidP="00A37C13">
      <w:pPr>
        <w:jc w:val="both"/>
        <w:rPr>
          <w:b/>
        </w:rPr>
      </w:pPr>
    </w:p>
    <w:p w:rsidR="00122A82" w:rsidRPr="00826498" w:rsidRDefault="00122A82" w:rsidP="00A37C13">
      <w:pPr>
        <w:jc w:val="both"/>
        <w:rPr>
          <w:b/>
        </w:rPr>
      </w:pPr>
    </w:p>
    <w:p w:rsidR="00A37C13" w:rsidRPr="00826498" w:rsidRDefault="00A37C13" w:rsidP="00A37C13">
      <w:pPr>
        <w:jc w:val="both"/>
      </w:pPr>
      <w:r w:rsidRPr="00826498">
        <w:rPr>
          <w:i/>
        </w:rPr>
        <w:t xml:space="preserve">B. </w:t>
      </w:r>
      <w:r w:rsidR="00122A82">
        <w:rPr>
          <w:i/>
        </w:rPr>
        <w:t xml:space="preserve">Responses specific for </w:t>
      </w:r>
      <w:r w:rsidRPr="00826498">
        <w:rPr>
          <w:i/>
        </w:rPr>
        <w:t xml:space="preserve">S. </w:t>
      </w:r>
      <w:proofErr w:type="spellStart"/>
      <w:r w:rsidRPr="00826498">
        <w:rPr>
          <w:i/>
        </w:rPr>
        <w:t>aureus</w:t>
      </w:r>
      <w:proofErr w:type="spellEnd"/>
      <w:r w:rsidRPr="00826498">
        <w:rPr>
          <w:i/>
        </w:rPr>
        <w:t xml:space="preserve"> and S.</w:t>
      </w:r>
      <w:r w:rsidR="00122A82">
        <w:rPr>
          <w:i/>
        </w:rPr>
        <w:t xml:space="preserve"> </w:t>
      </w:r>
      <w:proofErr w:type="spellStart"/>
      <w:r w:rsidRPr="00826498">
        <w:rPr>
          <w:i/>
        </w:rPr>
        <w:t>pneumoniae</w:t>
      </w:r>
      <w:proofErr w:type="spellEnd"/>
    </w:p>
    <w:p w:rsidR="00122A82" w:rsidRDefault="00122A82" w:rsidP="00A37C13">
      <w:pPr>
        <w:jc w:val="both"/>
      </w:pPr>
    </w:p>
    <w:p w:rsidR="00A21597" w:rsidRDefault="00A37C13" w:rsidP="00A37C13">
      <w:pPr>
        <w:jc w:val="both"/>
      </w:pPr>
      <w:r w:rsidRPr="00826498">
        <w:t>A newly described CD4 T c</w:t>
      </w:r>
      <w:r w:rsidR="00122A82">
        <w:t xml:space="preserve">ell subset expressing the </w:t>
      </w:r>
      <w:r w:rsidRPr="00826498">
        <w:t>cytokine</w:t>
      </w:r>
      <w:r w:rsidR="00122A82">
        <w:t xml:space="preserve"> IL-17</w:t>
      </w:r>
      <w:r w:rsidRPr="00826498">
        <w:t xml:space="preserve"> has been shown to play a key role in host protection against </w:t>
      </w:r>
      <w:r w:rsidR="00A21597">
        <w:t xml:space="preserve">bacterial </w:t>
      </w:r>
      <w:r w:rsidRPr="00826498">
        <w:t xml:space="preserve">infections </w:t>
      </w:r>
      <w:r w:rsidR="00A21597">
        <w:t>such as</w:t>
      </w:r>
      <w:r w:rsidRPr="00826498">
        <w:t xml:space="preserve"> </w:t>
      </w:r>
      <w:r w:rsidRPr="00826498">
        <w:rPr>
          <w:i/>
        </w:rPr>
        <w:t>S</w:t>
      </w:r>
      <w:r w:rsidR="00122A82">
        <w:rPr>
          <w:i/>
        </w:rPr>
        <w:t>taphylococcus</w:t>
      </w:r>
      <w:r w:rsidRPr="00826498">
        <w:rPr>
          <w:i/>
        </w:rPr>
        <w:t xml:space="preserve"> </w:t>
      </w:r>
      <w:proofErr w:type="spellStart"/>
      <w:r w:rsidRPr="00826498">
        <w:rPr>
          <w:i/>
        </w:rPr>
        <w:t>aureus</w:t>
      </w:r>
      <w:proofErr w:type="spellEnd"/>
      <w:r w:rsidRPr="00826498">
        <w:rPr>
          <w:i/>
        </w:rPr>
        <w:t xml:space="preserve"> </w:t>
      </w:r>
      <w:r w:rsidRPr="00A21597">
        <w:t>and</w:t>
      </w:r>
      <w:r w:rsidRPr="00826498">
        <w:rPr>
          <w:i/>
        </w:rPr>
        <w:t xml:space="preserve"> S</w:t>
      </w:r>
      <w:r w:rsidR="00122A82">
        <w:rPr>
          <w:i/>
        </w:rPr>
        <w:t xml:space="preserve">treptococcus </w:t>
      </w:r>
      <w:proofErr w:type="spellStart"/>
      <w:r w:rsidRPr="00826498">
        <w:rPr>
          <w:i/>
        </w:rPr>
        <w:t>pneumoniae</w:t>
      </w:r>
      <w:proofErr w:type="spellEnd"/>
      <w:r w:rsidRPr="00826498">
        <w:t xml:space="preserve">. </w:t>
      </w:r>
      <w:r w:rsidR="00122A82">
        <w:t xml:space="preserve">This novel CD4 T cell lineage is now known as ‘Th17’. </w:t>
      </w:r>
      <w:r w:rsidRPr="00826498">
        <w:t xml:space="preserve">During life, </w:t>
      </w:r>
      <w:r w:rsidR="00FD2068">
        <w:t>exposure</w:t>
      </w:r>
      <w:r w:rsidR="00122A82">
        <w:t xml:space="preserve"> to these bac</w:t>
      </w:r>
      <w:r w:rsidRPr="00826498">
        <w:t>t</w:t>
      </w:r>
      <w:r w:rsidR="00122A82">
        <w:t>e</w:t>
      </w:r>
      <w:r w:rsidRPr="00826498">
        <w:t>ria</w:t>
      </w:r>
      <w:r w:rsidR="00FD2068">
        <w:t xml:space="preserve"> is common</w:t>
      </w:r>
      <w:r w:rsidRPr="00826498">
        <w:t xml:space="preserve"> and </w:t>
      </w:r>
      <w:r w:rsidR="00FD2068">
        <w:t xml:space="preserve">most people </w:t>
      </w:r>
      <w:r w:rsidR="00A21597">
        <w:t>are likely to harbour</w:t>
      </w:r>
      <w:r w:rsidRPr="00826498">
        <w:t xml:space="preserve"> </w:t>
      </w:r>
      <w:r w:rsidR="00A21597">
        <w:t>immunological</w:t>
      </w:r>
      <w:r w:rsidRPr="00826498">
        <w:t xml:space="preserve"> memory </w:t>
      </w:r>
      <w:r w:rsidR="00A21597">
        <w:t>specific for these</w:t>
      </w:r>
      <w:r w:rsidRPr="00826498">
        <w:t xml:space="preserve"> pathogens. </w:t>
      </w:r>
      <w:r w:rsidR="00A21597">
        <w:t xml:space="preserve">This memory could comprise Th17 cells. </w:t>
      </w:r>
      <w:r w:rsidR="00122A82">
        <w:t xml:space="preserve">Indeed, in a different </w:t>
      </w:r>
      <w:r w:rsidR="00122A82" w:rsidRPr="00FD2068">
        <w:rPr>
          <w:i/>
        </w:rPr>
        <w:t>in vitro</w:t>
      </w:r>
      <w:r w:rsidR="00FD2068">
        <w:t xml:space="preserve"> expansion system, </w:t>
      </w:r>
      <w:proofErr w:type="spellStart"/>
      <w:r w:rsidR="00FD2068">
        <w:t>Sallusto</w:t>
      </w:r>
      <w:proofErr w:type="spellEnd"/>
      <w:r w:rsidR="00FD2068">
        <w:t xml:space="preserve"> a</w:t>
      </w:r>
      <w:r w:rsidR="00122A82">
        <w:t xml:space="preserve">nd </w:t>
      </w:r>
      <w:proofErr w:type="spellStart"/>
      <w:r w:rsidR="00122A82">
        <w:t>coworkers</w:t>
      </w:r>
      <w:proofErr w:type="spellEnd"/>
      <w:r w:rsidR="00122A82">
        <w:t xml:space="preserve"> recently described Th17-type CD4 memory responses specific for </w:t>
      </w:r>
      <w:r w:rsidR="00122A82" w:rsidRPr="00122A82">
        <w:rPr>
          <w:i/>
        </w:rPr>
        <w:t xml:space="preserve">S </w:t>
      </w:r>
      <w:proofErr w:type="spellStart"/>
      <w:r w:rsidR="00122A82" w:rsidRPr="00122A82">
        <w:rPr>
          <w:i/>
        </w:rPr>
        <w:t>aureus</w:t>
      </w:r>
      <w:proofErr w:type="spellEnd"/>
      <w:r w:rsidR="00122A82">
        <w:t xml:space="preserve"> </w:t>
      </w:r>
      <w:r w:rsidR="00A21597">
        <w:t xml:space="preserve">in healthy donor PBMC </w:t>
      </w:r>
      <w:r w:rsidR="00122A82">
        <w:t>(Zielinski et al; Nature 201</w:t>
      </w:r>
      <w:r w:rsidR="00122A82" w:rsidRPr="00826498">
        <w:t>2</w:t>
      </w:r>
      <w:r w:rsidR="00122A82">
        <w:t>)</w:t>
      </w:r>
      <w:r w:rsidR="00A21597">
        <w:t>.</w:t>
      </w:r>
      <w:r w:rsidR="00122A82">
        <w:t xml:space="preserve"> We were interested to evaluate how the SIMULATA system would detect such potential Th17 responses. </w:t>
      </w:r>
    </w:p>
    <w:p w:rsidR="00A21597" w:rsidRDefault="00A21597" w:rsidP="00A37C13">
      <w:pPr>
        <w:jc w:val="both"/>
      </w:pPr>
    </w:p>
    <w:p w:rsidR="00A37C13" w:rsidRPr="00826498" w:rsidRDefault="00A37C13" w:rsidP="00A37C13">
      <w:pPr>
        <w:jc w:val="both"/>
      </w:pPr>
      <w:r w:rsidRPr="00826498">
        <w:t xml:space="preserve">Healthy donors were screened for their </w:t>
      </w:r>
      <w:r w:rsidRPr="00826498">
        <w:rPr>
          <w:i/>
        </w:rPr>
        <w:t xml:space="preserve">S. </w:t>
      </w:r>
      <w:proofErr w:type="spellStart"/>
      <w:r w:rsidRPr="00826498">
        <w:rPr>
          <w:i/>
        </w:rPr>
        <w:t>aureus</w:t>
      </w:r>
      <w:proofErr w:type="spellEnd"/>
      <w:r w:rsidRPr="00826498">
        <w:rPr>
          <w:i/>
        </w:rPr>
        <w:t xml:space="preserve"> </w:t>
      </w:r>
      <w:r w:rsidRPr="00A21597">
        <w:t>and</w:t>
      </w:r>
      <w:r w:rsidRPr="00826498">
        <w:rPr>
          <w:i/>
        </w:rPr>
        <w:t xml:space="preserve"> S.</w:t>
      </w:r>
      <w:r w:rsidR="00A21597">
        <w:rPr>
          <w:i/>
        </w:rPr>
        <w:t xml:space="preserve"> </w:t>
      </w:r>
      <w:proofErr w:type="spellStart"/>
      <w:r w:rsidR="00A21597">
        <w:rPr>
          <w:i/>
        </w:rPr>
        <w:t>pneumo</w:t>
      </w:r>
      <w:r w:rsidRPr="00826498">
        <w:rPr>
          <w:i/>
        </w:rPr>
        <w:t>niae</w:t>
      </w:r>
      <w:proofErr w:type="spellEnd"/>
      <w:r w:rsidRPr="00826498">
        <w:t xml:space="preserve"> memory </w:t>
      </w:r>
      <w:r w:rsidR="00A21597">
        <w:t xml:space="preserve">T cell </w:t>
      </w:r>
      <w:r w:rsidRPr="00826498">
        <w:t>response</w:t>
      </w:r>
      <w:r w:rsidR="00A21597">
        <w:t>s</w:t>
      </w:r>
      <w:r w:rsidRPr="00826498">
        <w:t xml:space="preserve">. </w:t>
      </w:r>
      <w:r w:rsidR="00A21597">
        <w:t xml:space="preserve">To this end, </w:t>
      </w:r>
      <w:r w:rsidRPr="00826498">
        <w:t>PBMC were stimulated for 8 days in presence of IL-2 and IL-7 with</w:t>
      </w:r>
      <w:r w:rsidR="00FD2068">
        <w:t xml:space="preserve"> either inactivated bacteria</w:t>
      </w:r>
      <w:r w:rsidRPr="00826498">
        <w:t xml:space="preserve">, </w:t>
      </w:r>
      <w:r w:rsidR="00FD2068">
        <w:t xml:space="preserve">the </w:t>
      </w:r>
      <w:r w:rsidRPr="00826498">
        <w:t>protein</w:t>
      </w:r>
      <w:r w:rsidR="00A21597">
        <w:t xml:space="preserve"> antigens ‘protein </w:t>
      </w:r>
      <w:r w:rsidRPr="00826498">
        <w:t>1</w:t>
      </w:r>
      <w:r w:rsidR="00A21597">
        <w:t>’</w:t>
      </w:r>
      <w:r w:rsidRPr="00826498">
        <w:t xml:space="preserve"> and </w:t>
      </w:r>
      <w:r w:rsidR="00A21597">
        <w:t xml:space="preserve">‘protein </w:t>
      </w:r>
      <w:r w:rsidRPr="00826498">
        <w:t>2</w:t>
      </w:r>
      <w:r w:rsidR="00A21597">
        <w:t>’</w:t>
      </w:r>
      <w:r w:rsidRPr="00826498">
        <w:t xml:space="preserve"> or peptide pool</w:t>
      </w:r>
      <w:r w:rsidR="00A21597">
        <w:t>s</w:t>
      </w:r>
      <w:r w:rsidRPr="00826498">
        <w:t xml:space="preserve"> spanning these proteins. Cells were then re</w:t>
      </w:r>
      <w:r w:rsidR="00A21597">
        <w:t>-</w:t>
      </w:r>
      <w:r w:rsidRPr="00826498">
        <w:t>stimulated overnight with either medium or overlapping peptides and intracellular cytoki</w:t>
      </w:r>
      <w:r w:rsidR="00FD2068">
        <w:t>ne</w:t>
      </w:r>
      <w:r w:rsidR="00A21597">
        <w:t xml:space="preserve"> expression was assessed by flow </w:t>
      </w:r>
      <w:proofErr w:type="spellStart"/>
      <w:r w:rsidR="00A21597">
        <w:t>cytometry</w:t>
      </w:r>
      <w:proofErr w:type="spellEnd"/>
      <w:r w:rsidRPr="00826498">
        <w:t>. Most of t</w:t>
      </w:r>
      <w:r w:rsidR="00A21597">
        <w:t xml:space="preserve">he healthy donors displayed </w:t>
      </w:r>
      <w:r w:rsidR="00A21597" w:rsidRPr="00A21597">
        <w:rPr>
          <w:i/>
        </w:rPr>
        <w:t xml:space="preserve">S </w:t>
      </w:r>
      <w:proofErr w:type="spellStart"/>
      <w:r w:rsidR="00A21597" w:rsidRPr="00A21597">
        <w:rPr>
          <w:i/>
        </w:rPr>
        <w:t>a</w:t>
      </w:r>
      <w:r w:rsidRPr="00A21597">
        <w:rPr>
          <w:i/>
        </w:rPr>
        <w:t>ureus</w:t>
      </w:r>
      <w:proofErr w:type="spellEnd"/>
      <w:r w:rsidRPr="00826498">
        <w:t xml:space="preserve"> </w:t>
      </w:r>
      <w:r w:rsidR="00A21597">
        <w:t xml:space="preserve">specific </w:t>
      </w:r>
      <w:r w:rsidRPr="00826498">
        <w:t>Th1</w:t>
      </w:r>
      <w:r w:rsidR="00FD2068">
        <w:t>-type</w:t>
      </w:r>
      <w:r w:rsidRPr="00826498">
        <w:t xml:space="preserve"> memory </w:t>
      </w:r>
      <w:r w:rsidR="00A21597">
        <w:t xml:space="preserve">CD4 T cell </w:t>
      </w:r>
      <w:r w:rsidRPr="00826498">
        <w:t>responses (TNF</w:t>
      </w:r>
      <w:r w:rsidR="00A21597">
        <w:t>-</w:t>
      </w:r>
      <w:r w:rsidR="00A21597" w:rsidRPr="00A21597">
        <w:rPr>
          <w:rFonts w:ascii="Symbol" w:hAnsi="Symbol"/>
        </w:rPr>
        <w:t></w:t>
      </w:r>
      <w:r w:rsidRPr="00826498">
        <w:rPr>
          <w:vertAlign w:val="superscript"/>
        </w:rPr>
        <w:t>+</w:t>
      </w:r>
      <w:r w:rsidRPr="00826498">
        <w:t>/ IFN</w:t>
      </w:r>
      <w:r w:rsidR="00A21597">
        <w:t>-</w:t>
      </w:r>
      <w:r w:rsidRPr="00A21597">
        <w:rPr>
          <w:rFonts w:ascii="Symbol" w:hAnsi="Symbol"/>
        </w:rPr>
        <w:t></w:t>
      </w:r>
      <w:r w:rsidRPr="00826498">
        <w:rPr>
          <w:vertAlign w:val="superscript"/>
        </w:rPr>
        <w:t>+</w:t>
      </w:r>
      <w:r w:rsidRPr="00826498">
        <w:t>)</w:t>
      </w:r>
      <w:r w:rsidR="003509F9">
        <w:t>. N</w:t>
      </w:r>
      <w:r w:rsidRPr="00826498">
        <w:t xml:space="preserve">o IL-17 </w:t>
      </w:r>
      <w:r w:rsidR="003509F9">
        <w:t xml:space="preserve">expression </w:t>
      </w:r>
      <w:r w:rsidRPr="00826498">
        <w:t xml:space="preserve">was observed in the experiment, </w:t>
      </w:r>
      <w:r w:rsidR="003509F9">
        <w:t>indicating</w:t>
      </w:r>
      <w:r w:rsidRPr="00826498">
        <w:t xml:space="preserve"> that PBMC stimulation</w:t>
      </w:r>
      <w:r w:rsidR="003509F9">
        <w:t xml:space="preserve"> (note: this is not in the SIMULATA system)</w:t>
      </w:r>
      <w:r w:rsidRPr="00826498">
        <w:t xml:space="preserve"> with inactivated ba</w:t>
      </w:r>
      <w:r w:rsidR="003509F9">
        <w:t xml:space="preserve">cteria, proteins or peptides does </w:t>
      </w:r>
      <w:r w:rsidRPr="00826498">
        <w:t xml:space="preserve">not </w:t>
      </w:r>
      <w:r w:rsidR="003509F9">
        <w:t>readily reveal</w:t>
      </w:r>
      <w:r w:rsidRPr="00826498">
        <w:t xml:space="preserve"> specific Th17 responses</w:t>
      </w:r>
      <w:r w:rsidR="003509F9">
        <w:t xml:space="preserve">, despite the fact that these were shown to exist for at least </w:t>
      </w:r>
      <w:r w:rsidR="003509F9" w:rsidRPr="003509F9">
        <w:rPr>
          <w:i/>
        </w:rPr>
        <w:t xml:space="preserve">S </w:t>
      </w:r>
      <w:proofErr w:type="spellStart"/>
      <w:r w:rsidR="003509F9" w:rsidRPr="003509F9">
        <w:rPr>
          <w:i/>
        </w:rPr>
        <w:t>aureus</w:t>
      </w:r>
      <w:proofErr w:type="spellEnd"/>
      <w:r w:rsidR="003509F9">
        <w:t xml:space="preserve"> (Zielinski et al; Nature 201</w:t>
      </w:r>
      <w:r w:rsidR="003509F9" w:rsidRPr="00826498">
        <w:t>2</w:t>
      </w:r>
      <w:r w:rsidR="003509F9">
        <w:t>)</w:t>
      </w:r>
      <w:r w:rsidRPr="00826498">
        <w:t xml:space="preserve">. </w:t>
      </w:r>
      <w:r w:rsidR="003509F9">
        <w:t>There are several potential explanations for this. First, it is possible that the donor samples used do not contain Th17 memory cells specific for the bacterial antigens tested. Alternatively, it is possible that</w:t>
      </w:r>
      <w:r w:rsidRPr="00826498">
        <w:t xml:space="preserve"> the presence of IL-2 during the co-culture</w:t>
      </w:r>
      <w:r w:rsidR="003509F9">
        <w:t xml:space="preserve"> could have blocked Th17 responses. Indeed, </w:t>
      </w:r>
      <w:r w:rsidR="003509F9">
        <w:lastRenderedPageBreak/>
        <w:t>IL-2</w:t>
      </w:r>
      <w:r w:rsidRPr="00826498">
        <w:t xml:space="preserve"> has recently been shown to inhibit the production of IL-17 by memory Th17 cells (Zielinski et al; Nature 2012). The same experiment</w:t>
      </w:r>
      <w:r w:rsidR="003509F9">
        <w:t>, i.e., direct PBMC stimulation with different antigens,</w:t>
      </w:r>
      <w:r w:rsidRPr="00826498">
        <w:t xml:space="preserve"> was therefore repeated in the absence of IL-2 and IL-7 </w:t>
      </w:r>
      <w:r w:rsidR="003509F9">
        <w:t>but this</w:t>
      </w:r>
      <w:r w:rsidRPr="00826498">
        <w:t xml:space="preserve"> gave </w:t>
      </w:r>
      <w:r w:rsidR="003509F9">
        <w:t>similar results</w:t>
      </w:r>
      <w:r w:rsidRPr="00826498">
        <w:t>.</w:t>
      </w:r>
    </w:p>
    <w:p w:rsidR="00A21597" w:rsidRDefault="00A21597" w:rsidP="00A37C13">
      <w:pPr>
        <w:jc w:val="both"/>
      </w:pPr>
    </w:p>
    <w:p w:rsidR="00A37C13" w:rsidRPr="00826498" w:rsidRDefault="00A37C13" w:rsidP="00A37C13">
      <w:pPr>
        <w:jc w:val="both"/>
      </w:pPr>
      <w:r w:rsidRPr="00826498">
        <w:t xml:space="preserve">To determine whether the </w:t>
      </w:r>
      <w:r w:rsidR="003509F9">
        <w:t>SIMULATA</w:t>
      </w:r>
      <w:r w:rsidRPr="00826498">
        <w:t xml:space="preserve"> system could reveal </w:t>
      </w:r>
      <w:r w:rsidR="003509F9">
        <w:t xml:space="preserve">potential </w:t>
      </w:r>
      <w:r w:rsidRPr="00826498">
        <w:t>pre-existing Th17 memory responses against S.</w:t>
      </w:r>
      <w:r w:rsidR="003509F9">
        <w:rPr>
          <w:i/>
        </w:rPr>
        <w:t xml:space="preserve"> </w:t>
      </w:r>
      <w:proofErr w:type="spellStart"/>
      <w:r w:rsidR="003509F9">
        <w:rPr>
          <w:i/>
        </w:rPr>
        <w:t>a</w:t>
      </w:r>
      <w:r w:rsidRPr="00826498">
        <w:rPr>
          <w:i/>
        </w:rPr>
        <w:t>ureus</w:t>
      </w:r>
      <w:proofErr w:type="spellEnd"/>
      <w:r w:rsidR="003509F9">
        <w:t>, two bacterial</w:t>
      </w:r>
      <w:r w:rsidRPr="00826498">
        <w:t xml:space="preserve"> protein</w:t>
      </w:r>
      <w:r w:rsidR="003509F9">
        <w:t xml:space="preserve">s, protein 1 and protein 2, were formulated with different </w:t>
      </w:r>
      <w:r w:rsidRPr="00826498">
        <w:t xml:space="preserve">adjuvants </w:t>
      </w:r>
      <w:r w:rsidR="003509F9">
        <w:t xml:space="preserve">or Adjuvant Systems </w:t>
      </w:r>
      <w:r w:rsidRPr="00826498">
        <w:t xml:space="preserve">(1/10 dilution for all adjuvants except for </w:t>
      </w:r>
      <w:proofErr w:type="spellStart"/>
      <w:r w:rsidRPr="00826498">
        <w:t>zymosan</w:t>
      </w:r>
      <w:proofErr w:type="spellEnd"/>
      <w:r w:rsidRPr="00826498">
        <w:t xml:space="preserve"> 1/100)</w:t>
      </w:r>
      <w:r w:rsidR="003509F9">
        <w:t>, with protein only (no adjuvants) as a control. These formulations were</w:t>
      </w:r>
      <w:r w:rsidRPr="00826498">
        <w:t xml:space="preserve"> added to the </w:t>
      </w:r>
      <w:r w:rsidR="003D1494">
        <w:t>SIMULATA system</w:t>
      </w:r>
      <w:r w:rsidRPr="00826498">
        <w:t xml:space="preserve">. After </w:t>
      </w:r>
      <w:r w:rsidR="003D1494">
        <w:t>incubation</w:t>
      </w:r>
      <w:r w:rsidRPr="00826498">
        <w:t>, reverse transmigrating cells were collected and co-cultured with autologous PBMC (1:20 ratio) during 8 days in the presence or absence of IL-2.</w:t>
      </w:r>
      <w:r w:rsidR="003509F9">
        <w:t xml:space="preserve"> Antigen-specific responses induced by antigen-</w:t>
      </w:r>
      <w:r w:rsidRPr="00826498">
        <w:t xml:space="preserve">loaded reverse transmigrating cells were compared with responses obtained with PBMC stimulation with overlapping pool of peptides. </w:t>
      </w:r>
      <w:r w:rsidR="003509F9">
        <w:t>After this expansion period, c</w:t>
      </w:r>
      <w:r w:rsidRPr="00826498">
        <w:t>ells were re</w:t>
      </w:r>
      <w:r w:rsidR="003509F9">
        <w:t>-</w:t>
      </w:r>
      <w:r w:rsidRPr="00826498">
        <w:t>stimulated overnight with pool</w:t>
      </w:r>
      <w:r w:rsidR="003509F9">
        <w:t>s</w:t>
      </w:r>
      <w:r w:rsidRPr="00826498">
        <w:t xml:space="preserve"> of peptides </w:t>
      </w:r>
      <w:r w:rsidR="003509F9">
        <w:t xml:space="preserve">to allow flow </w:t>
      </w:r>
      <w:proofErr w:type="spellStart"/>
      <w:r w:rsidR="003509F9">
        <w:t>cytometry</w:t>
      </w:r>
      <w:proofErr w:type="spellEnd"/>
      <w:r w:rsidR="003509F9">
        <w:t xml:space="preserve"> detection by intracellular cytokine staining</w:t>
      </w:r>
      <w:r w:rsidRPr="00826498">
        <w:t xml:space="preserve">. </w:t>
      </w:r>
      <w:r w:rsidR="003509F9">
        <w:t>As before, s</w:t>
      </w:r>
      <w:r w:rsidRPr="00826498">
        <w:t>timulation of PBMC with overlapping pool</w:t>
      </w:r>
      <w:r w:rsidR="003509F9">
        <w:t>s of peptides resulted in</w:t>
      </w:r>
      <w:r w:rsidRPr="00826498">
        <w:t xml:space="preserve"> a Th1 response (TNF</w:t>
      </w:r>
      <w:r w:rsidR="003509F9">
        <w:t>-</w:t>
      </w:r>
      <w:r w:rsidR="003509F9" w:rsidRPr="003509F9">
        <w:rPr>
          <w:rFonts w:ascii="Symbol" w:hAnsi="Symbol"/>
        </w:rPr>
        <w:t></w:t>
      </w:r>
      <w:r w:rsidRPr="00826498">
        <w:rPr>
          <w:vertAlign w:val="superscript"/>
        </w:rPr>
        <w:t>+</w:t>
      </w:r>
      <w:r w:rsidRPr="00826498">
        <w:t>/ IFN</w:t>
      </w:r>
      <w:r w:rsidR="003509F9">
        <w:t>-</w:t>
      </w:r>
      <w:r w:rsidRPr="003509F9">
        <w:rPr>
          <w:rFonts w:ascii="Symbol" w:hAnsi="Symbol"/>
        </w:rPr>
        <w:t></w:t>
      </w:r>
      <w:r w:rsidRPr="00826498">
        <w:rPr>
          <w:vertAlign w:val="superscript"/>
        </w:rPr>
        <w:t>+</w:t>
      </w:r>
      <w:r w:rsidRPr="00826498">
        <w:t>)</w:t>
      </w:r>
      <w:r w:rsidR="003509F9">
        <w:t>. Interestingly, incubation of PBMC with antigen-</w:t>
      </w:r>
      <w:r w:rsidRPr="00826498">
        <w:t>loaded reverse transmigrating cells</w:t>
      </w:r>
      <w:r w:rsidR="003509F9">
        <w:t xml:space="preserve"> from the SIMULATA system</w:t>
      </w:r>
      <w:r w:rsidRPr="00826498">
        <w:t xml:space="preserve"> reveal</w:t>
      </w:r>
      <w:r w:rsidR="003509F9">
        <w:t>ed antigen-</w:t>
      </w:r>
      <w:r w:rsidRPr="00826498">
        <w:t>specific Th17 responses</w:t>
      </w:r>
      <w:r w:rsidR="003509F9">
        <w:t>, characterized by the production of IL-17 in the intracellular cytokine staining assay</w:t>
      </w:r>
      <w:r w:rsidR="00411358">
        <w:t>. Some effects of the A</w:t>
      </w:r>
      <w:r w:rsidRPr="00826498">
        <w:t>djuvant</w:t>
      </w:r>
      <w:r w:rsidR="00411358">
        <w:t xml:space="preserve"> Systems ASO1 and</w:t>
      </w:r>
      <w:r w:rsidRPr="00826498">
        <w:t xml:space="preserve"> AS02 and</w:t>
      </w:r>
      <w:r w:rsidR="00411358">
        <w:t xml:space="preserve"> of the TLR2 adjuvant </w:t>
      </w:r>
      <w:proofErr w:type="spellStart"/>
      <w:r w:rsidR="00411358">
        <w:t>zymosan</w:t>
      </w:r>
      <w:proofErr w:type="spellEnd"/>
      <w:r w:rsidR="00411358">
        <w:t xml:space="preserve"> were</w:t>
      </w:r>
      <w:r w:rsidRPr="00826498">
        <w:t xml:space="preserve"> observed on both Th1 and Th17 responses. Interestingly, the Th17 profil</w:t>
      </w:r>
      <w:r w:rsidR="00411358">
        <w:t>e was clearly different when</w:t>
      </w:r>
      <w:r w:rsidRPr="00826498">
        <w:t xml:space="preserve"> </w:t>
      </w:r>
      <w:proofErr w:type="spellStart"/>
      <w:r w:rsidRPr="00826498">
        <w:t>zymosan</w:t>
      </w:r>
      <w:proofErr w:type="spellEnd"/>
      <w:r w:rsidRPr="00826498">
        <w:t xml:space="preserve"> was added to the </w:t>
      </w:r>
      <w:r w:rsidR="001101FB">
        <w:t>system</w:t>
      </w:r>
      <w:r w:rsidR="00411358">
        <w:t>: under these conditions, no antigen-</w:t>
      </w:r>
      <w:r w:rsidRPr="00826498">
        <w:t>specific IL17</w:t>
      </w:r>
      <w:r w:rsidRPr="00826498">
        <w:rPr>
          <w:vertAlign w:val="superscript"/>
        </w:rPr>
        <w:t xml:space="preserve">+ </w:t>
      </w:r>
      <w:r w:rsidRPr="00826498">
        <w:t>IFN</w:t>
      </w:r>
      <w:r w:rsidRPr="00411358">
        <w:rPr>
          <w:rFonts w:ascii="Symbol" w:hAnsi="Symbol"/>
        </w:rPr>
        <w:t></w:t>
      </w:r>
      <w:r w:rsidRPr="00826498">
        <w:rPr>
          <w:vertAlign w:val="superscript"/>
        </w:rPr>
        <w:t>+</w:t>
      </w:r>
      <w:r w:rsidRPr="00826498">
        <w:t xml:space="preserve"> cells </w:t>
      </w:r>
      <w:r w:rsidR="00411358">
        <w:t xml:space="preserve">were </w:t>
      </w:r>
      <w:r w:rsidRPr="00826498">
        <w:t xml:space="preserve">observed. </w:t>
      </w:r>
    </w:p>
    <w:p w:rsidR="00411358" w:rsidRDefault="00411358" w:rsidP="00A37C13">
      <w:pPr>
        <w:jc w:val="both"/>
      </w:pPr>
    </w:p>
    <w:p w:rsidR="00A21597" w:rsidRDefault="00411358" w:rsidP="00A37C13">
      <w:pPr>
        <w:jc w:val="both"/>
      </w:pPr>
      <w:r>
        <w:t>N</w:t>
      </w:r>
      <w:r w:rsidR="00A37C13" w:rsidRPr="00826498">
        <w:t xml:space="preserve">o IL-17 production was detected when IL-2 was added to the co-culture suggesting that IL-2 might either amplify the Th1 response to the expense of Th17 responses and/or inhibit Th17 cell expansion as described by Zielinski et al; </w:t>
      </w:r>
      <w:r w:rsidR="00A37C13" w:rsidRPr="00826498">
        <w:rPr>
          <w:i/>
        </w:rPr>
        <w:t>Nature</w:t>
      </w:r>
      <w:r w:rsidR="00A21597">
        <w:t xml:space="preserve"> 2012).</w:t>
      </w:r>
    </w:p>
    <w:p w:rsidR="00A21597" w:rsidRDefault="00A21597" w:rsidP="00A37C13">
      <w:pPr>
        <w:jc w:val="both"/>
      </w:pPr>
    </w:p>
    <w:p w:rsidR="00A37C13" w:rsidRDefault="00A37C13" w:rsidP="00A37C13">
      <w:pPr>
        <w:jc w:val="both"/>
      </w:pPr>
      <w:r w:rsidRPr="00826498">
        <w:t xml:space="preserve">The </w:t>
      </w:r>
      <w:r w:rsidR="00411358">
        <w:t>SIMULATA</w:t>
      </w:r>
      <w:r w:rsidRPr="00826498">
        <w:t xml:space="preserve"> system was also used to </w:t>
      </w:r>
      <w:r w:rsidR="00411358">
        <w:t>analyse potential</w:t>
      </w:r>
      <w:r w:rsidRPr="00826498">
        <w:t xml:space="preserve"> pre-existing Th17 memory responses </w:t>
      </w:r>
      <w:r w:rsidR="00411358">
        <w:t>specific for</w:t>
      </w:r>
      <w:r w:rsidRPr="00826498">
        <w:t xml:space="preserve"> </w:t>
      </w:r>
      <w:r w:rsidRPr="00411358">
        <w:rPr>
          <w:i/>
        </w:rPr>
        <w:t>S</w:t>
      </w:r>
      <w:r w:rsidRPr="00826498">
        <w:t xml:space="preserve"> </w:t>
      </w:r>
      <w:proofErr w:type="spellStart"/>
      <w:r w:rsidRPr="00826498">
        <w:rPr>
          <w:i/>
        </w:rPr>
        <w:t>pneumoniae</w:t>
      </w:r>
      <w:proofErr w:type="spellEnd"/>
      <w:r w:rsidRPr="00826498">
        <w:t xml:space="preserve">. By screening an expression library containing &gt;96% of predicted pneumococcal proteins, a recent report identified </w:t>
      </w:r>
      <w:r w:rsidR="00411358">
        <w:t>two</w:t>
      </w:r>
      <w:r w:rsidRPr="00826498">
        <w:t xml:space="preserve"> </w:t>
      </w:r>
      <w:r w:rsidRPr="00411358">
        <w:rPr>
          <w:i/>
        </w:rPr>
        <w:t>S</w:t>
      </w:r>
      <w:r w:rsidRPr="00826498">
        <w:t xml:space="preserve">. </w:t>
      </w:r>
      <w:proofErr w:type="spellStart"/>
      <w:r w:rsidRPr="00826498">
        <w:rPr>
          <w:i/>
        </w:rPr>
        <w:t>pneumoniae</w:t>
      </w:r>
      <w:proofErr w:type="spellEnd"/>
      <w:r w:rsidRPr="00826498">
        <w:t xml:space="preserve"> antigens recognized by T</w:t>
      </w:r>
      <w:r w:rsidR="00411358">
        <w:t>h</w:t>
      </w:r>
      <w:r w:rsidRPr="00826498">
        <w:t xml:space="preserve">17 cells from human PBMC (Moffitt et al, </w:t>
      </w:r>
      <w:r w:rsidRPr="00826498">
        <w:rPr>
          <w:i/>
        </w:rPr>
        <w:t>Cell Host Microbe</w:t>
      </w:r>
      <w:r w:rsidRPr="00826498">
        <w:t xml:space="preserve"> 2011). We produced these proteins SP0128 and SP0148 and formulated them with various adjuvants</w:t>
      </w:r>
      <w:r w:rsidR="00411358">
        <w:t xml:space="preserve"> and Adjuvant Systems</w:t>
      </w:r>
      <w:r w:rsidRPr="00826498">
        <w:t xml:space="preserve"> (1/50 dilution for all adjuvants except for </w:t>
      </w:r>
      <w:proofErr w:type="spellStart"/>
      <w:r w:rsidRPr="00826498">
        <w:t>zymosan</w:t>
      </w:r>
      <w:proofErr w:type="spellEnd"/>
      <w:r w:rsidRPr="00826498">
        <w:t xml:space="preserve"> 1/100) and added </w:t>
      </w:r>
      <w:r w:rsidR="00411358">
        <w:t xml:space="preserve">these </w:t>
      </w:r>
      <w:r w:rsidRPr="00826498">
        <w:t xml:space="preserve">to the </w:t>
      </w:r>
      <w:r w:rsidR="001101FB">
        <w:t>system</w:t>
      </w:r>
      <w:r w:rsidRPr="00826498">
        <w:t xml:space="preserve">. After 5 days in the </w:t>
      </w:r>
      <w:r w:rsidR="001101FB">
        <w:t>system</w:t>
      </w:r>
      <w:r w:rsidRPr="00826498">
        <w:t xml:space="preserve">, reverse transmigrating cells, </w:t>
      </w:r>
      <w:r w:rsidR="00411358">
        <w:t xml:space="preserve">were </w:t>
      </w:r>
      <w:r w:rsidRPr="00826498">
        <w:t>collected and co-cultured with autologous PBMC (1:20 ratio) during 8 days in the absence of IL-2</w:t>
      </w:r>
      <w:r w:rsidR="00411358">
        <w:t>. Responses were</w:t>
      </w:r>
      <w:r w:rsidRPr="00826498">
        <w:t xml:space="preserve"> compared with responses obtained with PBMC stimulation with protein</w:t>
      </w:r>
      <w:r w:rsidR="00411358">
        <w:t xml:space="preserve"> (i.e., no SIMULATA)</w:t>
      </w:r>
      <w:r w:rsidRPr="00826498">
        <w:t>. Cells were then re</w:t>
      </w:r>
      <w:r w:rsidR="00411358">
        <w:t>-</w:t>
      </w:r>
      <w:r w:rsidRPr="00826498">
        <w:t>stimulated overnight with the pro</w:t>
      </w:r>
      <w:r w:rsidR="00411358">
        <w:t xml:space="preserve">tein and intracellular cytokine expression was assessed by flow </w:t>
      </w:r>
      <w:proofErr w:type="spellStart"/>
      <w:r w:rsidR="00411358">
        <w:t>cytometry</w:t>
      </w:r>
      <w:proofErr w:type="spellEnd"/>
      <w:r w:rsidRPr="00826498">
        <w:t>. While no IL</w:t>
      </w:r>
      <w:r w:rsidR="00FD2068">
        <w:t>-</w:t>
      </w:r>
      <w:r w:rsidRPr="00826498">
        <w:t>17 was detected with formulated</w:t>
      </w:r>
      <w:r w:rsidR="00411358">
        <w:t xml:space="preserve"> SP0148 protein</w:t>
      </w:r>
      <w:r w:rsidRPr="00826498">
        <w:t xml:space="preserve">, SP0128 loaded APCs generated in the </w:t>
      </w:r>
      <w:r w:rsidR="00411358">
        <w:t>SIMULATA</w:t>
      </w:r>
      <w:r w:rsidRPr="00826498">
        <w:t xml:space="preserve"> system were able to st</w:t>
      </w:r>
      <w:r w:rsidR="00411358">
        <w:t>imulate specific Th17 responses</w:t>
      </w:r>
      <w:r w:rsidRPr="00826498">
        <w:t xml:space="preserve">. </w:t>
      </w:r>
      <w:r w:rsidR="00411358">
        <w:t xml:space="preserve">As observed for </w:t>
      </w:r>
      <w:r w:rsidR="00411358" w:rsidRPr="00411358">
        <w:rPr>
          <w:i/>
        </w:rPr>
        <w:t xml:space="preserve">S </w:t>
      </w:r>
      <w:proofErr w:type="spellStart"/>
      <w:r w:rsidR="00411358" w:rsidRPr="00411358">
        <w:rPr>
          <w:i/>
        </w:rPr>
        <w:t>aureus</w:t>
      </w:r>
      <w:proofErr w:type="spellEnd"/>
      <w:r w:rsidR="00411358">
        <w:t xml:space="preserve"> antigens, n</w:t>
      </w:r>
      <w:r w:rsidRPr="00826498">
        <w:t>o Th17 or Th1 specific responses were observed after classical PBMC stimulation with protein SP0128</w:t>
      </w:r>
      <w:r w:rsidR="00411358">
        <w:t>,</w:t>
      </w:r>
      <w:r w:rsidRPr="00826498">
        <w:t xml:space="preserve"> further emphasizing the capacity of </w:t>
      </w:r>
      <w:r w:rsidR="00411358">
        <w:t>SIMULATA-derived</w:t>
      </w:r>
      <w:r w:rsidRPr="00826498">
        <w:t xml:space="preserve"> APCs to </w:t>
      </w:r>
      <w:r w:rsidR="00FD2068">
        <w:t xml:space="preserve">specifically </w:t>
      </w:r>
      <w:r w:rsidRPr="00826498">
        <w:t>stimulate</w:t>
      </w:r>
      <w:r w:rsidR="00FD2068">
        <w:t>, or rescue,</w:t>
      </w:r>
      <w:r w:rsidRPr="00826498">
        <w:t xml:space="preserve"> such </w:t>
      </w:r>
      <w:r w:rsidR="00FD2068">
        <w:t xml:space="preserve">Th17 </w:t>
      </w:r>
      <w:r w:rsidRPr="00826498">
        <w:t>responses.</w:t>
      </w:r>
    </w:p>
    <w:p w:rsidR="00411358" w:rsidRDefault="00411358" w:rsidP="00A37C13">
      <w:pPr>
        <w:jc w:val="both"/>
      </w:pPr>
    </w:p>
    <w:p w:rsidR="00411358" w:rsidRDefault="00411358" w:rsidP="00A37C13">
      <w:pPr>
        <w:jc w:val="both"/>
      </w:pPr>
      <w:r>
        <w:t xml:space="preserve">From the results generated in this part of the project, it was concluded that the </w:t>
      </w:r>
      <w:r w:rsidRPr="00FD2068">
        <w:rPr>
          <w:i/>
        </w:rPr>
        <w:t>in vitro</w:t>
      </w:r>
      <w:r>
        <w:t xml:space="preserve"> SIMULATA system has the capacity to expand pre-existing Th17 cells that are specific for </w:t>
      </w:r>
      <w:r w:rsidRPr="00411358">
        <w:rPr>
          <w:i/>
        </w:rPr>
        <w:t xml:space="preserve">S </w:t>
      </w:r>
      <w:proofErr w:type="spellStart"/>
      <w:r w:rsidRPr="00411358">
        <w:rPr>
          <w:i/>
        </w:rPr>
        <w:t>aureus</w:t>
      </w:r>
      <w:proofErr w:type="spellEnd"/>
      <w:r>
        <w:t xml:space="preserve"> or </w:t>
      </w:r>
      <w:r>
        <w:rPr>
          <w:i/>
        </w:rPr>
        <w:t xml:space="preserve">S </w:t>
      </w:r>
      <w:proofErr w:type="spellStart"/>
      <w:r>
        <w:rPr>
          <w:i/>
        </w:rPr>
        <w:t>pneumoni</w:t>
      </w:r>
      <w:r w:rsidRPr="00411358">
        <w:rPr>
          <w:i/>
        </w:rPr>
        <w:t>a</w:t>
      </w:r>
      <w:r>
        <w:rPr>
          <w:i/>
        </w:rPr>
        <w:t>e</w:t>
      </w:r>
      <w:proofErr w:type="spellEnd"/>
      <w:r>
        <w:t xml:space="preserve">. It is important that such Th17 responses were not detected in parallel cultures in which PBMC were stimulated directly with the proteins, i.e., without the DC differentiation step in the SIMULATA system. This suggest that the </w:t>
      </w:r>
      <w:r w:rsidRPr="00FD2068">
        <w:rPr>
          <w:i/>
        </w:rPr>
        <w:t>in vitro</w:t>
      </w:r>
      <w:r>
        <w:t xml:space="preserve"> system, in which APCs are generated by monocytes that migrate through HUVEC monolayers, does capture a specific, as yet undefined, property that is important to expand Th17 cells. This is of clear interest for the further study of Th17-type immune responses. </w:t>
      </w:r>
    </w:p>
    <w:p w:rsidR="003D1494" w:rsidRDefault="003D1494" w:rsidP="00A37C13">
      <w:pPr>
        <w:jc w:val="both"/>
      </w:pPr>
    </w:p>
    <w:p w:rsidR="003D1494" w:rsidRPr="00826498" w:rsidRDefault="003D1494" w:rsidP="00A37C13">
      <w:pPr>
        <w:jc w:val="both"/>
      </w:pPr>
    </w:p>
    <w:p w:rsidR="00411358" w:rsidRPr="00411358" w:rsidRDefault="00411358" w:rsidP="00A37C13">
      <w:pPr>
        <w:jc w:val="both"/>
        <w:rPr>
          <w:b/>
        </w:rPr>
      </w:pPr>
      <w:r w:rsidRPr="00411358">
        <w:rPr>
          <w:b/>
        </w:rPr>
        <w:lastRenderedPageBreak/>
        <w:t>DISCUSSION</w:t>
      </w:r>
    </w:p>
    <w:p w:rsidR="00411358" w:rsidRDefault="00411358" w:rsidP="00A37C13">
      <w:pPr>
        <w:jc w:val="both"/>
      </w:pPr>
    </w:p>
    <w:p w:rsidR="00492D55" w:rsidRDefault="00A37C13" w:rsidP="00A37C13">
      <w:pPr>
        <w:jc w:val="both"/>
      </w:pPr>
      <w:r w:rsidRPr="00826498">
        <w:t xml:space="preserve">We were able to set up an </w:t>
      </w:r>
      <w:r w:rsidRPr="00FD2068">
        <w:rPr>
          <w:i/>
        </w:rPr>
        <w:t>in vi</w:t>
      </w:r>
      <w:r w:rsidR="00411358" w:rsidRPr="00FD2068">
        <w:rPr>
          <w:i/>
        </w:rPr>
        <w:t>tro</w:t>
      </w:r>
      <w:r w:rsidR="00411358">
        <w:t xml:space="preserve"> immunization system, referred to as the SIMULATA system,</w:t>
      </w:r>
      <w:r w:rsidRPr="00826498">
        <w:t xml:space="preserve"> after optimizing multiple parameters</w:t>
      </w:r>
      <w:r w:rsidR="003D1494">
        <w:t>, such as HUVEC cell handling, PBMC and timing.</w:t>
      </w:r>
      <w:r w:rsidR="00492D55">
        <w:t>.</w:t>
      </w:r>
      <w:r w:rsidRPr="00826498">
        <w:t xml:space="preserve">. We measured the capacity of monocytes to migrate through the endothelial monolayer </w:t>
      </w:r>
      <w:r w:rsidR="00492D55">
        <w:t xml:space="preserve">into the collagen matrix. We observed that the TLR2 agonist and immune-stimulant </w:t>
      </w:r>
      <w:proofErr w:type="spellStart"/>
      <w:r w:rsidR="00492D55">
        <w:t>zymosan</w:t>
      </w:r>
      <w:proofErr w:type="spellEnd"/>
      <w:r w:rsidR="00492D55">
        <w:t xml:space="preserve"> had a clear positive effect on monocyte migration in this system. This was not </w:t>
      </w:r>
      <w:r w:rsidR="003D1494">
        <w:t xml:space="preserve">as </w:t>
      </w:r>
      <w:r w:rsidR="00492D55">
        <w:t>evident with other adjuvants or with Adjuvant Systems tested</w:t>
      </w:r>
      <w:r w:rsidRPr="00826498">
        <w:t xml:space="preserve">. </w:t>
      </w:r>
    </w:p>
    <w:p w:rsidR="00492D55" w:rsidRDefault="00492D55" w:rsidP="00A37C13">
      <w:pPr>
        <w:jc w:val="both"/>
      </w:pPr>
    </w:p>
    <w:p w:rsidR="00492D55" w:rsidRDefault="00492D55" w:rsidP="00A37C13">
      <w:pPr>
        <w:jc w:val="both"/>
      </w:pPr>
      <w:r>
        <w:t xml:space="preserve">We </w:t>
      </w:r>
      <w:r w:rsidR="00A37C13" w:rsidRPr="00826498">
        <w:t xml:space="preserve">demonstrated that </w:t>
      </w:r>
      <w:r w:rsidR="003D1494">
        <w:t xml:space="preserve">inclusion of adjuvants, starting with </w:t>
      </w:r>
      <w:proofErr w:type="spellStart"/>
      <w:r w:rsidR="003D1494">
        <w:t>zymosan</w:t>
      </w:r>
      <w:proofErr w:type="spellEnd"/>
      <w:r w:rsidR="003D1494">
        <w:t xml:space="preserve">, in the SIMULATA </w:t>
      </w:r>
      <w:proofErr w:type="spellStart"/>
      <w:r w:rsidR="003D1494">
        <w:t>sysatem</w:t>
      </w:r>
      <w:proofErr w:type="spellEnd"/>
      <w:r w:rsidR="00A37C13" w:rsidRPr="00826498">
        <w:t xml:space="preserve"> induced reverse transmigrating cell differentiation and maturation. We </w:t>
      </w:r>
      <w:r>
        <w:t xml:space="preserve">also </w:t>
      </w:r>
      <w:r w:rsidR="00A37C13" w:rsidRPr="00826498">
        <w:t xml:space="preserve">observed the production of pro-inflammatory cytokines in the culture system when </w:t>
      </w:r>
      <w:proofErr w:type="spellStart"/>
      <w:r w:rsidR="00A37C13" w:rsidRPr="00826498">
        <w:t>zymosan</w:t>
      </w:r>
      <w:proofErr w:type="spellEnd"/>
      <w:r w:rsidR="00A37C13" w:rsidRPr="00826498">
        <w:t xml:space="preserve"> was added to the </w:t>
      </w:r>
      <w:r w:rsidR="003D1494">
        <w:t>system</w:t>
      </w:r>
      <w:r>
        <w:t>. IL-8 production was observed when the Adjuvant System</w:t>
      </w:r>
      <w:r w:rsidR="00A37C13" w:rsidRPr="00826498">
        <w:t xml:space="preserve"> AS03 was added to the </w:t>
      </w:r>
      <w:r w:rsidR="001101FB">
        <w:t>system</w:t>
      </w:r>
      <w:r w:rsidR="00A37C13" w:rsidRPr="00826498">
        <w:t xml:space="preserve">. We also assessed the capacity of adjuvants to </w:t>
      </w:r>
      <w:r>
        <w:t>affect</w:t>
      </w:r>
      <w:r w:rsidR="00A37C13" w:rsidRPr="00826498">
        <w:t xml:space="preserve"> reverse transmigrating cell maturation through their aptitu</w:t>
      </w:r>
      <w:r>
        <w:t xml:space="preserve">de to increase antigen uptake. </w:t>
      </w:r>
      <w:r w:rsidR="00A37C13" w:rsidRPr="00826498">
        <w:t xml:space="preserve">Additional work is needed to further characterize reverse transmigrating cells and </w:t>
      </w:r>
      <w:r>
        <w:t xml:space="preserve">to </w:t>
      </w:r>
      <w:r w:rsidR="00A37C13" w:rsidRPr="00826498">
        <w:t xml:space="preserve">conclude on the impact of adjuvants on antigen uptake by these cells. </w:t>
      </w:r>
    </w:p>
    <w:p w:rsidR="00492D55" w:rsidRDefault="00492D55" w:rsidP="00A37C13">
      <w:pPr>
        <w:jc w:val="both"/>
      </w:pPr>
    </w:p>
    <w:p w:rsidR="00492D55" w:rsidRDefault="00492D55" w:rsidP="00A37C13">
      <w:pPr>
        <w:jc w:val="both"/>
      </w:pPr>
      <w:r>
        <w:t>Perhaps most importantly, we</w:t>
      </w:r>
      <w:r w:rsidR="00A37C13" w:rsidRPr="00826498">
        <w:t xml:space="preserve"> evaluated the functional capacity of reverse transmigrating cells to stimulate a primary CD4 T cell response. We demonstrated that in con</w:t>
      </w:r>
      <w:r>
        <w:t>trast to M72 stimulated PBMC</w:t>
      </w:r>
      <w:r w:rsidR="00FD2068">
        <w:t xml:space="preserve"> cultures</w:t>
      </w:r>
      <w:r>
        <w:t>, antigen-</w:t>
      </w:r>
      <w:r w:rsidR="00A37C13" w:rsidRPr="00826498">
        <w:t xml:space="preserve">loaded APCs generated in the </w:t>
      </w:r>
      <w:r>
        <w:t>SIMULATA</w:t>
      </w:r>
      <w:r w:rsidR="00A37C13" w:rsidRPr="00826498">
        <w:t xml:space="preserve"> system were able to pri</w:t>
      </w:r>
      <w:r>
        <w:t>me an antigen-</w:t>
      </w:r>
      <w:r w:rsidR="00A37C13" w:rsidRPr="00826498">
        <w:t xml:space="preserve">specific CD4 T cell response that was further increased by the presence of adjuvants in the </w:t>
      </w:r>
      <w:r w:rsidR="001101FB">
        <w:t>system</w:t>
      </w:r>
      <w:r w:rsidR="00A37C13" w:rsidRPr="00826498">
        <w:t xml:space="preserve">. </w:t>
      </w:r>
    </w:p>
    <w:p w:rsidR="00492D55" w:rsidRDefault="00492D55" w:rsidP="00A37C13">
      <w:pPr>
        <w:jc w:val="both"/>
      </w:pPr>
    </w:p>
    <w:p w:rsidR="00377BA0" w:rsidRDefault="00A37C13" w:rsidP="00A37C13">
      <w:pPr>
        <w:jc w:val="both"/>
      </w:pPr>
      <w:r w:rsidRPr="00826498">
        <w:t xml:space="preserve">In the next step, we assessed the </w:t>
      </w:r>
      <w:r w:rsidR="00492D55">
        <w:t>capacity</w:t>
      </w:r>
      <w:r w:rsidRPr="00826498">
        <w:t xml:space="preserve"> of </w:t>
      </w:r>
      <w:r w:rsidR="00492D55">
        <w:t>SIMULATA-generated</w:t>
      </w:r>
      <w:r w:rsidRPr="00826498">
        <w:t xml:space="preserve"> </w:t>
      </w:r>
      <w:r w:rsidR="00492D55">
        <w:t>antigen-</w:t>
      </w:r>
      <w:r w:rsidRPr="00826498">
        <w:t xml:space="preserve">loaded APCs to stimulate CD4 </w:t>
      </w:r>
      <w:r w:rsidR="00492D55">
        <w:t>memory T cell ‘</w:t>
      </w:r>
      <w:r w:rsidRPr="00826498">
        <w:t>recall</w:t>
      </w:r>
      <w:r w:rsidR="00492D55">
        <w:t>’ responses to VZV or</w:t>
      </w:r>
      <w:r w:rsidRPr="00826498">
        <w:t xml:space="preserve"> HBV antigens. We </w:t>
      </w:r>
      <w:r w:rsidR="00492D55">
        <w:t>observed</w:t>
      </w:r>
      <w:r w:rsidRPr="00826498">
        <w:t xml:space="preserve"> that </w:t>
      </w:r>
      <w:proofErr w:type="spellStart"/>
      <w:proofErr w:type="gramStart"/>
      <w:r w:rsidRPr="00826498">
        <w:t>gE</w:t>
      </w:r>
      <w:proofErr w:type="spellEnd"/>
      <w:proofErr w:type="gramEnd"/>
      <w:r w:rsidRPr="00826498">
        <w:t xml:space="preserve"> loaded APC were </w:t>
      </w:r>
      <w:r w:rsidR="00492D55">
        <w:t>capable of</w:t>
      </w:r>
      <w:r w:rsidRPr="00826498">
        <w:t xml:space="preserve"> stimulating a memory response</w:t>
      </w:r>
      <w:r w:rsidR="00492D55">
        <w:t>s</w:t>
      </w:r>
      <w:r w:rsidR="00FD2068">
        <w:t xml:space="preserve"> and that both </w:t>
      </w:r>
      <w:proofErr w:type="spellStart"/>
      <w:r w:rsidR="00FD2068">
        <w:t>zymosan</w:t>
      </w:r>
      <w:proofErr w:type="spellEnd"/>
      <w:r w:rsidR="00FD2068">
        <w:t xml:space="preserve"> and AS0</w:t>
      </w:r>
      <w:r w:rsidRPr="00826498">
        <w:t xml:space="preserve">3 had an adjuvant effect on </w:t>
      </w:r>
      <w:r w:rsidR="00492D55">
        <w:t xml:space="preserve">these </w:t>
      </w:r>
      <w:r w:rsidRPr="00826498">
        <w:t xml:space="preserve">antigen-specific memory T cell responses. </w:t>
      </w:r>
      <w:r w:rsidR="00492D55">
        <w:t>Here, the SIMULATA system performed better that ‘simple’ PBMC/antigen stimulation. A different observation was made with the HBV surface antigen. In this setting, SIMULATA-generated DCs were capable to expand HBs-specific memory CD4 T cells</w:t>
      </w:r>
      <w:r w:rsidR="00377BA0">
        <w:t xml:space="preserve">. However, in contrast to the VZV </w:t>
      </w:r>
      <w:proofErr w:type="spellStart"/>
      <w:proofErr w:type="gramStart"/>
      <w:r w:rsidR="00377BA0">
        <w:t>gE</w:t>
      </w:r>
      <w:proofErr w:type="spellEnd"/>
      <w:proofErr w:type="gramEnd"/>
      <w:r w:rsidR="00377BA0">
        <w:t xml:space="preserve"> experiment, the SIMULATA-generated APCs were not better than simple PBMC stimulation with peptides covering the HBs. A</w:t>
      </w:r>
      <w:r w:rsidRPr="00826498">
        <w:t xml:space="preserve">ntigen-specific T cell responses had a Th1 phenotype with no IL-17 detected by intracellular staining. </w:t>
      </w:r>
    </w:p>
    <w:p w:rsidR="00377BA0" w:rsidRDefault="00377BA0" w:rsidP="00A37C13">
      <w:pPr>
        <w:jc w:val="both"/>
      </w:pPr>
    </w:p>
    <w:p w:rsidR="00377BA0" w:rsidRDefault="00377BA0" w:rsidP="00A37C13">
      <w:pPr>
        <w:jc w:val="both"/>
      </w:pPr>
      <w:r>
        <w:t>Based on our increasing understanding of the</w:t>
      </w:r>
      <w:r w:rsidR="00A37C13" w:rsidRPr="00826498">
        <w:t xml:space="preserve"> </w:t>
      </w:r>
      <w:r>
        <w:t xml:space="preserve">potential </w:t>
      </w:r>
      <w:r w:rsidR="00A37C13" w:rsidRPr="00826498">
        <w:t xml:space="preserve">role of Th17 responses in host protection against bacterial infection, we </w:t>
      </w:r>
      <w:r>
        <w:t>aimed</w:t>
      </w:r>
      <w:r w:rsidR="00A37C13" w:rsidRPr="00826498">
        <w:t xml:space="preserve"> </w:t>
      </w:r>
      <w:r w:rsidR="00A37C13" w:rsidRPr="00826498">
        <w:rPr>
          <w:noProof/>
        </w:rPr>
        <w:t xml:space="preserve">to </w:t>
      </w:r>
      <w:r>
        <w:rPr>
          <w:noProof/>
        </w:rPr>
        <w:t>extend</w:t>
      </w:r>
      <w:r w:rsidR="00A37C13" w:rsidRPr="00826498">
        <w:rPr>
          <w:noProof/>
        </w:rPr>
        <w:t xml:space="preserve"> our preliminary data on secondary CD4 T cell responses using antigens from </w:t>
      </w:r>
      <w:r w:rsidR="00A37C13" w:rsidRPr="00826498">
        <w:t>S.</w:t>
      </w:r>
      <w:r>
        <w:rPr>
          <w:i/>
        </w:rPr>
        <w:t xml:space="preserve"> </w:t>
      </w:r>
      <w:proofErr w:type="spellStart"/>
      <w:r>
        <w:rPr>
          <w:i/>
        </w:rPr>
        <w:t>a</w:t>
      </w:r>
      <w:r w:rsidR="00A37C13" w:rsidRPr="00826498">
        <w:rPr>
          <w:i/>
        </w:rPr>
        <w:t>ureus</w:t>
      </w:r>
      <w:proofErr w:type="spellEnd"/>
      <w:r w:rsidR="00A37C13" w:rsidRPr="00826498">
        <w:t xml:space="preserve"> or </w:t>
      </w:r>
      <w:r w:rsidR="00A37C13" w:rsidRPr="00826498">
        <w:rPr>
          <w:i/>
        </w:rPr>
        <w:t>S.</w:t>
      </w:r>
      <w:r>
        <w:rPr>
          <w:i/>
        </w:rPr>
        <w:t xml:space="preserve"> </w:t>
      </w:r>
      <w:proofErr w:type="spellStart"/>
      <w:r w:rsidR="00A37C13" w:rsidRPr="00826498">
        <w:rPr>
          <w:i/>
        </w:rPr>
        <w:t>pneumoniae</w:t>
      </w:r>
      <w:proofErr w:type="spellEnd"/>
      <w:r w:rsidR="00A37C13" w:rsidRPr="00826498">
        <w:t xml:space="preserve">. Given the recently published inhibitory role of IL-2 on memory Th17 responses (Zielinski et al; </w:t>
      </w:r>
      <w:r w:rsidR="00A37C13" w:rsidRPr="00826498">
        <w:rPr>
          <w:i/>
        </w:rPr>
        <w:t>Nature</w:t>
      </w:r>
      <w:r w:rsidR="00A37C13" w:rsidRPr="00826498">
        <w:t xml:space="preserve"> 2012), co-culture</w:t>
      </w:r>
      <w:r>
        <w:t xml:space="preserve"> experiments were done</w:t>
      </w:r>
      <w:r w:rsidR="00A37C13" w:rsidRPr="00826498">
        <w:t xml:space="preserve"> in the presence or absence of IL-2. Interestingly, we demonstrated that </w:t>
      </w:r>
      <w:r>
        <w:t>SIMULATA-</w:t>
      </w:r>
      <w:r w:rsidR="00A37C13" w:rsidRPr="00826498">
        <w:t xml:space="preserve">derived </w:t>
      </w:r>
      <w:r>
        <w:t>antigen-</w:t>
      </w:r>
      <w:r w:rsidR="00A37C13" w:rsidRPr="00826498">
        <w:t>loaded</w:t>
      </w:r>
      <w:r>
        <w:t xml:space="preserve"> APC were able to reveal</w:t>
      </w:r>
      <w:r w:rsidR="00A37C13" w:rsidRPr="00826498">
        <w:rPr>
          <w:i/>
        </w:rPr>
        <w:t xml:space="preserve"> </w:t>
      </w:r>
      <w:r>
        <w:rPr>
          <w:i/>
        </w:rPr>
        <w:t xml:space="preserve">S. </w:t>
      </w:r>
      <w:proofErr w:type="spellStart"/>
      <w:r>
        <w:rPr>
          <w:i/>
        </w:rPr>
        <w:t>a</w:t>
      </w:r>
      <w:r w:rsidR="00A37C13" w:rsidRPr="00826498">
        <w:rPr>
          <w:i/>
        </w:rPr>
        <w:t>ureus</w:t>
      </w:r>
      <w:proofErr w:type="spellEnd"/>
      <w:r w:rsidR="00A37C13" w:rsidRPr="00826498">
        <w:t xml:space="preserve"> and </w:t>
      </w:r>
      <w:r>
        <w:rPr>
          <w:i/>
        </w:rPr>
        <w:t xml:space="preserve">S </w:t>
      </w:r>
      <w:proofErr w:type="spellStart"/>
      <w:r w:rsidR="00A37C13" w:rsidRPr="00826498">
        <w:rPr>
          <w:i/>
        </w:rPr>
        <w:t>pneumoniae</w:t>
      </w:r>
      <w:proofErr w:type="spellEnd"/>
      <w:r w:rsidR="00A37C13" w:rsidRPr="00826498">
        <w:t xml:space="preserve"> </w:t>
      </w:r>
      <w:r>
        <w:t xml:space="preserve">-specific </w:t>
      </w:r>
      <w:r w:rsidR="00A37C13" w:rsidRPr="00826498">
        <w:t xml:space="preserve">memory Th17 responses only in the absence of IL-2. The capacity to induce Th17 responses was unique to </w:t>
      </w:r>
      <w:r>
        <w:t>SIMULATA-</w:t>
      </w:r>
      <w:r w:rsidR="00A37C13" w:rsidRPr="00826498">
        <w:t>derived APCs and was not observed after l</w:t>
      </w:r>
      <w:r>
        <w:t>ong term PBMC co-culture with</w:t>
      </w:r>
      <w:r w:rsidR="00A37C13" w:rsidRPr="00826498">
        <w:rPr>
          <w:i/>
        </w:rPr>
        <w:t xml:space="preserve"> </w:t>
      </w:r>
      <w:r>
        <w:rPr>
          <w:i/>
        </w:rPr>
        <w:t xml:space="preserve">S. </w:t>
      </w:r>
      <w:proofErr w:type="spellStart"/>
      <w:r>
        <w:rPr>
          <w:i/>
        </w:rPr>
        <w:t>a</w:t>
      </w:r>
      <w:r w:rsidR="00A37C13" w:rsidRPr="00826498">
        <w:rPr>
          <w:i/>
        </w:rPr>
        <w:t>ureus</w:t>
      </w:r>
      <w:proofErr w:type="spellEnd"/>
      <w:r w:rsidR="00A37C13" w:rsidRPr="00826498">
        <w:t xml:space="preserve"> or </w:t>
      </w:r>
      <w:r w:rsidR="00A37C13" w:rsidRPr="00826498">
        <w:rPr>
          <w:i/>
        </w:rPr>
        <w:t>S.</w:t>
      </w:r>
      <w:r>
        <w:rPr>
          <w:i/>
        </w:rPr>
        <w:t xml:space="preserve"> </w:t>
      </w:r>
      <w:proofErr w:type="spellStart"/>
      <w:r w:rsidR="00A37C13" w:rsidRPr="00826498">
        <w:rPr>
          <w:i/>
        </w:rPr>
        <w:t>pneumoniae</w:t>
      </w:r>
      <w:proofErr w:type="spellEnd"/>
      <w:r w:rsidR="00A37C13" w:rsidRPr="00826498">
        <w:t xml:space="preserve"> proteins or </w:t>
      </w:r>
      <w:r>
        <w:t xml:space="preserve">with </w:t>
      </w:r>
      <w:r w:rsidR="00A37C13" w:rsidRPr="00826498">
        <w:t>overlapping peptide pools</w:t>
      </w:r>
      <w:r>
        <w:t>,</w:t>
      </w:r>
      <w:r w:rsidR="00A37C13" w:rsidRPr="00826498">
        <w:t xml:space="preserve"> even in the absence of IL-2. </w:t>
      </w:r>
    </w:p>
    <w:p w:rsidR="00377BA0" w:rsidRDefault="00377BA0" w:rsidP="00A37C13">
      <w:pPr>
        <w:jc w:val="both"/>
      </w:pPr>
    </w:p>
    <w:p w:rsidR="008B2753" w:rsidRPr="00377BA0" w:rsidRDefault="00377BA0" w:rsidP="00377BA0">
      <w:pPr>
        <w:jc w:val="both"/>
      </w:pPr>
      <w:r>
        <w:t>As a next step and t</w:t>
      </w:r>
      <w:r w:rsidR="00A37C13" w:rsidRPr="00826498">
        <w:rPr>
          <w:noProof/>
        </w:rPr>
        <w:t xml:space="preserve">o better </w:t>
      </w:r>
      <w:r>
        <w:rPr>
          <w:noProof/>
        </w:rPr>
        <w:t>recapitulate the</w:t>
      </w:r>
      <w:r w:rsidR="00A37C13" w:rsidRPr="00826498">
        <w:rPr>
          <w:noProof/>
        </w:rPr>
        <w:t xml:space="preserve"> intramuscular vaccination</w:t>
      </w:r>
      <w:r>
        <w:rPr>
          <w:noProof/>
        </w:rPr>
        <w:t xml:space="preserve"> injection site, </w:t>
      </w:r>
      <w:r w:rsidR="007F21F0">
        <w:rPr>
          <w:noProof/>
        </w:rPr>
        <w:t>it would be of interest to evaluate</w:t>
      </w:r>
      <w:r w:rsidR="00A37C13" w:rsidRPr="00826498">
        <w:rPr>
          <w:noProof/>
        </w:rPr>
        <w:t xml:space="preserve"> the impact of incorporating of </w:t>
      </w:r>
      <w:r w:rsidR="003D1494">
        <w:rPr>
          <w:noProof/>
        </w:rPr>
        <w:t xml:space="preserve"> (apoptotic) antigen-carrying </w:t>
      </w:r>
      <w:r w:rsidR="00A37C13" w:rsidRPr="00826498">
        <w:rPr>
          <w:noProof/>
        </w:rPr>
        <w:t xml:space="preserve">cells in the collagen matrix </w:t>
      </w:r>
      <w:r w:rsidR="00D1383E">
        <w:rPr>
          <w:noProof/>
        </w:rPr>
        <w:t xml:space="preserve">(Qu et al, J Immunol 182:3650, 2009) </w:t>
      </w:r>
      <w:r w:rsidR="00A37C13" w:rsidRPr="00826498">
        <w:rPr>
          <w:noProof/>
        </w:rPr>
        <w:t xml:space="preserve">on phenotypic and functional properties of </w:t>
      </w:r>
      <w:r w:rsidR="00D1383E">
        <w:rPr>
          <w:noProof/>
        </w:rPr>
        <w:t>SIMULATA</w:t>
      </w:r>
      <w:r w:rsidR="00D1383E" w:rsidRPr="00826498">
        <w:rPr>
          <w:noProof/>
        </w:rPr>
        <w:t xml:space="preserve"> </w:t>
      </w:r>
      <w:r w:rsidR="00A37C13" w:rsidRPr="00826498">
        <w:rPr>
          <w:noProof/>
        </w:rPr>
        <w:t>derived APCs.</w:t>
      </w:r>
    </w:p>
    <w:p w:rsidR="008B2753" w:rsidRPr="00377BA0" w:rsidRDefault="008B2753" w:rsidP="008B2753">
      <w:pPr>
        <w:shd w:val="clear" w:color="auto" w:fill="FFFFFF"/>
        <w:jc w:val="both"/>
      </w:pPr>
    </w:p>
    <w:p w:rsidR="00971911" w:rsidRPr="004E39D7" w:rsidRDefault="00971911" w:rsidP="00971911">
      <w:pPr>
        <w:autoSpaceDE w:val="0"/>
        <w:autoSpaceDN w:val="0"/>
        <w:adjustRightInd w:val="0"/>
        <w:jc w:val="both"/>
      </w:pPr>
    </w:p>
    <w:p w:rsidR="00971911" w:rsidRPr="00B462DB" w:rsidRDefault="00971911" w:rsidP="00971911">
      <w:pPr>
        <w:pStyle w:val="Heading2"/>
        <w:numPr>
          <w:ilvl w:val="1"/>
          <w:numId w:val="6"/>
        </w:numPr>
        <w:ind w:hanging="756"/>
        <w:rPr>
          <w:rFonts w:ascii="Times New Roman" w:hAnsi="Times New Roman" w:cs="Times New Roman"/>
          <w:i w:val="0"/>
          <w:color w:val="666699"/>
        </w:rPr>
      </w:pPr>
      <w:bookmarkStart w:id="12" w:name="_Toc191981772"/>
      <w:bookmarkStart w:id="13" w:name="_Toc264364216"/>
      <w:bookmarkStart w:id="14" w:name="_Toc159748786"/>
      <w:bookmarkStart w:id="15" w:name="_Toc165967004"/>
      <w:bookmarkStart w:id="16" w:name="_Toc165967396"/>
      <w:bookmarkStart w:id="17" w:name="_Toc166989779"/>
      <w:bookmarkStart w:id="18" w:name="_Toc159659668"/>
      <w:bookmarkStart w:id="19" w:name="_Toc159661641"/>
      <w:r w:rsidRPr="00B462DB">
        <w:rPr>
          <w:rFonts w:ascii="Times New Roman" w:hAnsi="Times New Roman" w:cs="Times New Roman"/>
          <w:i w:val="0"/>
          <w:color w:val="666699"/>
        </w:rPr>
        <w:lastRenderedPageBreak/>
        <w:t>Use and dissemination of foreground</w:t>
      </w:r>
      <w:bookmarkEnd w:id="12"/>
      <w:bookmarkEnd w:id="13"/>
    </w:p>
    <w:p w:rsidR="00971911" w:rsidRPr="00B462DB" w:rsidRDefault="00971911" w:rsidP="00971911">
      <w:pPr>
        <w:jc w:val="both"/>
        <w:rPr>
          <w:color w:val="666699"/>
        </w:rPr>
      </w:pPr>
    </w:p>
    <w:bookmarkEnd w:id="14"/>
    <w:bookmarkEnd w:id="15"/>
    <w:bookmarkEnd w:id="16"/>
    <w:bookmarkEnd w:id="17"/>
    <w:bookmarkEnd w:id="18"/>
    <w:bookmarkEnd w:id="19"/>
    <w:p w:rsidR="00971911" w:rsidRPr="00B9113B" w:rsidRDefault="00971911" w:rsidP="00971911">
      <w:pPr>
        <w:spacing w:after="120"/>
        <w:jc w:val="both"/>
      </w:pPr>
      <w:r w:rsidRPr="00B9113B">
        <w:t xml:space="preserve">A plan for use and dissemination of foreground (including socio-economic impact and target groups for the results of the research) shall be established at the end of the project. It should, where appropriate, be an update of the initial plan in Annex I for use and dissemination of foreground and be consistent with the report on societal implications on the use and dissemination of </w:t>
      </w:r>
      <w:r>
        <w:t>foreground</w:t>
      </w:r>
      <w:r w:rsidRPr="00B9113B">
        <w:t xml:space="preserve"> (section 4.3 – H).</w:t>
      </w:r>
    </w:p>
    <w:p w:rsidR="00971911" w:rsidRPr="00B9113B" w:rsidRDefault="00971911" w:rsidP="00971911">
      <w:pPr>
        <w:jc w:val="both"/>
      </w:pPr>
      <w:r w:rsidRPr="00B9113B">
        <w:t>The plan should consist of:</w:t>
      </w:r>
    </w:p>
    <w:p w:rsidR="00971911" w:rsidRPr="00B9113B" w:rsidRDefault="00971911" w:rsidP="00971911">
      <w:pPr>
        <w:jc w:val="both"/>
      </w:pPr>
    </w:p>
    <w:p w:rsidR="00971911" w:rsidRPr="00B9113B" w:rsidRDefault="00971911" w:rsidP="00971911">
      <w:pPr>
        <w:numPr>
          <w:ilvl w:val="0"/>
          <w:numId w:val="2"/>
        </w:numPr>
        <w:tabs>
          <w:tab w:val="clear" w:pos="1480"/>
          <w:tab w:val="num" w:pos="771"/>
        </w:tabs>
        <w:ind w:left="771"/>
        <w:jc w:val="both"/>
      </w:pPr>
      <w:r w:rsidRPr="00B9113B">
        <w:t xml:space="preserve">Section A </w:t>
      </w:r>
    </w:p>
    <w:p w:rsidR="00971911" w:rsidRPr="00B9113B" w:rsidRDefault="00971911" w:rsidP="00971911">
      <w:pPr>
        <w:ind w:left="411"/>
        <w:jc w:val="both"/>
      </w:pPr>
    </w:p>
    <w:p w:rsidR="00971911" w:rsidRPr="00B9113B" w:rsidRDefault="00971911" w:rsidP="00971911">
      <w:pPr>
        <w:ind w:left="411"/>
        <w:jc w:val="both"/>
      </w:pPr>
      <w:r w:rsidRPr="00B9113B">
        <w:t xml:space="preserve">This section should describe the dissemination measures, including any scientific publications relating to foreground. </w:t>
      </w:r>
      <w:r w:rsidRPr="00B9113B">
        <w:rPr>
          <w:b/>
        </w:rPr>
        <w:t>Its content will be made available in the public domain</w:t>
      </w:r>
      <w:r w:rsidRPr="00B9113B">
        <w:t xml:space="preserve"> thus demonstrating the added-value and positive impact of the project on the European Union.</w:t>
      </w:r>
      <w:r w:rsidRPr="00B9113B">
        <w:tab/>
      </w:r>
      <w:r w:rsidRPr="00B9113B">
        <w:br/>
      </w:r>
    </w:p>
    <w:p w:rsidR="00971911" w:rsidRPr="00B9113B" w:rsidRDefault="00971911" w:rsidP="00971911">
      <w:pPr>
        <w:numPr>
          <w:ilvl w:val="0"/>
          <w:numId w:val="2"/>
        </w:numPr>
        <w:tabs>
          <w:tab w:val="clear" w:pos="1480"/>
          <w:tab w:val="num" w:pos="771"/>
        </w:tabs>
        <w:ind w:left="771"/>
        <w:jc w:val="both"/>
      </w:pPr>
      <w:r w:rsidRPr="00B9113B">
        <w:t>Section B</w:t>
      </w:r>
    </w:p>
    <w:p w:rsidR="00971911" w:rsidRPr="00B9113B" w:rsidRDefault="00971911" w:rsidP="00971911">
      <w:pPr>
        <w:ind w:left="411"/>
        <w:jc w:val="both"/>
      </w:pPr>
    </w:p>
    <w:p w:rsidR="00971911" w:rsidRDefault="00971911" w:rsidP="00971911">
      <w:pPr>
        <w:ind w:left="411"/>
        <w:jc w:val="both"/>
        <w:rPr>
          <w:rFonts w:ascii="Arial" w:hAnsi="Arial"/>
        </w:rPr>
      </w:pPr>
      <w:r w:rsidRPr="00B9113B">
        <w:t xml:space="preserve">This section should specify the exploitable foreground and provide the plans for exploitation. All these data can be public or confidential; the </w:t>
      </w:r>
      <w:r>
        <w:t>report must clearly mark non-publishable (confidential) parts</w:t>
      </w:r>
      <w:r w:rsidRPr="00B9113B">
        <w:t xml:space="preserve"> </w:t>
      </w:r>
      <w:r>
        <w:t xml:space="preserve">that </w:t>
      </w:r>
      <w:r w:rsidRPr="00B9113B">
        <w:t xml:space="preserve">will be treated as such by the Commission. </w:t>
      </w:r>
      <w:r>
        <w:t xml:space="preserve">Information under Section B that is not marked as confidential </w:t>
      </w:r>
      <w:r w:rsidRPr="00B9113B">
        <w:rPr>
          <w:b/>
        </w:rPr>
        <w:t>will be made available in the public domain</w:t>
      </w:r>
      <w:r w:rsidRPr="00B9113B">
        <w:t xml:space="preserve"> thus demonstrating the added-value and positive impact of the project on the European Union</w:t>
      </w:r>
      <w:bookmarkStart w:id="20" w:name="_GoBack"/>
      <w:bookmarkEnd w:id="20"/>
      <w:r w:rsidRPr="00B9113B">
        <w:t>.</w:t>
      </w:r>
    </w:p>
    <w:p w:rsidR="00971911" w:rsidRDefault="00971911" w:rsidP="00971911">
      <w:pPr>
        <w:ind w:left="709"/>
        <w:jc w:val="both"/>
        <w:rPr>
          <w:rFonts w:ascii="Arial" w:hAnsi="Arial"/>
        </w:rPr>
        <w:sectPr w:rsidR="00971911" w:rsidSect="00D32526">
          <w:footerReference w:type="even" r:id="rId9"/>
          <w:pgSz w:w="11906" w:h="16838"/>
          <w:pgMar w:top="1418" w:right="1077" w:bottom="1418" w:left="1077" w:header="709" w:footer="709" w:gutter="0"/>
          <w:cols w:space="708"/>
          <w:docGrid w:linePitch="360"/>
        </w:sectPr>
      </w:pPr>
    </w:p>
    <w:p w:rsidR="00971911" w:rsidRPr="00067E9F" w:rsidRDefault="00971911" w:rsidP="00971911">
      <w:pPr>
        <w:jc w:val="both"/>
        <w:rPr>
          <w:b/>
        </w:rPr>
      </w:pPr>
      <w:r w:rsidRPr="00067E9F">
        <w:rPr>
          <w:b/>
        </w:rPr>
        <w:lastRenderedPageBreak/>
        <w:t xml:space="preserve">Section </w:t>
      </w:r>
      <w:proofErr w:type="gramStart"/>
      <w:r w:rsidRPr="00067E9F">
        <w:rPr>
          <w:b/>
        </w:rPr>
        <w:t>A</w:t>
      </w:r>
      <w:proofErr w:type="gramEnd"/>
      <w:r w:rsidRPr="00067E9F">
        <w:rPr>
          <w:b/>
        </w:rPr>
        <w:t xml:space="preserve"> (public)</w:t>
      </w:r>
    </w:p>
    <w:p w:rsidR="00971911" w:rsidRPr="00067E9F" w:rsidRDefault="00971911" w:rsidP="00971911">
      <w:pPr>
        <w:tabs>
          <w:tab w:val="left" w:pos="567"/>
        </w:tabs>
        <w:ind w:left="142"/>
        <w:jc w:val="both"/>
      </w:pPr>
    </w:p>
    <w:p w:rsidR="00971911" w:rsidRPr="00B9113B" w:rsidRDefault="00971911" w:rsidP="00971911">
      <w:pPr>
        <w:tabs>
          <w:tab w:val="left" w:pos="567"/>
        </w:tabs>
        <w:jc w:val="both"/>
      </w:pPr>
      <w:r w:rsidRPr="00B9113B">
        <w:t xml:space="preserve">This section includes two templates </w:t>
      </w:r>
    </w:p>
    <w:p w:rsidR="00971911" w:rsidRPr="00B9113B" w:rsidRDefault="00971911" w:rsidP="00971911">
      <w:pPr>
        <w:tabs>
          <w:tab w:val="left" w:pos="567"/>
        </w:tabs>
        <w:ind w:left="142"/>
        <w:jc w:val="both"/>
      </w:pPr>
    </w:p>
    <w:p w:rsidR="00971911" w:rsidRPr="00B9113B" w:rsidRDefault="00971911" w:rsidP="00971911">
      <w:pPr>
        <w:numPr>
          <w:ilvl w:val="0"/>
          <w:numId w:val="7"/>
        </w:numPr>
        <w:tabs>
          <w:tab w:val="left" w:pos="0"/>
        </w:tabs>
        <w:jc w:val="both"/>
      </w:pPr>
      <w:r w:rsidRPr="00B9113B">
        <w:t xml:space="preserve">Template A1:  List of all scientific (peer reviewed) publications relating to the foreground of the project. </w:t>
      </w:r>
    </w:p>
    <w:p w:rsidR="00971911" w:rsidRPr="00B9113B" w:rsidRDefault="00971911" w:rsidP="00971911">
      <w:pPr>
        <w:tabs>
          <w:tab w:val="left" w:pos="0"/>
        </w:tabs>
        <w:ind w:left="360"/>
        <w:jc w:val="both"/>
      </w:pPr>
    </w:p>
    <w:p w:rsidR="00971911" w:rsidRPr="00B9113B" w:rsidRDefault="00971911" w:rsidP="00971911">
      <w:pPr>
        <w:numPr>
          <w:ilvl w:val="0"/>
          <w:numId w:val="7"/>
        </w:numPr>
        <w:tabs>
          <w:tab w:val="left" w:pos="567"/>
        </w:tabs>
        <w:jc w:val="both"/>
      </w:pPr>
      <w:r>
        <w:t xml:space="preserve">   </w:t>
      </w:r>
      <w:r w:rsidRPr="00B9113B">
        <w:t>Template A2: List of all dissemination activities (publications, conferences, workshops, web sites/applications, press releases, flyers, articles published in the popular press, videos, media briefings, presentations, exhibitions, thesis, interviews, films, TV clips, posters).</w:t>
      </w:r>
    </w:p>
    <w:p w:rsidR="00971911" w:rsidRPr="00B9113B" w:rsidRDefault="00971911" w:rsidP="00971911">
      <w:pPr>
        <w:tabs>
          <w:tab w:val="left" w:pos="-907"/>
          <w:tab w:val="left" w:pos="-187"/>
          <w:tab w:val="left" w:leader="dot" w:pos="5670"/>
        </w:tabs>
        <w:suppressAutoHyphens/>
        <w:jc w:val="both"/>
      </w:pPr>
    </w:p>
    <w:p w:rsidR="00971911" w:rsidRPr="00B9113B" w:rsidRDefault="00971911" w:rsidP="00971911">
      <w:pPr>
        <w:tabs>
          <w:tab w:val="left" w:pos="0"/>
        </w:tabs>
        <w:jc w:val="both"/>
      </w:pPr>
      <w:r w:rsidRPr="00B9113B">
        <w:t>These tables are cumulative, which means that they should always show all publications and activities from the beginning until after the end of the project. Updates are possible at any time.</w:t>
      </w:r>
    </w:p>
    <w:p w:rsidR="00971911" w:rsidRDefault="00971911" w:rsidP="00971911">
      <w:pPr>
        <w:tabs>
          <w:tab w:val="left" w:pos="0"/>
        </w:tabs>
        <w:jc w:val="both"/>
        <w:rPr>
          <w:i/>
        </w:rPr>
      </w:pPr>
    </w:p>
    <w:tbl>
      <w:tblPr>
        <w:tblW w:w="14990" w:type="dxa"/>
        <w:tblInd w:w="-680" w:type="dxa"/>
        <w:tblLook w:val="0000" w:firstRow="0" w:lastRow="0" w:firstColumn="0" w:lastColumn="0" w:noHBand="0" w:noVBand="0"/>
      </w:tblPr>
      <w:tblGrid>
        <w:gridCol w:w="566"/>
        <w:gridCol w:w="2551"/>
        <w:gridCol w:w="775"/>
        <w:gridCol w:w="1070"/>
        <w:gridCol w:w="1701"/>
        <w:gridCol w:w="1365"/>
        <w:gridCol w:w="1311"/>
        <w:gridCol w:w="1158"/>
        <w:gridCol w:w="1383"/>
        <w:gridCol w:w="1843"/>
        <w:gridCol w:w="1267"/>
      </w:tblGrid>
      <w:tr w:rsidR="00971911" w:rsidTr="00D32526">
        <w:trPr>
          <w:trHeight w:val="603"/>
        </w:trPr>
        <w:tc>
          <w:tcPr>
            <w:tcW w:w="14990" w:type="dxa"/>
            <w:gridSpan w:val="11"/>
            <w:tcBorders>
              <w:top w:val="double" w:sz="6" w:space="0" w:color="auto"/>
              <w:left w:val="double" w:sz="6" w:space="0" w:color="auto"/>
              <w:bottom w:val="double" w:sz="6" w:space="0" w:color="auto"/>
              <w:right w:val="double" w:sz="6" w:space="0" w:color="auto"/>
            </w:tcBorders>
            <w:vAlign w:val="center"/>
          </w:tcPr>
          <w:p w:rsidR="00971911" w:rsidRDefault="00971911" w:rsidP="00D32526">
            <w:pPr>
              <w:jc w:val="center"/>
              <w:rPr>
                <w:rFonts w:ascii="Arial Narrow" w:hAnsi="Arial Narrow"/>
                <w:b/>
                <w:smallCaps/>
              </w:rPr>
            </w:pPr>
            <w:r>
              <w:rPr>
                <w:rFonts w:ascii="Arial" w:hAnsi="Arial"/>
                <w:b/>
                <w:smallCaps/>
                <w:spacing w:val="-2"/>
              </w:rPr>
              <w:t>template A1: list of scientific (peer reviewed) publications, starting with the most important ones</w:t>
            </w:r>
          </w:p>
        </w:tc>
      </w:tr>
      <w:tr w:rsidR="00971911" w:rsidTr="00D32526">
        <w:trPr>
          <w:trHeight w:val="1645"/>
        </w:trPr>
        <w:tc>
          <w:tcPr>
            <w:tcW w:w="566" w:type="dxa"/>
            <w:tcBorders>
              <w:top w:val="double" w:sz="6" w:space="0" w:color="auto"/>
              <w:left w:val="double" w:sz="6" w:space="0" w:color="auto"/>
              <w:bottom w:val="single" w:sz="4" w:space="0" w:color="auto"/>
              <w:right w:val="single" w:sz="4" w:space="0" w:color="auto"/>
            </w:tcBorders>
            <w:vAlign w:val="center"/>
          </w:tcPr>
          <w:p w:rsidR="00971911" w:rsidRDefault="00971911" w:rsidP="00D32526">
            <w:pPr>
              <w:jc w:val="center"/>
              <w:rPr>
                <w:rFonts w:ascii="Arial Narrow" w:hAnsi="Arial Narrow"/>
              </w:rPr>
            </w:pPr>
            <w:r>
              <w:rPr>
                <w:rFonts w:ascii="Arial Narrow" w:hAnsi="Arial Narrow"/>
              </w:rPr>
              <w:t>NO.</w:t>
            </w:r>
          </w:p>
        </w:tc>
        <w:tc>
          <w:tcPr>
            <w:tcW w:w="2551" w:type="dxa"/>
            <w:tcBorders>
              <w:top w:val="double" w:sz="6" w:space="0" w:color="auto"/>
              <w:left w:val="single" w:sz="4" w:space="0" w:color="auto"/>
              <w:bottom w:val="single" w:sz="4" w:space="0" w:color="auto"/>
              <w:right w:val="single" w:sz="4" w:space="0" w:color="auto"/>
            </w:tcBorders>
            <w:vAlign w:val="center"/>
          </w:tcPr>
          <w:p w:rsidR="00971911" w:rsidRDefault="00971911" w:rsidP="00D32526">
            <w:pPr>
              <w:jc w:val="center"/>
              <w:rPr>
                <w:rFonts w:ascii="Arial Narrow" w:hAnsi="Arial Narrow"/>
              </w:rPr>
            </w:pPr>
            <w:r>
              <w:rPr>
                <w:rFonts w:ascii="Arial Narrow" w:hAnsi="Arial Narrow"/>
              </w:rPr>
              <w:t>Title</w:t>
            </w:r>
          </w:p>
        </w:tc>
        <w:tc>
          <w:tcPr>
            <w:tcW w:w="775" w:type="dxa"/>
            <w:tcBorders>
              <w:top w:val="double" w:sz="6" w:space="0" w:color="auto"/>
              <w:left w:val="single" w:sz="4" w:space="0" w:color="auto"/>
              <w:bottom w:val="single" w:sz="4" w:space="0" w:color="auto"/>
              <w:right w:val="single" w:sz="4" w:space="0" w:color="auto"/>
            </w:tcBorders>
            <w:vAlign w:val="center"/>
          </w:tcPr>
          <w:p w:rsidR="00971911" w:rsidRDefault="00971911" w:rsidP="00D32526">
            <w:pPr>
              <w:jc w:val="center"/>
              <w:rPr>
                <w:rFonts w:ascii="Arial Narrow" w:hAnsi="Arial Narrow"/>
              </w:rPr>
            </w:pPr>
            <w:r>
              <w:rPr>
                <w:rFonts w:ascii="Arial Narrow" w:hAnsi="Arial Narrow"/>
              </w:rPr>
              <w:t>Main author</w:t>
            </w:r>
          </w:p>
        </w:tc>
        <w:tc>
          <w:tcPr>
            <w:tcW w:w="1070" w:type="dxa"/>
            <w:tcBorders>
              <w:top w:val="double" w:sz="6" w:space="0" w:color="auto"/>
              <w:left w:val="single" w:sz="4" w:space="0" w:color="auto"/>
              <w:bottom w:val="single" w:sz="4" w:space="0" w:color="auto"/>
              <w:right w:val="single" w:sz="4" w:space="0" w:color="auto"/>
            </w:tcBorders>
            <w:vAlign w:val="center"/>
          </w:tcPr>
          <w:p w:rsidR="00971911" w:rsidRDefault="00971911" w:rsidP="00D32526">
            <w:pPr>
              <w:jc w:val="center"/>
              <w:rPr>
                <w:rFonts w:ascii="Arial Narrow" w:hAnsi="Arial Narrow"/>
              </w:rPr>
            </w:pPr>
            <w:r>
              <w:rPr>
                <w:rFonts w:ascii="Arial Narrow" w:hAnsi="Arial Narrow"/>
              </w:rPr>
              <w:t>Title of the periodical or the series</w:t>
            </w:r>
          </w:p>
        </w:tc>
        <w:tc>
          <w:tcPr>
            <w:tcW w:w="1701" w:type="dxa"/>
            <w:tcBorders>
              <w:top w:val="double" w:sz="6" w:space="0" w:color="auto"/>
              <w:left w:val="single" w:sz="4" w:space="0" w:color="auto"/>
              <w:bottom w:val="single" w:sz="4" w:space="0" w:color="auto"/>
              <w:right w:val="single" w:sz="4" w:space="0" w:color="auto"/>
            </w:tcBorders>
            <w:vAlign w:val="center"/>
          </w:tcPr>
          <w:p w:rsidR="00971911" w:rsidRDefault="00971911" w:rsidP="00D32526">
            <w:pPr>
              <w:jc w:val="center"/>
              <w:rPr>
                <w:rFonts w:ascii="Arial Narrow" w:hAnsi="Arial Narrow"/>
              </w:rPr>
            </w:pPr>
            <w:r>
              <w:rPr>
                <w:rFonts w:ascii="Arial Narrow" w:hAnsi="Arial Narrow"/>
              </w:rPr>
              <w:t>Number, date or frequency</w:t>
            </w:r>
          </w:p>
        </w:tc>
        <w:tc>
          <w:tcPr>
            <w:tcW w:w="1365" w:type="dxa"/>
            <w:tcBorders>
              <w:top w:val="double" w:sz="6" w:space="0" w:color="auto"/>
              <w:left w:val="single" w:sz="4" w:space="0" w:color="auto"/>
              <w:bottom w:val="single" w:sz="4" w:space="0" w:color="auto"/>
              <w:right w:val="single" w:sz="4" w:space="0" w:color="auto"/>
            </w:tcBorders>
            <w:vAlign w:val="center"/>
          </w:tcPr>
          <w:p w:rsidR="00971911" w:rsidRDefault="00971911" w:rsidP="00D32526">
            <w:pPr>
              <w:jc w:val="center"/>
              <w:rPr>
                <w:rFonts w:ascii="Arial Narrow" w:hAnsi="Arial Narrow"/>
              </w:rPr>
            </w:pPr>
            <w:r>
              <w:rPr>
                <w:rFonts w:ascii="Arial Narrow" w:hAnsi="Arial Narrow"/>
              </w:rPr>
              <w:t>Publisher</w:t>
            </w:r>
          </w:p>
        </w:tc>
        <w:tc>
          <w:tcPr>
            <w:tcW w:w="1311" w:type="dxa"/>
            <w:tcBorders>
              <w:top w:val="double" w:sz="6" w:space="0" w:color="auto"/>
              <w:left w:val="single" w:sz="4" w:space="0" w:color="auto"/>
              <w:bottom w:val="single" w:sz="4" w:space="0" w:color="auto"/>
              <w:right w:val="single" w:sz="4" w:space="0" w:color="auto"/>
            </w:tcBorders>
            <w:vAlign w:val="center"/>
          </w:tcPr>
          <w:p w:rsidR="00971911" w:rsidRDefault="00971911" w:rsidP="00D32526">
            <w:pPr>
              <w:jc w:val="center"/>
              <w:rPr>
                <w:rFonts w:ascii="Arial Narrow" w:hAnsi="Arial Narrow"/>
              </w:rPr>
            </w:pPr>
            <w:r>
              <w:rPr>
                <w:rFonts w:ascii="Arial Narrow" w:hAnsi="Arial Narrow"/>
              </w:rPr>
              <w:t>Place of publication</w:t>
            </w:r>
          </w:p>
        </w:tc>
        <w:tc>
          <w:tcPr>
            <w:tcW w:w="1158" w:type="dxa"/>
            <w:tcBorders>
              <w:top w:val="double" w:sz="6" w:space="0" w:color="auto"/>
              <w:left w:val="single" w:sz="4" w:space="0" w:color="auto"/>
              <w:bottom w:val="single" w:sz="4" w:space="0" w:color="auto"/>
              <w:right w:val="single" w:sz="4" w:space="0" w:color="auto"/>
            </w:tcBorders>
            <w:vAlign w:val="center"/>
          </w:tcPr>
          <w:p w:rsidR="00971911" w:rsidRDefault="00971911" w:rsidP="00D32526">
            <w:pPr>
              <w:jc w:val="center"/>
              <w:rPr>
                <w:rFonts w:ascii="Arial Narrow" w:hAnsi="Arial Narrow"/>
              </w:rPr>
            </w:pPr>
            <w:r>
              <w:rPr>
                <w:rFonts w:ascii="Arial Narrow" w:hAnsi="Arial Narrow"/>
              </w:rPr>
              <w:t>Year of publication</w:t>
            </w:r>
          </w:p>
        </w:tc>
        <w:tc>
          <w:tcPr>
            <w:tcW w:w="1383" w:type="dxa"/>
            <w:tcBorders>
              <w:top w:val="double" w:sz="6" w:space="0" w:color="auto"/>
              <w:left w:val="single" w:sz="4" w:space="0" w:color="auto"/>
              <w:bottom w:val="single" w:sz="4" w:space="0" w:color="auto"/>
              <w:right w:val="single" w:sz="4" w:space="0" w:color="auto"/>
            </w:tcBorders>
            <w:vAlign w:val="center"/>
          </w:tcPr>
          <w:p w:rsidR="00971911" w:rsidRDefault="00971911" w:rsidP="00D32526">
            <w:pPr>
              <w:jc w:val="center"/>
              <w:rPr>
                <w:rFonts w:ascii="Arial Narrow" w:hAnsi="Arial Narrow"/>
              </w:rPr>
            </w:pPr>
            <w:r>
              <w:rPr>
                <w:rFonts w:ascii="Arial Narrow" w:hAnsi="Arial Narrow"/>
              </w:rPr>
              <w:t>Relevant pages</w:t>
            </w:r>
          </w:p>
        </w:tc>
        <w:tc>
          <w:tcPr>
            <w:tcW w:w="1843" w:type="dxa"/>
            <w:tcBorders>
              <w:top w:val="double" w:sz="6" w:space="0" w:color="auto"/>
              <w:left w:val="single" w:sz="4" w:space="0" w:color="auto"/>
              <w:bottom w:val="single" w:sz="4" w:space="0" w:color="auto"/>
              <w:right w:val="single" w:sz="4" w:space="0" w:color="auto"/>
            </w:tcBorders>
          </w:tcPr>
          <w:p w:rsidR="00971911" w:rsidRPr="00CC61DA" w:rsidRDefault="00971911" w:rsidP="00D32526">
            <w:pPr>
              <w:jc w:val="center"/>
              <w:rPr>
                <w:rFonts w:ascii="Arial Narrow" w:hAnsi="Arial Narrow"/>
                <w:lang w:val="fr-FR"/>
              </w:rPr>
            </w:pPr>
            <w:r w:rsidRPr="00CC61DA">
              <w:rPr>
                <w:rFonts w:ascii="Arial Narrow" w:hAnsi="Arial Narrow"/>
                <w:lang w:val="fr-FR"/>
              </w:rPr>
              <w:t xml:space="preserve">Permanent </w:t>
            </w:r>
            <w:proofErr w:type="spellStart"/>
            <w:r w:rsidRPr="00CC61DA">
              <w:rPr>
                <w:rFonts w:ascii="Arial Narrow" w:hAnsi="Arial Narrow"/>
                <w:lang w:val="fr-FR"/>
              </w:rPr>
              <w:t>identifiers</w:t>
            </w:r>
            <w:proofErr w:type="spellEnd"/>
            <w:r w:rsidRPr="00CC61DA">
              <w:rPr>
                <w:rStyle w:val="FootnoteReference"/>
                <w:rFonts w:ascii="Arial Narrow" w:hAnsi="Arial Narrow"/>
                <w:lang w:val="fr-FR"/>
              </w:rPr>
              <w:footnoteReference w:id="2"/>
            </w:r>
            <w:r w:rsidRPr="00CC61DA">
              <w:rPr>
                <w:rFonts w:ascii="Arial Narrow" w:hAnsi="Arial Narrow"/>
                <w:lang w:val="fr-FR"/>
              </w:rPr>
              <w:t xml:space="preserve"> </w:t>
            </w:r>
          </w:p>
          <w:p w:rsidR="00971911" w:rsidRPr="00CC61DA" w:rsidRDefault="00971911" w:rsidP="00D32526">
            <w:pPr>
              <w:jc w:val="center"/>
              <w:rPr>
                <w:rFonts w:ascii="Arial Narrow" w:hAnsi="Arial Narrow"/>
                <w:lang w:val="fr-FR"/>
              </w:rPr>
            </w:pPr>
            <w:r w:rsidRPr="00CC61DA">
              <w:rPr>
                <w:rFonts w:ascii="Arial Narrow" w:hAnsi="Arial Narrow"/>
                <w:lang w:val="fr-FR"/>
              </w:rPr>
              <w:t xml:space="preserve">(if </w:t>
            </w:r>
            <w:proofErr w:type="spellStart"/>
            <w:r w:rsidRPr="00CC61DA">
              <w:rPr>
                <w:rFonts w:ascii="Arial Narrow" w:hAnsi="Arial Narrow"/>
                <w:lang w:val="fr-FR"/>
              </w:rPr>
              <w:t>available</w:t>
            </w:r>
            <w:proofErr w:type="spellEnd"/>
            <w:r w:rsidRPr="00CC61DA">
              <w:rPr>
                <w:rFonts w:ascii="Arial Narrow" w:hAnsi="Arial Narrow"/>
                <w:lang w:val="fr-FR"/>
              </w:rPr>
              <w:t>)</w:t>
            </w:r>
          </w:p>
        </w:tc>
        <w:tc>
          <w:tcPr>
            <w:tcW w:w="1267" w:type="dxa"/>
            <w:tcBorders>
              <w:top w:val="double" w:sz="6" w:space="0" w:color="auto"/>
              <w:left w:val="single" w:sz="4" w:space="0" w:color="auto"/>
              <w:bottom w:val="single" w:sz="4" w:space="0" w:color="auto"/>
              <w:right w:val="double" w:sz="6" w:space="0" w:color="auto"/>
            </w:tcBorders>
          </w:tcPr>
          <w:p w:rsidR="00971911" w:rsidRDefault="00971911" w:rsidP="00D32526">
            <w:pPr>
              <w:jc w:val="center"/>
              <w:rPr>
                <w:rFonts w:ascii="Arial Narrow" w:hAnsi="Arial Narrow"/>
              </w:rPr>
            </w:pPr>
            <w:r>
              <w:rPr>
                <w:rFonts w:ascii="Arial Narrow" w:hAnsi="Arial Narrow"/>
              </w:rPr>
              <w:t>Is/Will open access</w:t>
            </w:r>
            <w:r>
              <w:rPr>
                <w:rStyle w:val="FootnoteReference"/>
                <w:rFonts w:ascii="Arial Narrow" w:hAnsi="Arial Narrow"/>
              </w:rPr>
              <w:footnoteReference w:id="3"/>
            </w:r>
            <w:r>
              <w:rPr>
                <w:rFonts w:ascii="Arial Narrow" w:hAnsi="Arial Narrow"/>
              </w:rPr>
              <w:t xml:space="preserve"> provided to this publication?</w:t>
            </w:r>
          </w:p>
        </w:tc>
      </w:tr>
      <w:tr w:rsidR="00971911" w:rsidTr="00D32526">
        <w:trPr>
          <w:trHeight w:val="270"/>
        </w:trPr>
        <w:tc>
          <w:tcPr>
            <w:tcW w:w="566" w:type="dxa"/>
            <w:tcBorders>
              <w:top w:val="single" w:sz="4" w:space="0" w:color="auto"/>
              <w:left w:val="double" w:sz="6" w:space="0" w:color="auto"/>
              <w:bottom w:val="single" w:sz="4" w:space="0" w:color="auto"/>
              <w:right w:val="single" w:sz="4" w:space="0" w:color="auto"/>
            </w:tcBorders>
          </w:tcPr>
          <w:p w:rsidR="00971911" w:rsidRDefault="00971911" w:rsidP="00D32526">
            <w:pPr>
              <w:jc w:val="center"/>
              <w:rPr>
                <w:rFonts w:ascii="Arial Narrow" w:hAnsi="Arial Narrow"/>
              </w:rPr>
            </w:pPr>
            <w:r>
              <w:rPr>
                <w:rFonts w:ascii="Arial Narrow" w:hAnsi="Arial Narrow"/>
              </w:rPr>
              <w:t>1</w:t>
            </w:r>
          </w:p>
        </w:tc>
        <w:tc>
          <w:tcPr>
            <w:tcW w:w="2551" w:type="dxa"/>
            <w:tcBorders>
              <w:top w:val="single" w:sz="4" w:space="0" w:color="auto"/>
              <w:left w:val="single" w:sz="4" w:space="0" w:color="auto"/>
              <w:bottom w:val="single" w:sz="4" w:space="0" w:color="auto"/>
              <w:right w:val="single" w:sz="4" w:space="0" w:color="auto"/>
            </w:tcBorders>
            <w:noWrap/>
          </w:tcPr>
          <w:p w:rsidR="00971911" w:rsidRPr="00943E32" w:rsidRDefault="00943E32" w:rsidP="00D32526">
            <w:pPr>
              <w:rPr>
                <w:rFonts w:ascii="Arial Narrow" w:hAnsi="Arial Narrow"/>
                <w:b/>
                <w:sz w:val="20"/>
                <w:szCs w:val="20"/>
              </w:rPr>
            </w:pPr>
            <w:r w:rsidRPr="00943E32">
              <w:rPr>
                <w:rFonts w:ascii="Arial Narrow" w:hAnsi="Arial Narrow"/>
                <w:b/>
                <w:sz w:val="20"/>
                <w:szCs w:val="20"/>
              </w:rPr>
              <w:t>N/A</w:t>
            </w:r>
          </w:p>
        </w:tc>
        <w:tc>
          <w:tcPr>
            <w:tcW w:w="775" w:type="dxa"/>
            <w:tcBorders>
              <w:top w:val="single" w:sz="4" w:space="0" w:color="auto"/>
              <w:left w:val="single" w:sz="4" w:space="0" w:color="auto"/>
              <w:bottom w:val="single" w:sz="4" w:space="0" w:color="auto"/>
              <w:right w:val="single" w:sz="4" w:space="0" w:color="auto"/>
            </w:tcBorders>
          </w:tcPr>
          <w:p w:rsidR="00971911" w:rsidRPr="005B2031" w:rsidRDefault="00971911" w:rsidP="00D32526">
            <w:pPr>
              <w:rPr>
                <w:rFonts w:ascii="Arial Narrow" w:hAnsi="Arial Narrow"/>
                <w:i/>
                <w:sz w:val="20"/>
                <w:szCs w:val="20"/>
              </w:rPr>
            </w:pPr>
          </w:p>
        </w:tc>
        <w:tc>
          <w:tcPr>
            <w:tcW w:w="1070" w:type="dxa"/>
            <w:tcBorders>
              <w:top w:val="single" w:sz="4" w:space="0" w:color="auto"/>
              <w:left w:val="single" w:sz="4" w:space="0" w:color="auto"/>
              <w:bottom w:val="single" w:sz="4" w:space="0" w:color="auto"/>
              <w:right w:val="single" w:sz="4" w:space="0" w:color="auto"/>
            </w:tcBorders>
          </w:tcPr>
          <w:p w:rsidR="00971911" w:rsidRPr="005B2031" w:rsidRDefault="00971911" w:rsidP="00D32526">
            <w:pPr>
              <w:rPr>
                <w:rFonts w:ascii="Arial Narrow" w:hAnsi="Arial Narrow"/>
                <w:i/>
                <w:sz w:val="20"/>
                <w:szCs w:val="20"/>
              </w:rPr>
            </w:pPr>
          </w:p>
        </w:tc>
        <w:tc>
          <w:tcPr>
            <w:tcW w:w="1701" w:type="dxa"/>
            <w:tcBorders>
              <w:top w:val="single" w:sz="4" w:space="0" w:color="auto"/>
              <w:left w:val="single" w:sz="4" w:space="0" w:color="auto"/>
              <w:bottom w:val="single" w:sz="4" w:space="0" w:color="auto"/>
              <w:right w:val="single" w:sz="4" w:space="0" w:color="auto"/>
            </w:tcBorders>
            <w:noWrap/>
          </w:tcPr>
          <w:p w:rsidR="00971911" w:rsidRPr="005B2031" w:rsidRDefault="00971911" w:rsidP="00D32526">
            <w:pPr>
              <w:rPr>
                <w:rFonts w:ascii="Arial Narrow" w:hAnsi="Arial Narrow"/>
                <w:i/>
                <w:sz w:val="20"/>
                <w:szCs w:val="20"/>
              </w:rPr>
            </w:pPr>
          </w:p>
        </w:tc>
        <w:tc>
          <w:tcPr>
            <w:tcW w:w="1365" w:type="dxa"/>
            <w:tcBorders>
              <w:top w:val="single" w:sz="4" w:space="0" w:color="auto"/>
              <w:left w:val="single" w:sz="4" w:space="0" w:color="auto"/>
              <w:bottom w:val="single" w:sz="4" w:space="0" w:color="auto"/>
              <w:right w:val="single" w:sz="4" w:space="0" w:color="auto"/>
            </w:tcBorders>
          </w:tcPr>
          <w:p w:rsidR="00971911" w:rsidRPr="005B2031" w:rsidRDefault="00971911" w:rsidP="00D32526">
            <w:pPr>
              <w:rPr>
                <w:rFonts w:ascii="Arial Narrow" w:hAnsi="Arial Narrow"/>
                <w:i/>
                <w:sz w:val="20"/>
                <w:szCs w:val="20"/>
              </w:rPr>
            </w:pPr>
          </w:p>
        </w:tc>
        <w:tc>
          <w:tcPr>
            <w:tcW w:w="1311" w:type="dxa"/>
            <w:tcBorders>
              <w:top w:val="single" w:sz="4" w:space="0" w:color="auto"/>
              <w:left w:val="single" w:sz="4" w:space="0" w:color="auto"/>
              <w:bottom w:val="single" w:sz="4" w:space="0" w:color="auto"/>
              <w:right w:val="single" w:sz="4" w:space="0" w:color="auto"/>
            </w:tcBorders>
          </w:tcPr>
          <w:p w:rsidR="00971911" w:rsidRPr="005B2031" w:rsidRDefault="00971911" w:rsidP="00D32526">
            <w:pPr>
              <w:rPr>
                <w:rFonts w:ascii="Arial Narrow" w:hAnsi="Arial Narrow"/>
                <w:i/>
                <w:sz w:val="20"/>
                <w:szCs w:val="20"/>
              </w:rPr>
            </w:pPr>
          </w:p>
        </w:tc>
        <w:tc>
          <w:tcPr>
            <w:tcW w:w="1158" w:type="dxa"/>
            <w:tcBorders>
              <w:top w:val="single" w:sz="4" w:space="0" w:color="auto"/>
              <w:left w:val="single" w:sz="4" w:space="0" w:color="auto"/>
              <w:bottom w:val="single" w:sz="4" w:space="0" w:color="auto"/>
              <w:right w:val="single" w:sz="4" w:space="0" w:color="auto"/>
            </w:tcBorders>
          </w:tcPr>
          <w:p w:rsidR="00971911" w:rsidRPr="005B2031" w:rsidRDefault="00971911" w:rsidP="00D32526">
            <w:pPr>
              <w:rPr>
                <w:rFonts w:ascii="Arial Narrow" w:hAnsi="Arial Narrow"/>
                <w:i/>
                <w:sz w:val="20"/>
                <w:szCs w:val="20"/>
              </w:rPr>
            </w:pPr>
          </w:p>
        </w:tc>
        <w:tc>
          <w:tcPr>
            <w:tcW w:w="1383" w:type="dxa"/>
            <w:tcBorders>
              <w:top w:val="single" w:sz="4" w:space="0" w:color="auto"/>
              <w:left w:val="single" w:sz="4" w:space="0" w:color="auto"/>
              <w:bottom w:val="single" w:sz="4" w:space="0" w:color="auto"/>
              <w:right w:val="single" w:sz="4" w:space="0" w:color="auto"/>
            </w:tcBorders>
            <w:noWrap/>
          </w:tcPr>
          <w:p w:rsidR="00971911" w:rsidRPr="005B2031" w:rsidRDefault="00971911" w:rsidP="00D32526">
            <w:pPr>
              <w:rPr>
                <w:rFonts w:ascii="Arial Narrow" w:hAnsi="Arial Narrow"/>
                <w:i/>
                <w:sz w:val="20"/>
                <w:szCs w:val="20"/>
              </w:rPr>
            </w:pPr>
          </w:p>
        </w:tc>
        <w:tc>
          <w:tcPr>
            <w:tcW w:w="1843" w:type="dxa"/>
            <w:tcBorders>
              <w:top w:val="single" w:sz="4" w:space="0" w:color="auto"/>
              <w:left w:val="single" w:sz="4" w:space="0" w:color="auto"/>
              <w:bottom w:val="single" w:sz="4" w:space="0" w:color="auto"/>
              <w:right w:val="single" w:sz="4" w:space="0" w:color="auto"/>
            </w:tcBorders>
          </w:tcPr>
          <w:p w:rsidR="00971911" w:rsidRPr="005B2031" w:rsidRDefault="00971911" w:rsidP="00D32526">
            <w:pPr>
              <w:rPr>
                <w:rFonts w:ascii="Arial Narrow" w:hAnsi="Arial Narrow"/>
                <w:sz w:val="20"/>
                <w:szCs w:val="20"/>
                <w:highlight w:val="yellow"/>
              </w:rPr>
            </w:pPr>
          </w:p>
        </w:tc>
        <w:tc>
          <w:tcPr>
            <w:tcW w:w="1267" w:type="dxa"/>
            <w:tcBorders>
              <w:top w:val="single" w:sz="4" w:space="0" w:color="auto"/>
              <w:left w:val="single" w:sz="4" w:space="0" w:color="auto"/>
              <w:bottom w:val="single" w:sz="4" w:space="0" w:color="auto"/>
              <w:right w:val="double" w:sz="6" w:space="0" w:color="auto"/>
            </w:tcBorders>
          </w:tcPr>
          <w:p w:rsidR="00971911" w:rsidRPr="005B2031" w:rsidRDefault="00971911" w:rsidP="00D32526">
            <w:pPr>
              <w:rPr>
                <w:rFonts w:ascii="Arial Narrow" w:hAnsi="Arial Narrow"/>
                <w:sz w:val="20"/>
                <w:szCs w:val="20"/>
              </w:rPr>
            </w:pPr>
          </w:p>
        </w:tc>
      </w:tr>
      <w:tr w:rsidR="00971911" w:rsidTr="00D32526">
        <w:trPr>
          <w:trHeight w:val="270"/>
        </w:trPr>
        <w:tc>
          <w:tcPr>
            <w:tcW w:w="566" w:type="dxa"/>
            <w:tcBorders>
              <w:top w:val="single" w:sz="4" w:space="0" w:color="auto"/>
              <w:left w:val="double" w:sz="6" w:space="0" w:color="auto"/>
              <w:bottom w:val="single" w:sz="4" w:space="0" w:color="auto"/>
              <w:right w:val="single" w:sz="4" w:space="0" w:color="auto"/>
            </w:tcBorders>
          </w:tcPr>
          <w:p w:rsidR="00971911" w:rsidRDefault="00971911" w:rsidP="00D32526">
            <w:pPr>
              <w:jc w:val="center"/>
              <w:rPr>
                <w:rFonts w:ascii="Arial Narrow" w:hAnsi="Arial Narrow"/>
              </w:rPr>
            </w:pPr>
            <w:r>
              <w:rPr>
                <w:rFonts w:ascii="Arial Narrow" w:hAnsi="Arial Narrow"/>
              </w:rPr>
              <w:t>2</w:t>
            </w:r>
          </w:p>
        </w:tc>
        <w:tc>
          <w:tcPr>
            <w:tcW w:w="2551" w:type="dxa"/>
            <w:tcBorders>
              <w:top w:val="single" w:sz="4" w:space="0" w:color="auto"/>
              <w:left w:val="single" w:sz="4" w:space="0" w:color="auto"/>
              <w:bottom w:val="single" w:sz="4" w:space="0" w:color="auto"/>
              <w:right w:val="single" w:sz="4" w:space="0" w:color="auto"/>
            </w:tcBorders>
            <w:noWrap/>
            <w:vAlign w:val="bottom"/>
          </w:tcPr>
          <w:p w:rsidR="00971911" w:rsidRDefault="00971911" w:rsidP="00D32526">
            <w:pPr>
              <w:jc w:val="right"/>
              <w:rPr>
                <w:rFonts w:ascii="Arial Narrow" w:hAnsi="Arial Narrow"/>
              </w:rPr>
            </w:pPr>
          </w:p>
        </w:tc>
        <w:tc>
          <w:tcPr>
            <w:tcW w:w="775" w:type="dxa"/>
            <w:tcBorders>
              <w:top w:val="single" w:sz="4" w:space="0" w:color="auto"/>
              <w:left w:val="single" w:sz="4" w:space="0" w:color="auto"/>
              <w:bottom w:val="single" w:sz="4" w:space="0" w:color="auto"/>
              <w:right w:val="single" w:sz="4" w:space="0" w:color="auto"/>
            </w:tcBorders>
          </w:tcPr>
          <w:p w:rsidR="00971911" w:rsidRDefault="00971911" w:rsidP="00D32526">
            <w:pPr>
              <w:rPr>
                <w:rFonts w:ascii="Arial Narrow" w:hAnsi="Arial Narrow"/>
              </w:rPr>
            </w:pPr>
          </w:p>
        </w:tc>
        <w:tc>
          <w:tcPr>
            <w:tcW w:w="1070" w:type="dxa"/>
            <w:tcBorders>
              <w:top w:val="single" w:sz="4" w:space="0" w:color="auto"/>
              <w:left w:val="single" w:sz="4" w:space="0" w:color="auto"/>
              <w:bottom w:val="single" w:sz="4" w:space="0" w:color="auto"/>
              <w:right w:val="single" w:sz="4" w:space="0" w:color="auto"/>
            </w:tcBorders>
          </w:tcPr>
          <w:p w:rsidR="00971911" w:rsidRDefault="00971911" w:rsidP="00D32526">
            <w:pPr>
              <w:rPr>
                <w:rFonts w:ascii="Arial Narrow" w:hAnsi="Arial Narrow"/>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971911" w:rsidRDefault="00971911" w:rsidP="00D32526">
            <w:pPr>
              <w:rPr>
                <w:rFonts w:ascii="Arial Narrow" w:hAnsi="Arial Narrow"/>
              </w:rPr>
            </w:pPr>
            <w:r>
              <w:rPr>
                <w:rFonts w:ascii="Arial Narrow" w:hAnsi="Arial Narrow"/>
              </w:rPr>
              <w:t> </w:t>
            </w:r>
          </w:p>
        </w:tc>
        <w:tc>
          <w:tcPr>
            <w:tcW w:w="1365" w:type="dxa"/>
            <w:tcBorders>
              <w:top w:val="single" w:sz="4" w:space="0" w:color="auto"/>
              <w:left w:val="single" w:sz="4" w:space="0" w:color="auto"/>
              <w:bottom w:val="single" w:sz="4" w:space="0" w:color="auto"/>
              <w:right w:val="single" w:sz="4" w:space="0" w:color="auto"/>
            </w:tcBorders>
          </w:tcPr>
          <w:p w:rsidR="00971911" w:rsidRDefault="00971911" w:rsidP="00D32526">
            <w:pPr>
              <w:rPr>
                <w:rFonts w:ascii="Arial Narrow" w:hAnsi="Arial Narrow"/>
              </w:rPr>
            </w:pPr>
          </w:p>
        </w:tc>
        <w:tc>
          <w:tcPr>
            <w:tcW w:w="1311" w:type="dxa"/>
            <w:tcBorders>
              <w:top w:val="single" w:sz="4" w:space="0" w:color="auto"/>
              <w:left w:val="single" w:sz="4" w:space="0" w:color="auto"/>
              <w:bottom w:val="single" w:sz="4" w:space="0" w:color="auto"/>
              <w:right w:val="single" w:sz="4" w:space="0" w:color="auto"/>
            </w:tcBorders>
          </w:tcPr>
          <w:p w:rsidR="00971911" w:rsidRDefault="00971911" w:rsidP="00D32526">
            <w:pPr>
              <w:rPr>
                <w:rFonts w:ascii="Arial Narrow" w:hAnsi="Arial Narrow"/>
              </w:rPr>
            </w:pPr>
          </w:p>
        </w:tc>
        <w:tc>
          <w:tcPr>
            <w:tcW w:w="1158" w:type="dxa"/>
            <w:tcBorders>
              <w:top w:val="single" w:sz="4" w:space="0" w:color="auto"/>
              <w:left w:val="single" w:sz="4" w:space="0" w:color="auto"/>
              <w:bottom w:val="single" w:sz="4" w:space="0" w:color="auto"/>
              <w:right w:val="single" w:sz="4" w:space="0" w:color="auto"/>
            </w:tcBorders>
          </w:tcPr>
          <w:p w:rsidR="00971911" w:rsidRDefault="00971911" w:rsidP="00D32526">
            <w:pPr>
              <w:rPr>
                <w:rFonts w:ascii="Arial Narrow" w:hAnsi="Arial Narrow"/>
              </w:rPr>
            </w:pPr>
          </w:p>
        </w:tc>
        <w:tc>
          <w:tcPr>
            <w:tcW w:w="1383" w:type="dxa"/>
            <w:tcBorders>
              <w:top w:val="single" w:sz="4" w:space="0" w:color="auto"/>
              <w:left w:val="single" w:sz="4" w:space="0" w:color="auto"/>
              <w:bottom w:val="single" w:sz="4" w:space="0" w:color="auto"/>
              <w:right w:val="single" w:sz="4" w:space="0" w:color="auto"/>
            </w:tcBorders>
            <w:noWrap/>
            <w:vAlign w:val="bottom"/>
          </w:tcPr>
          <w:p w:rsidR="00971911" w:rsidRDefault="00971911" w:rsidP="00D32526">
            <w:pPr>
              <w:rPr>
                <w:rFonts w:ascii="Arial Narrow" w:hAnsi="Arial Narrow"/>
              </w:rPr>
            </w:pPr>
            <w:r>
              <w:rPr>
                <w:rFonts w:ascii="Arial Narrow" w:hAnsi="Arial Narrow"/>
              </w:rPr>
              <w:t> </w:t>
            </w:r>
          </w:p>
        </w:tc>
        <w:tc>
          <w:tcPr>
            <w:tcW w:w="1843" w:type="dxa"/>
            <w:tcBorders>
              <w:top w:val="single" w:sz="4" w:space="0" w:color="auto"/>
              <w:left w:val="single" w:sz="4" w:space="0" w:color="auto"/>
              <w:bottom w:val="single" w:sz="4" w:space="0" w:color="auto"/>
              <w:right w:val="single" w:sz="4" w:space="0" w:color="auto"/>
            </w:tcBorders>
          </w:tcPr>
          <w:p w:rsidR="00971911" w:rsidRDefault="00971911" w:rsidP="00D32526">
            <w:pPr>
              <w:rPr>
                <w:rFonts w:ascii="Arial Narrow" w:hAnsi="Arial Narrow"/>
              </w:rPr>
            </w:pPr>
          </w:p>
        </w:tc>
        <w:tc>
          <w:tcPr>
            <w:tcW w:w="1267" w:type="dxa"/>
            <w:tcBorders>
              <w:top w:val="single" w:sz="4" w:space="0" w:color="auto"/>
              <w:left w:val="single" w:sz="4" w:space="0" w:color="auto"/>
              <w:bottom w:val="single" w:sz="4" w:space="0" w:color="auto"/>
              <w:right w:val="double" w:sz="6" w:space="0" w:color="auto"/>
            </w:tcBorders>
          </w:tcPr>
          <w:p w:rsidR="00971911" w:rsidRDefault="00971911" w:rsidP="00D32526">
            <w:pPr>
              <w:rPr>
                <w:rFonts w:ascii="Arial Narrow" w:hAnsi="Arial Narrow"/>
              </w:rPr>
            </w:pPr>
          </w:p>
        </w:tc>
      </w:tr>
      <w:tr w:rsidR="00971911" w:rsidTr="00D32526">
        <w:trPr>
          <w:trHeight w:val="270"/>
        </w:trPr>
        <w:tc>
          <w:tcPr>
            <w:tcW w:w="566" w:type="dxa"/>
            <w:tcBorders>
              <w:top w:val="single" w:sz="4" w:space="0" w:color="auto"/>
              <w:left w:val="double" w:sz="6" w:space="0" w:color="auto"/>
              <w:bottom w:val="single" w:sz="4" w:space="0" w:color="auto"/>
              <w:right w:val="single" w:sz="4" w:space="0" w:color="auto"/>
            </w:tcBorders>
          </w:tcPr>
          <w:p w:rsidR="00971911" w:rsidRDefault="00971911" w:rsidP="00D32526">
            <w:pPr>
              <w:jc w:val="center"/>
              <w:rPr>
                <w:rFonts w:ascii="Arial Narrow" w:hAnsi="Arial Narrow"/>
              </w:rPr>
            </w:pPr>
            <w:r>
              <w:rPr>
                <w:rFonts w:ascii="Arial Narrow" w:hAnsi="Arial Narrow"/>
              </w:rPr>
              <w:t>3</w:t>
            </w:r>
          </w:p>
        </w:tc>
        <w:tc>
          <w:tcPr>
            <w:tcW w:w="2551" w:type="dxa"/>
            <w:tcBorders>
              <w:top w:val="single" w:sz="4" w:space="0" w:color="auto"/>
              <w:left w:val="single" w:sz="4" w:space="0" w:color="auto"/>
              <w:bottom w:val="single" w:sz="4" w:space="0" w:color="auto"/>
              <w:right w:val="single" w:sz="4" w:space="0" w:color="auto"/>
            </w:tcBorders>
            <w:noWrap/>
            <w:vAlign w:val="bottom"/>
          </w:tcPr>
          <w:p w:rsidR="00971911" w:rsidRDefault="00971911" w:rsidP="00D32526">
            <w:pPr>
              <w:jc w:val="right"/>
              <w:rPr>
                <w:rFonts w:ascii="Arial Narrow" w:hAnsi="Arial Narrow"/>
              </w:rPr>
            </w:pPr>
          </w:p>
        </w:tc>
        <w:tc>
          <w:tcPr>
            <w:tcW w:w="775" w:type="dxa"/>
            <w:tcBorders>
              <w:top w:val="single" w:sz="4" w:space="0" w:color="auto"/>
              <w:left w:val="single" w:sz="4" w:space="0" w:color="auto"/>
              <w:bottom w:val="single" w:sz="4" w:space="0" w:color="auto"/>
              <w:right w:val="single" w:sz="4" w:space="0" w:color="auto"/>
            </w:tcBorders>
          </w:tcPr>
          <w:p w:rsidR="00971911" w:rsidRDefault="00971911" w:rsidP="00D32526">
            <w:pPr>
              <w:rPr>
                <w:rFonts w:ascii="Arial Narrow" w:hAnsi="Arial Narrow"/>
              </w:rPr>
            </w:pPr>
          </w:p>
        </w:tc>
        <w:tc>
          <w:tcPr>
            <w:tcW w:w="1070" w:type="dxa"/>
            <w:tcBorders>
              <w:top w:val="single" w:sz="4" w:space="0" w:color="auto"/>
              <w:left w:val="single" w:sz="4" w:space="0" w:color="auto"/>
              <w:bottom w:val="single" w:sz="4" w:space="0" w:color="auto"/>
              <w:right w:val="single" w:sz="4" w:space="0" w:color="auto"/>
            </w:tcBorders>
          </w:tcPr>
          <w:p w:rsidR="00971911" w:rsidRDefault="00971911" w:rsidP="00D32526">
            <w:pPr>
              <w:rPr>
                <w:rFonts w:ascii="Arial Narrow" w:hAnsi="Arial Narrow"/>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971911" w:rsidRDefault="00971911" w:rsidP="00D32526">
            <w:pPr>
              <w:rPr>
                <w:rFonts w:ascii="Arial Narrow" w:hAnsi="Arial Narrow"/>
              </w:rPr>
            </w:pPr>
            <w:r>
              <w:rPr>
                <w:rFonts w:ascii="Arial Narrow" w:hAnsi="Arial Narrow"/>
              </w:rPr>
              <w:t> </w:t>
            </w:r>
          </w:p>
        </w:tc>
        <w:tc>
          <w:tcPr>
            <w:tcW w:w="1365" w:type="dxa"/>
            <w:tcBorders>
              <w:top w:val="single" w:sz="4" w:space="0" w:color="auto"/>
              <w:left w:val="single" w:sz="4" w:space="0" w:color="auto"/>
              <w:bottom w:val="single" w:sz="4" w:space="0" w:color="auto"/>
              <w:right w:val="single" w:sz="4" w:space="0" w:color="auto"/>
            </w:tcBorders>
          </w:tcPr>
          <w:p w:rsidR="00971911" w:rsidRDefault="00971911" w:rsidP="00D32526">
            <w:pPr>
              <w:rPr>
                <w:rFonts w:ascii="Arial Narrow" w:hAnsi="Arial Narrow"/>
              </w:rPr>
            </w:pPr>
          </w:p>
        </w:tc>
        <w:tc>
          <w:tcPr>
            <w:tcW w:w="1311" w:type="dxa"/>
            <w:tcBorders>
              <w:top w:val="single" w:sz="4" w:space="0" w:color="auto"/>
              <w:left w:val="single" w:sz="4" w:space="0" w:color="auto"/>
              <w:bottom w:val="single" w:sz="4" w:space="0" w:color="auto"/>
              <w:right w:val="single" w:sz="4" w:space="0" w:color="auto"/>
            </w:tcBorders>
          </w:tcPr>
          <w:p w:rsidR="00971911" w:rsidRDefault="00971911" w:rsidP="00D32526">
            <w:pPr>
              <w:rPr>
                <w:rFonts w:ascii="Arial Narrow" w:hAnsi="Arial Narrow"/>
              </w:rPr>
            </w:pPr>
          </w:p>
        </w:tc>
        <w:tc>
          <w:tcPr>
            <w:tcW w:w="1158" w:type="dxa"/>
            <w:tcBorders>
              <w:top w:val="single" w:sz="4" w:space="0" w:color="auto"/>
              <w:left w:val="single" w:sz="4" w:space="0" w:color="auto"/>
              <w:bottom w:val="single" w:sz="4" w:space="0" w:color="auto"/>
              <w:right w:val="single" w:sz="4" w:space="0" w:color="auto"/>
            </w:tcBorders>
          </w:tcPr>
          <w:p w:rsidR="00971911" w:rsidRDefault="00971911" w:rsidP="00D32526">
            <w:pPr>
              <w:rPr>
                <w:rFonts w:ascii="Arial Narrow" w:hAnsi="Arial Narrow"/>
              </w:rPr>
            </w:pPr>
          </w:p>
        </w:tc>
        <w:tc>
          <w:tcPr>
            <w:tcW w:w="1383" w:type="dxa"/>
            <w:tcBorders>
              <w:top w:val="single" w:sz="4" w:space="0" w:color="auto"/>
              <w:left w:val="single" w:sz="4" w:space="0" w:color="auto"/>
              <w:bottom w:val="single" w:sz="4" w:space="0" w:color="auto"/>
              <w:right w:val="single" w:sz="4" w:space="0" w:color="auto"/>
            </w:tcBorders>
            <w:noWrap/>
            <w:vAlign w:val="bottom"/>
          </w:tcPr>
          <w:p w:rsidR="00971911" w:rsidRDefault="00971911" w:rsidP="00D32526">
            <w:pPr>
              <w:rPr>
                <w:rFonts w:ascii="Arial Narrow" w:hAnsi="Arial Narrow"/>
              </w:rPr>
            </w:pPr>
            <w:r>
              <w:rPr>
                <w:rFonts w:ascii="Arial Narrow" w:hAnsi="Arial Narrow"/>
              </w:rPr>
              <w:t> </w:t>
            </w:r>
          </w:p>
        </w:tc>
        <w:tc>
          <w:tcPr>
            <w:tcW w:w="1843" w:type="dxa"/>
            <w:tcBorders>
              <w:top w:val="single" w:sz="4" w:space="0" w:color="auto"/>
              <w:left w:val="single" w:sz="4" w:space="0" w:color="auto"/>
              <w:bottom w:val="single" w:sz="4" w:space="0" w:color="auto"/>
              <w:right w:val="single" w:sz="4" w:space="0" w:color="auto"/>
            </w:tcBorders>
          </w:tcPr>
          <w:p w:rsidR="00971911" w:rsidRDefault="00971911" w:rsidP="00D32526">
            <w:pPr>
              <w:rPr>
                <w:rFonts w:ascii="Arial Narrow" w:hAnsi="Arial Narrow"/>
              </w:rPr>
            </w:pPr>
          </w:p>
        </w:tc>
        <w:tc>
          <w:tcPr>
            <w:tcW w:w="1267" w:type="dxa"/>
            <w:tcBorders>
              <w:top w:val="single" w:sz="4" w:space="0" w:color="auto"/>
              <w:left w:val="single" w:sz="4" w:space="0" w:color="auto"/>
              <w:bottom w:val="single" w:sz="4" w:space="0" w:color="auto"/>
              <w:right w:val="double" w:sz="6" w:space="0" w:color="auto"/>
            </w:tcBorders>
          </w:tcPr>
          <w:p w:rsidR="00971911" w:rsidRDefault="00971911" w:rsidP="00D32526">
            <w:pPr>
              <w:rPr>
                <w:rFonts w:ascii="Arial Narrow" w:hAnsi="Arial Narrow"/>
              </w:rPr>
            </w:pPr>
          </w:p>
        </w:tc>
      </w:tr>
      <w:tr w:rsidR="00971911" w:rsidTr="00D32526">
        <w:trPr>
          <w:trHeight w:val="270"/>
        </w:trPr>
        <w:tc>
          <w:tcPr>
            <w:tcW w:w="566" w:type="dxa"/>
            <w:tcBorders>
              <w:top w:val="single" w:sz="4" w:space="0" w:color="auto"/>
              <w:left w:val="double" w:sz="6" w:space="0" w:color="auto"/>
              <w:bottom w:val="double" w:sz="6" w:space="0" w:color="auto"/>
              <w:right w:val="single" w:sz="4" w:space="0" w:color="auto"/>
            </w:tcBorders>
          </w:tcPr>
          <w:p w:rsidR="00971911" w:rsidRDefault="00971911" w:rsidP="00D32526">
            <w:pPr>
              <w:rPr>
                <w:rFonts w:ascii="Arial Narrow" w:hAnsi="Arial Narrow"/>
              </w:rPr>
            </w:pPr>
          </w:p>
        </w:tc>
        <w:tc>
          <w:tcPr>
            <w:tcW w:w="2551" w:type="dxa"/>
            <w:tcBorders>
              <w:top w:val="single" w:sz="4" w:space="0" w:color="auto"/>
              <w:left w:val="single" w:sz="4" w:space="0" w:color="auto"/>
              <w:bottom w:val="double" w:sz="6" w:space="0" w:color="auto"/>
              <w:right w:val="single" w:sz="4" w:space="0" w:color="auto"/>
            </w:tcBorders>
            <w:noWrap/>
            <w:vAlign w:val="bottom"/>
          </w:tcPr>
          <w:p w:rsidR="00971911" w:rsidRDefault="00971911" w:rsidP="00D32526">
            <w:pPr>
              <w:rPr>
                <w:rFonts w:ascii="Arial Narrow" w:hAnsi="Arial Narrow"/>
              </w:rPr>
            </w:pPr>
            <w:r>
              <w:rPr>
                <w:rFonts w:ascii="Arial Narrow" w:hAnsi="Arial Narrow"/>
              </w:rPr>
              <w:t> </w:t>
            </w:r>
          </w:p>
        </w:tc>
        <w:tc>
          <w:tcPr>
            <w:tcW w:w="775" w:type="dxa"/>
            <w:tcBorders>
              <w:top w:val="single" w:sz="4" w:space="0" w:color="auto"/>
              <w:left w:val="single" w:sz="4" w:space="0" w:color="auto"/>
              <w:bottom w:val="double" w:sz="6" w:space="0" w:color="auto"/>
              <w:right w:val="single" w:sz="4" w:space="0" w:color="auto"/>
            </w:tcBorders>
          </w:tcPr>
          <w:p w:rsidR="00971911" w:rsidRDefault="00971911" w:rsidP="00D32526">
            <w:pPr>
              <w:rPr>
                <w:rFonts w:ascii="Arial Narrow" w:hAnsi="Arial Narrow"/>
              </w:rPr>
            </w:pPr>
          </w:p>
        </w:tc>
        <w:tc>
          <w:tcPr>
            <w:tcW w:w="1070" w:type="dxa"/>
            <w:tcBorders>
              <w:top w:val="single" w:sz="4" w:space="0" w:color="auto"/>
              <w:left w:val="single" w:sz="4" w:space="0" w:color="auto"/>
              <w:bottom w:val="double" w:sz="6" w:space="0" w:color="auto"/>
              <w:right w:val="single" w:sz="4" w:space="0" w:color="auto"/>
            </w:tcBorders>
          </w:tcPr>
          <w:p w:rsidR="00971911" w:rsidRDefault="00971911" w:rsidP="00D32526">
            <w:pPr>
              <w:rPr>
                <w:rFonts w:ascii="Arial Narrow" w:hAnsi="Arial Narrow"/>
              </w:rPr>
            </w:pPr>
          </w:p>
        </w:tc>
        <w:tc>
          <w:tcPr>
            <w:tcW w:w="1701" w:type="dxa"/>
            <w:tcBorders>
              <w:top w:val="single" w:sz="4" w:space="0" w:color="auto"/>
              <w:left w:val="single" w:sz="4" w:space="0" w:color="auto"/>
              <w:bottom w:val="double" w:sz="6" w:space="0" w:color="auto"/>
              <w:right w:val="single" w:sz="4" w:space="0" w:color="auto"/>
            </w:tcBorders>
            <w:noWrap/>
            <w:vAlign w:val="bottom"/>
          </w:tcPr>
          <w:p w:rsidR="00971911" w:rsidRDefault="00971911" w:rsidP="00D32526">
            <w:pPr>
              <w:rPr>
                <w:rFonts w:ascii="Arial Narrow" w:hAnsi="Arial Narrow"/>
              </w:rPr>
            </w:pPr>
            <w:r>
              <w:rPr>
                <w:rFonts w:ascii="Arial Narrow" w:hAnsi="Arial Narrow"/>
              </w:rPr>
              <w:t> </w:t>
            </w:r>
          </w:p>
        </w:tc>
        <w:tc>
          <w:tcPr>
            <w:tcW w:w="1365" w:type="dxa"/>
            <w:tcBorders>
              <w:top w:val="single" w:sz="4" w:space="0" w:color="auto"/>
              <w:left w:val="single" w:sz="4" w:space="0" w:color="auto"/>
              <w:bottom w:val="double" w:sz="6" w:space="0" w:color="auto"/>
              <w:right w:val="single" w:sz="4" w:space="0" w:color="auto"/>
            </w:tcBorders>
          </w:tcPr>
          <w:p w:rsidR="00971911" w:rsidRDefault="00971911" w:rsidP="00D32526">
            <w:pPr>
              <w:rPr>
                <w:rFonts w:ascii="Arial Narrow" w:hAnsi="Arial Narrow"/>
              </w:rPr>
            </w:pPr>
          </w:p>
        </w:tc>
        <w:tc>
          <w:tcPr>
            <w:tcW w:w="1311" w:type="dxa"/>
            <w:tcBorders>
              <w:top w:val="single" w:sz="4" w:space="0" w:color="auto"/>
              <w:left w:val="single" w:sz="4" w:space="0" w:color="auto"/>
              <w:bottom w:val="double" w:sz="6" w:space="0" w:color="auto"/>
              <w:right w:val="single" w:sz="4" w:space="0" w:color="auto"/>
            </w:tcBorders>
          </w:tcPr>
          <w:p w:rsidR="00971911" w:rsidRDefault="00971911" w:rsidP="00D32526">
            <w:pPr>
              <w:rPr>
                <w:rFonts w:ascii="Arial Narrow" w:hAnsi="Arial Narrow"/>
              </w:rPr>
            </w:pPr>
          </w:p>
        </w:tc>
        <w:tc>
          <w:tcPr>
            <w:tcW w:w="1158" w:type="dxa"/>
            <w:tcBorders>
              <w:top w:val="single" w:sz="4" w:space="0" w:color="auto"/>
              <w:left w:val="single" w:sz="4" w:space="0" w:color="auto"/>
              <w:bottom w:val="double" w:sz="6" w:space="0" w:color="auto"/>
              <w:right w:val="single" w:sz="4" w:space="0" w:color="auto"/>
            </w:tcBorders>
          </w:tcPr>
          <w:p w:rsidR="00971911" w:rsidRDefault="00971911" w:rsidP="00D32526">
            <w:pPr>
              <w:rPr>
                <w:rFonts w:ascii="Arial Narrow" w:hAnsi="Arial Narrow"/>
              </w:rPr>
            </w:pPr>
          </w:p>
        </w:tc>
        <w:tc>
          <w:tcPr>
            <w:tcW w:w="1383" w:type="dxa"/>
            <w:tcBorders>
              <w:top w:val="single" w:sz="4" w:space="0" w:color="auto"/>
              <w:left w:val="single" w:sz="4" w:space="0" w:color="auto"/>
              <w:bottom w:val="double" w:sz="6" w:space="0" w:color="auto"/>
              <w:right w:val="single" w:sz="4" w:space="0" w:color="auto"/>
            </w:tcBorders>
            <w:noWrap/>
            <w:vAlign w:val="bottom"/>
          </w:tcPr>
          <w:p w:rsidR="00971911" w:rsidRDefault="00971911" w:rsidP="00D32526">
            <w:pPr>
              <w:rPr>
                <w:rFonts w:ascii="Arial Narrow" w:hAnsi="Arial Narrow"/>
              </w:rPr>
            </w:pPr>
            <w:r>
              <w:rPr>
                <w:rFonts w:ascii="Arial Narrow" w:hAnsi="Arial Narrow"/>
              </w:rPr>
              <w:t> </w:t>
            </w:r>
          </w:p>
        </w:tc>
        <w:tc>
          <w:tcPr>
            <w:tcW w:w="1843" w:type="dxa"/>
            <w:tcBorders>
              <w:top w:val="single" w:sz="4" w:space="0" w:color="auto"/>
              <w:left w:val="single" w:sz="4" w:space="0" w:color="auto"/>
              <w:bottom w:val="double" w:sz="6" w:space="0" w:color="auto"/>
              <w:right w:val="single" w:sz="4" w:space="0" w:color="auto"/>
            </w:tcBorders>
          </w:tcPr>
          <w:p w:rsidR="00971911" w:rsidRDefault="00971911" w:rsidP="00D32526">
            <w:pPr>
              <w:rPr>
                <w:rFonts w:ascii="Arial Narrow" w:hAnsi="Arial Narrow"/>
              </w:rPr>
            </w:pPr>
          </w:p>
        </w:tc>
        <w:tc>
          <w:tcPr>
            <w:tcW w:w="1267" w:type="dxa"/>
            <w:tcBorders>
              <w:top w:val="single" w:sz="4" w:space="0" w:color="auto"/>
              <w:left w:val="single" w:sz="4" w:space="0" w:color="auto"/>
              <w:bottom w:val="double" w:sz="6" w:space="0" w:color="auto"/>
              <w:right w:val="double" w:sz="6" w:space="0" w:color="auto"/>
            </w:tcBorders>
          </w:tcPr>
          <w:p w:rsidR="00971911" w:rsidRDefault="00971911" w:rsidP="00D32526">
            <w:pPr>
              <w:rPr>
                <w:rFonts w:ascii="Arial Narrow" w:hAnsi="Arial Narrow"/>
              </w:rPr>
            </w:pPr>
          </w:p>
        </w:tc>
      </w:tr>
    </w:tbl>
    <w:p w:rsidR="00971911" w:rsidRDefault="00971911" w:rsidP="00971911">
      <w:pPr>
        <w:tabs>
          <w:tab w:val="left" w:pos="709"/>
        </w:tabs>
        <w:ind w:left="142"/>
        <w:rPr>
          <w:rFonts w:ascii="Arial" w:hAnsi="Arial"/>
          <w:i/>
          <w:spacing w:val="-2"/>
        </w:rPr>
      </w:pPr>
    </w:p>
    <w:p w:rsidR="00971911" w:rsidRDefault="00971911" w:rsidP="00971911">
      <w:pPr>
        <w:tabs>
          <w:tab w:val="left" w:pos="0"/>
        </w:tabs>
        <w:jc w:val="both"/>
        <w:rPr>
          <w:i/>
        </w:rPr>
      </w:pPr>
    </w:p>
    <w:tbl>
      <w:tblPr>
        <w:tblW w:w="12488" w:type="dxa"/>
        <w:tblInd w:w="-680" w:type="dxa"/>
        <w:tblLook w:val="0000" w:firstRow="0" w:lastRow="0" w:firstColumn="0" w:lastColumn="0" w:noHBand="0" w:noVBand="0"/>
      </w:tblPr>
      <w:tblGrid>
        <w:gridCol w:w="567"/>
        <w:gridCol w:w="2551"/>
        <w:gridCol w:w="772"/>
        <w:gridCol w:w="1529"/>
        <w:gridCol w:w="1701"/>
        <w:gridCol w:w="1194"/>
        <w:gridCol w:w="1161"/>
        <w:gridCol w:w="1383"/>
        <w:gridCol w:w="1630"/>
      </w:tblGrid>
      <w:tr w:rsidR="00971911" w:rsidTr="00D32526">
        <w:trPr>
          <w:trHeight w:val="603"/>
        </w:trPr>
        <w:tc>
          <w:tcPr>
            <w:tcW w:w="12488" w:type="dxa"/>
            <w:gridSpan w:val="9"/>
            <w:tcBorders>
              <w:top w:val="double" w:sz="6" w:space="0" w:color="auto"/>
              <w:left w:val="double" w:sz="6" w:space="0" w:color="auto"/>
              <w:bottom w:val="double" w:sz="6" w:space="0" w:color="auto"/>
              <w:right w:val="double" w:sz="6" w:space="0" w:color="auto"/>
            </w:tcBorders>
            <w:vAlign w:val="center"/>
          </w:tcPr>
          <w:p w:rsidR="00971911" w:rsidRDefault="00971911" w:rsidP="00D32526">
            <w:pPr>
              <w:jc w:val="center"/>
              <w:rPr>
                <w:rFonts w:ascii="Arial Narrow" w:hAnsi="Arial Narrow"/>
                <w:b/>
                <w:smallCaps/>
              </w:rPr>
            </w:pPr>
            <w:r>
              <w:rPr>
                <w:rFonts w:ascii="Arial" w:hAnsi="Arial"/>
                <w:b/>
                <w:smallCaps/>
                <w:spacing w:val="-2"/>
              </w:rPr>
              <w:t>template A2: list of dissemination activities</w:t>
            </w:r>
          </w:p>
        </w:tc>
      </w:tr>
      <w:tr w:rsidR="00971911" w:rsidTr="00D32526">
        <w:trPr>
          <w:trHeight w:val="1645"/>
        </w:trPr>
        <w:tc>
          <w:tcPr>
            <w:tcW w:w="567" w:type="dxa"/>
            <w:tcBorders>
              <w:top w:val="double" w:sz="6" w:space="0" w:color="auto"/>
              <w:left w:val="double" w:sz="6" w:space="0" w:color="auto"/>
              <w:bottom w:val="single" w:sz="4" w:space="0" w:color="auto"/>
              <w:right w:val="single" w:sz="4" w:space="0" w:color="auto"/>
            </w:tcBorders>
            <w:vAlign w:val="center"/>
          </w:tcPr>
          <w:p w:rsidR="00971911" w:rsidRDefault="00971911" w:rsidP="00D32526">
            <w:pPr>
              <w:jc w:val="center"/>
              <w:rPr>
                <w:rFonts w:ascii="Arial Narrow" w:hAnsi="Arial Narrow"/>
              </w:rPr>
            </w:pPr>
            <w:r>
              <w:rPr>
                <w:rFonts w:ascii="Arial Narrow" w:hAnsi="Arial Narrow"/>
              </w:rPr>
              <w:lastRenderedPageBreak/>
              <w:t>NO.</w:t>
            </w:r>
          </w:p>
        </w:tc>
        <w:tc>
          <w:tcPr>
            <w:tcW w:w="2551" w:type="dxa"/>
            <w:tcBorders>
              <w:top w:val="double" w:sz="6" w:space="0" w:color="auto"/>
              <w:left w:val="single" w:sz="4" w:space="0" w:color="auto"/>
              <w:bottom w:val="single" w:sz="4" w:space="0" w:color="auto"/>
              <w:right w:val="single" w:sz="4" w:space="0" w:color="auto"/>
            </w:tcBorders>
            <w:vAlign w:val="center"/>
          </w:tcPr>
          <w:p w:rsidR="00971911" w:rsidRDefault="00971911" w:rsidP="00D32526">
            <w:pPr>
              <w:jc w:val="center"/>
              <w:rPr>
                <w:rFonts w:ascii="Arial Narrow" w:hAnsi="Arial Narrow"/>
              </w:rPr>
            </w:pPr>
            <w:r>
              <w:rPr>
                <w:rFonts w:ascii="Arial Narrow" w:hAnsi="Arial Narrow"/>
              </w:rPr>
              <w:t>Type of activities</w:t>
            </w:r>
            <w:r>
              <w:rPr>
                <w:rStyle w:val="FootnoteReference"/>
                <w:rFonts w:ascii="Arial Narrow" w:hAnsi="Arial Narrow"/>
              </w:rPr>
              <w:footnoteReference w:id="4"/>
            </w:r>
          </w:p>
        </w:tc>
        <w:tc>
          <w:tcPr>
            <w:tcW w:w="772" w:type="dxa"/>
            <w:tcBorders>
              <w:top w:val="double" w:sz="6" w:space="0" w:color="auto"/>
              <w:left w:val="single" w:sz="4" w:space="0" w:color="auto"/>
              <w:bottom w:val="single" w:sz="4" w:space="0" w:color="auto"/>
              <w:right w:val="single" w:sz="4" w:space="0" w:color="auto"/>
            </w:tcBorders>
            <w:vAlign w:val="center"/>
          </w:tcPr>
          <w:p w:rsidR="00971911" w:rsidRDefault="00971911" w:rsidP="00D32526">
            <w:pPr>
              <w:jc w:val="center"/>
              <w:rPr>
                <w:rFonts w:ascii="Arial Narrow" w:hAnsi="Arial Narrow"/>
              </w:rPr>
            </w:pPr>
            <w:r>
              <w:rPr>
                <w:rFonts w:ascii="Arial Narrow" w:hAnsi="Arial Narrow"/>
              </w:rPr>
              <w:t>Main leader</w:t>
            </w:r>
          </w:p>
        </w:tc>
        <w:tc>
          <w:tcPr>
            <w:tcW w:w="1529" w:type="dxa"/>
            <w:tcBorders>
              <w:top w:val="double" w:sz="6" w:space="0" w:color="auto"/>
              <w:left w:val="single" w:sz="4" w:space="0" w:color="auto"/>
              <w:bottom w:val="single" w:sz="4" w:space="0" w:color="auto"/>
              <w:right w:val="single" w:sz="4" w:space="0" w:color="auto"/>
            </w:tcBorders>
            <w:vAlign w:val="center"/>
          </w:tcPr>
          <w:p w:rsidR="00971911" w:rsidRDefault="00971911" w:rsidP="00D32526">
            <w:pPr>
              <w:jc w:val="center"/>
              <w:rPr>
                <w:rFonts w:ascii="Arial Narrow" w:hAnsi="Arial Narrow"/>
              </w:rPr>
            </w:pPr>
            <w:r>
              <w:rPr>
                <w:rFonts w:ascii="Arial Narrow" w:hAnsi="Arial Narrow"/>
              </w:rPr>
              <w:t xml:space="preserve">Title </w:t>
            </w:r>
          </w:p>
        </w:tc>
        <w:tc>
          <w:tcPr>
            <w:tcW w:w="1701" w:type="dxa"/>
            <w:tcBorders>
              <w:top w:val="double" w:sz="6" w:space="0" w:color="auto"/>
              <w:left w:val="single" w:sz="4" w:space="0" w:color="auto"/>
              <w:bottom w:val="single" w:sz="4" w:space="0" w:color="auto"/>
              <w:right w:val="single" w:sz="4" w:space="0" w:color="auto"/>
            </w:tcBorders>
            <w:vAlign w:val="center"/>
          </w:tcPr>
          <w:p w:rsidR="00971911" w:rsidRDefault="00971911" w:rsidP="00D32526">
            <w:pPr>
              <w:jc w:val="center"/>
              <w:rPr>
                <w:rFonts w:ascii="Arial Narrow" w:hAnsi="Arial Narrow"/>
              </w:rPr>
            </w:pPr>
            <w:r>
              <w:rPr>
                <w:rFonts w:ascii="Arial Narrow" w:hAnsi="Arial Narrow"/>
              </w:rPr>
              <w:t xml:space="preserve">Date </w:t>
            </w:r>
          </w:p>
        </w:tc>
        <w:tc>
          <w:tcPr>
            <w:tcW w:w="1194" w:type="dxa"/>
            <w:tcBorders>
              <w:top w:val="double" w:sz="6" w:space="0" w:color="auto"/>
              <w:left w:val="single" w:sz="4" w:space="0" w:color="auto"/>
              <w:bottom w:val="single" w:sz="4" w:space="0" w:color="auto"/>
              <w:right w:val="single" w:sz="4" w:space="0" w:color="auto"/>
            </w:tcBorders>
            <w:vAlign w:val="center"/>
          </w:tcPr>
          <w:p w:rsidR="00971911" w:rsidRDefault="00971911" w:rsidP="00D32526">
            <w:pPr>
              <w:jc w:val="center"/>
              <w:rPr>
                <w:rFonts w:ascii="Arial Narrow" w:hAnsi="Arial Narrow"/>
              </w:rPr>
            </w:pPr>
            <w:r>
              <w:rPr>
                <w:rFonts w:ascii="Arial Narrow" w:hAnsi="Arial Narrow"/>
              </w:rPr>
              <w:t xml:space="preserve">Place </w:t>
            </w:r>
          </w:p>
        </w:tc>
        <w:tc>
          <w:tcPr>
            <w:tcW w:w="1161" w:type="dxa"/>
            <w:tcBorders>
              <w:top w:val="double" w:sz="6" w:space="0" w:color="auto"/>
              <w:left w:val="single" w:sz="4" w:space="0" w:color="auto"/>
              <w:bottom w:val="single" w:sz="4" w:space="0" w:color="auto"/>
              <w:right w:val="single" w:sz="4" w:space="0" w:color="auto"/>
            </w:tcBorders>
            <w:vAlign w:val="center"/>
          </w:tcPr>
          <w:p w:rsidR="00971911" w:rsidRDefault="00971911" w:rsidP="00D32526">
            <w:pPr>
              <w:jc w:val="center"/>
              <w:rPr>
                <w:rFonts w:ascii="Arial Narrow" w:hAnsi="Arial Narrow"/>
              </w:rPr>
            </w:pPr>
            <w:r>
              <w:rPr>
                <w:rFonts w:ascii="Arial Narrow" w:hAnsi="Arial Narrow"/>
              </w:rPr>
              <w:t>Type of audience</w:t>
            </w:r>
            <w:r>
              <w:rPr>
                <w:rStyle w:val="FootnoteReference"/>
                <w:rFonts w:ascii="Arial Narrow" w:hAnsi="Arial Narrow"/>
              </w:rPr>
              <w:footnoteReference w:id="5"/>
            </w:r>
          </w:p>
        </w:tc>
        <w:tc>
          <w:tcPr>
            <w:tcW w:w="1383" w:type="dxa"/>
            <w:tcBorders>
              <w:top w:val="double" w:sz="6" w:space="0" w:color="auto"/>
              <w:left w:val="single" w:sz="4" w:space="0" w:color="auto"/>
              <w:bottom w:val="single" w:sz="4" w:space="0" w:color="auto"/>
              <w:right w:val="single" w:sz="4" w:space="0" w:color="auto"/>
            </w:tcBorders>
          </w:tcPr>
          <w:p w:rsidR="00971911" w:rsidRDefault="00971911" w:rsidP="00D32526">
            <w:pPr>
              <w:jc w:val="center"/>
              <w:rPr>
                <w:rFonts w:ascii="Arial Narrow" w:hAnsi="Arial Narrow"/>
              </w:rPr>
            </w:pPr>
          </w:p>
          <w:p w:rsidR="00971911" w:rsidRDefault="00971911" w:rsidP="00D32526">
            <w:pPr>
              <w:jc w:val="center"/>
              <w:rPr>
                <w:rFonts w:ascii="Arial Narrow" w:hAnsi="Arial Narrow"/>
              </w:rPr>
            </w:pPr>
          </w:p>
          <w:p w:rsidR="00971911" w:rsidRDefault="00971911" w:rsidP="00D32526">
            <w:pPr>
              <w:jc w:val="center"/>
              <w:rPr>
                <w:rFonts w:ascii="Arial Narrow" w:hAnsi="Arial Narrow"/>
              </w:rPr>
            </w:pPr>
            <w:r>
              <w:rPr>
                <w:rFonts w:ascii="Arial Narrow" w:hAnsi="Arial Narrow"/>
              </w:rPr>
              <w:t>Size of audience</w:t>
            </w:r>
          </w:p>
        </w:tc>
        <w:tc>
          <w:tcPr>
            <w:tcW w:w="1630" w:type="dxa"/>
            <w:tcBorders>
              <w:top w:val="double" w:sz="6" w:space="0" w:color="auto"/>
              <w:left w:val="single" w:sz="4" w:space="0" w:color="auto"/>
              <w:bottom w:val="single" w:sz="4" w:space="0" w:color="auto"/>
              <w:right w:val="double" w:sz="6" w:space="0" w:color="auto"/>
            </w:tcBorders>
          </w:tcPr>
          <w:p w:rsidR="00971911" w:rsidRPr="00CC61DA" w:rsidRDefault="00971911" w:rsidP="00D32526">
            <w:pPr>
              <w:jc w:val="center"/>
              <w:rPr>
                <w:rFonts w:ascii="Arial Narrow" w:hAnsi="Arial Narrow"/>
                <w:lang w:val="fr-FR"/>
              </w:rPr>
            </w:pPr>
            <w:r>
              <w:rPr>
                <w:rFonts w:ascii="Arial Narrow" w:hAnsi="Arial Narrow"/>
              </w:rPr>
              <w:t>Countries addressed</w:t>
            </w:r>
          </w:p>
        </w:tc>
      </w:tr>
      <w:tr w:rsidR="00971911" w:rsidTr="00D32526">
        <w:trPr>
          <w:trHeight w:val="270"/>
        </w:trPr>
        <w:tc>
          <w:tcPr>
            <w:tcW w:w="567" w:type="dxa"/>
            <w:tcBorders>
              <w:top w:val="single" w:sz="4" w:space="0" w:color="auto"/>
              <w:left w:val="double" w:sz="6" w:space="0" w:color="auto"/>
              <w:bottom w:val="single" w:sz="4" w:space="0" w:color="auto"/>
              <w:right w:val="single" w:sz="4" w:space="0" w:color="auto"/>
            </w:tcBorders>
          </w:tcPr>
          <w:p w:rsidR="00971911" w:rsidRDefault="00971911" w:rsidP="00D32526">
            <w:pPr>
              <w:jc w:val="center"/>
              <w:rPr>
                <w:rFonts w:ascii="Arial Narrow" w:hAnsi="Arial Narrow"/>
              </w:rPr>
            </w:pPr>
            <w:r>
              <w:rPr>
                <w:rFonts w:ascii="Arial Narrow" w:hAnsi="Arial Narrow"/>
              </w:rPr>
              <w:t>1</w:t>
            </w:r>
          </w:p>
        </w:tc>
        <w:tc>
          <w:tcPr>
            <w:tcW w:w="2551" w:type="dxa"/>
            <w:tcBorders>
              <w:top w:val="single" w:sz="4" w:space="0" w:color="auto"/>
              <w:left w:val="single" w:sz="4" w:space="0" w:color="auto"/>
              <w:bottom w:val="single" w:sz="4" w:space="0" w:color="auto"/>
              <w:right w:val="single" w:sz="4" w:space="0" w:color="auto"/>
            </w:tcBorders>
            <w:noWrap/>
          </w:tcPr>
          <w:p w:rsidR="00971911" w:rsidRPr="00943E32" w:rsidRDefault="00943E32" w:rsidP="00D32526">
            <w:pPr>
              <w:rPr>
                <w:rFonts w:ascii="Arial Narrow" w:hAnsi="Arial Narrow"/>
                <w:b/>
                <w:sz w:val="20"/>
                <w:szCs w:val="20"/>
              </w:rPr>
            </w:pPr>
            <w:r w:rsidRPr="00943E32">
              <w:rPr>
                <w:rFonts w:ascii="Arial Narrow" w:hAnsi="Arial Narrow"/>
                <w:b/>
                <w:sz w:val="20"/>
                <w:szCs w:val="20"/>
              </w:rPr>
              <w:t>N/A</w:t>
            </w:r>
          </w:p>
        </w:tc>
        <w:tc>
          <w:tcPr>
            <w:tcW w:w="772" w:type="dxa"/>
            <w:tcBorders>
              <w:top w:val="single" w:sz="4" w:space="0" w:color="auto"/>
              <w:left w:val="single" w:sz="4" w:space="0" w:color="auto"/>
              <w:bottom w:val="single" w:sz="4" w:space="0" w:color="auto"/>
              <w:right w:val="single" w:sz="4" w:space="0" w:color="auto"/>
            </w:tcBorders>
          </w:tcPr>
          <w:p w:rsidR="00971911" w:rsidRPr="005B2031" w:rsidRDefault="00971911" w:rsidP="00D32526">
            <w:pPr>
              <w:rPr>
                <w:rFonts w:ascii="Arial Narrow" w:hAnsi="Arial Narrow"/>
                <w:i/>
                <w:sz w:val="20"/>
                <w:szCs w:val="20"/>
              </w:rPr>
            </w:pPr>
          </w:p>
        </w:tc>
        <w:tc>
          <w:tcPr>
            <w:tcW w:w="1529" w:type="dxa"/>
            <w:tcBorders>
              <w:top w:val="single" w:sz="4" w:space="0" w:color="auto"/>
              <w:left w:val="single" w:sz="4" w:space="0" w:color="auto"/>
              <w:bottom w:val="single" w:sz="4" w:space="0" w:color="auto"/>
              <w:right w:val="single" w:sz="4" w:space="0" w:color="auto"/>
            </w:tcBorders>
          </w:tcPr>
          <w:p w:rsidR="00971911" w:rsidRPr="005B2031" w:rsidRDefault="00971911" w:rsidP="00D32526">
            <w:pPr>
              <w:rPr>
                <w:rFonts w:ascii="Arial Narrow" w:hAnsi="Arial Narrow"/>
                <w:i/>
                <w:sz w:val="20"/>
                <w:szCs w:val="20"/>
              </w:rPr>
            </w:pPr>
          </w:p>
        </w:tc>
        <w:tc>
          <w:tcPr>
            <w:tcW w:w="1701" w:type="dxa"/>
            <w:tcBorders>
              <w:top w:val="single" w:sz="4" w:space="0" w:color="auto"/>
              <w:left w:val="single" w:sz="4" w:space="0" w:color="auto"/>
              <w:bottom w:val="single" w:sz="4" w:space="0" w:color="auto"/>
              <w:right w:val="single" w:sz="4" w:space="0" w:color="auto"/>
            </w:tcBorders>
            <w:noWrap/>
          </w:tcPr>
          <w:p w:rsidR="00971911" w:rsidRPr="005B2031" w:rsidRDefault="00971911" w:rsidP="00D32526">
            <w:pPr>
              <w:rPr>
                <w:rFonts w:ascii="Arial Narrow" w:hAnsi="Arial Narrow"/>
                <w:i/>
                <w:sz w:val="20"/>
                <w:szCs w:val="20"/>
              </w:rPr>
            </w:pPr>
          </w:p>
        </w:tc>
        <w:tc>
          <w:tcPr>
            <w:tcW w:w="1194" w:type="dxa"/>
            <w:tcBorders>
              <w:top w:val="single" w:sz="4" w:space="0" w:color="auto"/>
              <w:left w:val="single" w:sz="4" w:space="0" w:color="auto"/>
              <w:bottom w:val="single" w:sz="4" w:space="0" w:color="auto"/>
              <w:right w:val="single" w:sz="4" w:space="0" w:color="auto"/>
            </w:tcBorders>
          </w:tcPr>
          <w:p w:rsidR="00971911" w:rsidRPr="005B2031" w:rsidRDefault="00971911" w:rsidP="00D32526">
            <w:pPr>
              <w:rPr>
                <w:rFonts w:ascii="Arial Narrow" w:hAnsi="Arial Narrow"/>
                <w:i/>
                <w:sz w:val="20"/>
                <w:szCs w:val="20"/>
              </w:rPr>
            </w:pPr>
          </w:p>
        </w:tc>
        <w:tc>
          <w:tcPr>
            <w:tcW w:w="1161" w:type="dxa"/>
            <w:tcBorders>
              <w:top w:val="single" w:sz="4" w:space="0" w:color="auto"/>
              <w:left w:val="single" w:sz="4" w:space="0" w:color="auto"/>
              <w:bottom w:val="single" w:sz="4" w:space="0" w:color="auto"/>
              <w:right w:val="single" w:sz="4" w:space="0" w:color="auto"/>
            </w:tcBorders>
          </w:tcPr>
          <w:p w:rsidR="00971911" w:rsidRPr="005B2031" w:rsidRDefault="00971911" w:rsidP="00D32526">
            <w:pPr>
              <w:rPr>
                <w:rFonts w:ascii="Arial Narrow" w:hAnsi="Arial Narrow"/>
                <w:i/>
                <w:sz w:val="20"/>
                <w:szCs w:val="20"/>
              </w:rPr>
            </w:pPr>
          </w:p>
        </w:tc>
        <w:tc>
          <w:tcPr>
            <w:tcW w:w="1383" w:type="dxa"/>
            <w:tcBorders>
              <w:top w:val="single" w:sz="4" w:space="0" w:color="auto"/>
              <w:left w:val="single" w:sz="4" w:space="0" w:color="auto"/>
              <w:bottom w:val="single" w:sz="4" w:space="0" w:color="auto"/>
              <w:right w:val="single" w:sz="4" w:space="0" w:color="auto"/>
            </w:tcBorders>
            <w:noWrap/>
          </w:tcPr>
          <w:p w:rsidR="00971911" w:rsidRPr="005B2031" w:rsidRDefault="00971911" w:rsidP="00D32526">
            <w:pPr>
              <w:rPr>
                <w:rFonts w:ascii="Arial Narrow" w:hAnsi="Arial Narrow"/>
                <w:i/>
                <w:sz w:val="20"/>
                <w:szCs w:val="20"/>
              </w:rPr>
            </w:pPr>
          </w:p>
        </w:tc>
        <w:tc>
          <w:tcPr>
            <w:tcW w:w="1630" w:type="dxa"/>
            <w:tcBorders>
              <w:top w:val="single" w:sz="4" w:space="0" w:color="auto"/>
              <w:left w:val="single" w:sz="4" w:space="0" w:color="auto"/>
              <w:bottom w:val="single" w:sz="4" w:space="0" w:color="auto"/>
              <w:right w:val="double" w:sz="6" w:space="0" w:color="auto"/>
            </w:tcBorders>
          </w:tcPr>
          <w:p w:rsidR="00971911" w:rsidRPr="005B2031" w:rsidRDefault="00971911" w:rsidP="00D32526">
            <w:pPr>
              <w:rPr>
                <w:rFonts w:ascii="Arial Narrow" w:hAnsi="Arial Narrow"/>
                <w:sz w:val="20"/>
                <w:szCs w:val="20"/>
                <w:highlight w:val="yellow"/>
              </w:rPr>
            </w:pPr>
          </w:p>
        </w:tc>
      </w:tr>
      <w:tr w:rsidR="00971911" w:rsidTr="00D32526">
        <w:trPr>
          <w:trHeight w:val="270"/>
        </w:trPr>
        <w:tc>
          <w:tcPr>
            <w:tcW w:w="567" w:type="dxa"/>
            <w:tcBorders>
              <w:top w:val="single" w:sz="4" w:space="0" w:color="auto"/>
              <w:left w:val="double" w:sz="6" w:space="0" w:color="auto"/>
              <w:bottom w:val="single" w:sz="4" w:space="0" w:color="auto"/>
              <w:right w:val="single" w:sz="4" w:space="0" w:color="auto"/>
            </w:tcBorders>
          </w:tcPr>
          <w:p w:rsidR="00971911" w:rsidRDefault="00971911" w:rsidP="00D32526">
            <w:pPr>
              <w:jc w:val="center"/>
              <w:rPr>
                <w:rFonts w:ascii="Arial Narrow" w:hAnsi="Arial Narrow"/>
              </w:rPr>
            </w:pPr>
            <w:r>
              <w:rPr>
                <w:rFonts w:ascii="Arial Narrow" w:hAnsi="Arial Narrow"/>
              </w:rPr>
              <w:t>2</w:t>
            </w:r>
          </w:p>
        </w:tc>
        <w:tc>
          <w:tcPr>
            <w:tcW w:w="2551" w:type="dxa"/>
            <w:tcBorders>
              <w:top w:val="single" w:sz="4" w:space="0" w:color="auto"/>
              <w:left w:val="single" w:sz="4" w:space="0" w:color="auto"/>
              <w:bottom w:val="single" w:sz="4" w:space="0" w:color="auto"/>
              <w:right w:val="single" w:sz="4" w:space="0" w:color="auto"/>
            </w:tcBorders>
            <w:noWrap/>
            <w:vAlign w:val="bottom"/>
          </w:tcPr>
          <w:p w:rsidR="00971911" w:rsidRDefault="00971911" w:rsidP="00D32526">
            <w:pPr>
              <w:jc w:val="right"/>
              <w:rPr>
                <w:rFonts w:ascii="Arial Narrow" w:hAnsi="Arial Narrow"/>
              </w:rPr>
            </w:pPr>
          </w:p>
        </w:tc>
        <w:tc>
          <w:tcPr>
            <w:tcW w:w="772" w:type="dxa"/>
            <w:tcBorders>
              <w:top w:val="single" w:sz="4" w:space="0" w:color="auto"/>
              <w:left w:val="single" w:sz="4" w:space="0" w:color="auto"/>
              <w:bottom w:val="single" w:sz="4" w:space="0" w:color="auto"/>
              <w:right w:val="single" w:sz="4" w:space="0" w:color="auto"/>
            </w:tcBorders>
          </w:tcPr>
          <w:p w:rsidR="00971911" w:rsidRDefault="00971911" w:rsidP="00D32526">
            <w:pPr>
              <w:rPr>
                <w:rFonts w:ascii="Arial Narrow" w:hAnsi="Arial Narrow"/>
              </w:rPr>
            </w:pPr>
          </w:p>
        </w:tc>
        <w:tc>
          <w:tcPr>
            <w:tcW w:w="1529" w:type="dxa"/>
            <w:tcBorders>
              <w:top w:val="single" w:sz="4" w:space="0" w:color="auto"/>
              <w:left w:val="single" w:sz="4" w:space="0" w:color="auto"/>
              <w:bottom w:val="single" w:sz="4" w:space="0" w:color="auto"/>
              <w:right w:val="single" w:sz="4" w:space="0" w:color="auto"/>
            </w:tcBorders>
          </w:tcPr>
          <w:p w:rsidR="00971911" w:rsidRDefault="00971911" w:rsidP="00D32526">
            <w:pPr>
              <w:rPr>
                <w:rFonts w:ascii="Arial Narrow" w:hAnsi="Arial Narrow"/>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971911" w:rsidRDefault="00971911" w:rsidP="00D32526">
            <w:pPr>
              <w:rPr>
                <w:rFonts w:ascii="Arial Narrow" w:hAnsi="Arial Narrow"/>
              </w:rPr>
            </w:pPr>
          </w:p>
        </w:tc>
        <w:tc>
          <w:tcPr>
            <w:tcW w:w="1194" w:type="dxa"/>
            <w:tcBorders>
              <w:top w:val="single" w:sz="4" w:space="0" w:color="auto"/>
              <w:left w:val="single" w:sz="4" w:space="0" w:color="auto"/>
              <w:bottom w:val="single" w:sz="4" w:space="0" w:color="auto"/>
              <w:right w:val="single" w:sz="4" w:space="0" w:color="auto"/>
            </w:tcBorders>
          </w:tcPr>
          <w:p w:rsidR="00971911" w:rsidRDefault="00971911" w:rsidP="00D32526">
            <w:pPr>
              <w:rPr>
                <w:rFonts w:ascii="Arial Narrow" w:hAnsi="Arial Narrow"/>
              </w:rPr>
            </w:pPr>
          </w:p>
        </w:tc>
        <w:tc>
          <w:tcPr>
            <w:tcW w:w="1161" w:type="dxa"/>
            <w:tcBorders>
              <w:top w:val="single" w:sz="4" w:space="0" w:color="auto"/>
              <w:left w:val="single" w:sz="4" w:space="0" w:color="auto"/>
              <w:bottom w:val="single" w:sz="4" w:space="0" w:color="auto"/>
              <w:right w:val="single" w:sz="4" w:space="0" w:color="auto"/>
            </w:tcBorders>
          </w:tcPr>
          <w:p w:rsidR="00971911" w:rsidRDefault="00971911" w:rsidP="00D32526">
            <w:pPr>
              <w:rPr>
                <w:rFonts w:ascii="Arial Narrow" w:hAnsi="Arial Narrow"/>
              </w:rPr>
            </w:pPr>
          </w:p>
        </w:tc>
        <w:tc>
          <w:tcPr>
            <w:tcW w:w="1383" w:type="dxa"/>
            <w:tcBorders>
              <w:top w:val="single" w:sz="4" w:space="0" w:color="auto"/>
              <w:left w:val="single" w:sz="4" w:space="0" w:color="auto"/>
              <w:bottom w:val="single" w:sz="4" w:space="0" w:color="auto"/>
              <w:right w:val="single" w:sz="4" w:space="0" w:color="auto"/>
            </w:tcBorders>
            <w:noWrap/>
            <w:vAlign w:val="bottom"/>
          </w:tcPr>
          <w:p w:rsidR="00971911" w:rsidRDefault="00971911" w:rsidP="00D32526">
            <w:pPr>
              <w:rPr>
                <w:rFonts w:ascii="Arial Narrow" w:hAnsi="Arial Narrow"/>
              </w:rPr>
            </w:pPr>
          </w:p>
        </w:tc>
        <w:tc>
          <w:tcPr>
            <w:tcW w:w="1630" w:type="dxa"/>
            <w:tcBorders>
              <w:top w:val="single" w:sz="4" w:space="0" w:color="auto"/>
              <w:left w:val="single" w:sz="4" w:space="0" w:color="auto"/>
              <w:bottom w:val="single" w:sz="4" w:space="0" w:color="auto"/>
              <w:right w:val="double" w:sz="6" w:space="0" w:color="auto"/>
            </w:tcBorders>
          </w:tcPr>
          <w:p w:rsidR="00971911" w:rsidRDefault="00971911" w:rsidP="00D32526">
            <w:pPr>
              <w:rPr>
                <w:rFonts w:ascii="Arial Narrow" w:hAnsi="Arial Narrow"/>
              </w:rPr>
            </w:pPr>
          </w:p>
        </w:tc>
      </w:tr>
      <w:tr w:rsidR="00971911" w:rsidTr="00D32526">
        <w:trPr>
          <w:trHeight w:val="270"/>
        </w:trPr>
        <w:tc>
          <w:tcPr>
            <w:tcW w:w="567" w:type="dxa"/>
            <w:tcBorders>
              <w:top w:val="single" w:sz="4" w:space="0" w:color="auto"/>
              <w:left w:val="double" w:sz="6" w:space="0" w:color="auto"/>
              <w:bottom w:val="single" w:sz="4" w:space="0" w:color="auto"/>
              <w:right w:val="single" w:sz="4" w:space="0" w:color="auto"/>
            </w:tcBorders>
          </w:tcPr>
          <w:p w:rsidR="00971911" w:rsidRDefault="00971911" w:rsidP="00D32526">
            <w:pPr>
              <w:jc w:val="center"/>
              <w:rPr>
                <w:rFonts w:ascii="Arial Narrow" w:hAnsi="Arial Narrow"/>
              </w:rPr>
            </w:pPr>
            <w:r>
              <w:rPr>
                <w:rFonts w:ascii="Arial Narrow" w:hAnsi="Arial Narrow"/>
              </w:rPr>
              <w:t>3</w:t>
            </w:r>
          </w:p>
        </w:tc>
        <w:tc>
          <w:tcPr>
            <w:tcW w:w="2551" w:type="dxa"/>
            <w:tcBorders>
              <w:top w:val="single" w:sz="4" w:space="0" w:color="auto"/>
              <w:left w:val="single" w:sz="4" w:space="0" w:color="auto"/>
              <w:bottom w:val="single" w:sz="4" w:space="0" w:color="auto"/>
              <w:right w:val="single" w:sz="4" w:space="0" w:color="auto"/>
            </w:tcBorders>
            <w:noWrap/>
            <w:vAlign w:val="bottom"/>
          </w:tcPr>
          <w:p w:rsidR="00971911" w:rsidRDefault="00971911" w:rsidP="00D32526">
            <w:pPr>
              <w:jc w:val="right"/>
              <w:rPr>
                <w:rFonts w:ascii="Arial Narrow" w:hAnsi="Arial Narrow"/>
              </w:rPr>
            </w:pPr>
          </w:p>
        </w:tc>
        <w:tc>
          <w:tcPr>
            <w:tcW w:w="772" w:type="dxa"/>
            <w:tcBorders>
              <w:top w:val="single" w:sz="4" w:space="0" w:color="auto"/>
              <w:left w:val="single" w:sz="4" w:space="0" w:color="auto"/>
              <w:bottom w:val="single" w:sz="4" w:space="0" w:color="auto"/>
              <w:right w:val="single" w:sz="4" w:space="0" w:color="auto"/>
            </w:tcBorders>
          </w:tcPr>
          <w:p w:rsidR="00971911" w:rsidRDefault="00971911" w:rsidP="00D32526">
            <w:pPr>
              <w:rPr>
                <w:rFonts w:ascii="Arial Narrow" w:hAnsi="Arial Narrow"/>
              </w:rPr>
            </w:pPr>
          </w:p>
        </w:tc>
        <w:tc>
          <w:tcPr>
            <w:tcW w:w="1529" w:type="dxa"/>
            <w:tcBorders>
              <w:top w:val="single" w:sz="4" w:space="0" w:color="auto"/>
              <w:left w:val="single" w:sz="4" w:space="0" w:color="auto"/>
              <w:bottom w:val="single" w:sz="4" w:space="0" w:color="auto"/>
              <w:right w:val="single" w:sz="4" w:space="0" w:color="auto"/>
            </w:tcBorders>
          </w:tcPr>
          <w:p w:rsidR="00971911" w:rsidRDefault="00971911" w:rsidP="00D32526">
            <w:pPr>
              <w:rPr>
                <w:rFonts w:ascii="Arial Narrow" w:hAnsi="Arial Narrow"/>
              </w:rPr>
            </w:pPr>
          </w:p>
        </w:tc>
        <w:tc>
          <w:tcPr>
            <w:tcW w:w="1701" w:type="dxa"/>
            <w:tcBorders>
              <w:top w:val="single" w:sz="4" w:space="0" w:color="auto"/>
              <w:left w:val="single" w:sz="4" w:space="0" w:color="auto"/>
              <w:bottom w:val="single" w:sz="4" w:space="0" w:color="auto"/>
              <w:right w:val="single" w:sz="4" w:space="0" w:color="auto"/>
            </w:tcBorders>
            <w:noWrap/>
            <w:vAlign w:val="bottom"/>
          </w:tcPr>
          <w:p w:rsidR="00971911" w:rsidRDefault="00971911" w:rsidP="00D32526">
            <w:pPr>
              <w:rPr>
                <w:rFonts w:ascii="Arial Narrow" w:hAnsi="Arial Narrow"/>
              </w:rPr>
            </w:pPr>
          </w:p>
        </w:tc>
        <w:tc>
          <w:tcPr>
            <w:tcW w:w="1194" w:type="dxa"/>
            <w:tcBorders>
              <w:top w:val="single" w:sz="4" w:space="0" w:color="auto"/>
              <w:left w:val="single" w:sz="4" w:space="0" w:color="auto"/>
              <w:bottom w:val="single" w:sz="4" w:space="0" w:color="auto"/>
              <w:right w:val="single" w:sz="4" w:space="0" w:color="auto"/>
            </w:tcBorders>
          </w:tcPr>
          <w:p w:rsidR="00971911" w:rsidRDefault="00971911" w:rsidP="00D32526">
            <w:pPr>
              <w:rPr>
                <w:rFonts w:ascii="Arial Narrow" w:hAnsi="Arial Narrow"/>
              </w:rPr>
            </w:pPr>
          </w:p>
        </w:tc>
        <w:tc>
          <w:tcPr>
            <w:tcW w:w="1161" w:type="dxa"/>
            <w:tcBorders>
              <w:top w:val="single" w:sz="4" w:space="0" w:color="auto"/>
              <w:left w:val="single" w:sz="4" w:space="0" w:color="auto"/>
              <w:bottom w:val="single" w:sz="4" w:space="0" w:color="auto"/>
              <w:right w:val="single" w:sz="4" w:space="0" w:color="auto"/>
            </w:tcBorders>
          </w:tcPr>
          <w:p w:rsidR="00971911" w:rsidRDefault="00971911" w:rsidP="00D32526">
            <w:pPr>
              <w:rPr>
                <w:rFonts w:ascii="Arial Narrow" w:hAnsi="Arial Narrow"/>
              </w:rPr>
            </w:pPr>
          </w:p>
        </w:tc>
        <w:tc>
          <w:tcPr>
            <w:tcW w:w="1383" w:type="dxa"/>
            <w:tcBorders>
              <w:top w:val="single" w:sz="4" w:space="0" w:color="auto"/>
              <w:left w:val="single" w:sz="4" w:space="0" w:color="auto"/>
              <w:bottom w:val="single" w:sz="4" w:space="0" w:color="auto"/>
              <w:right w:val="single" w:sz="4" w:space="0" w:color="auto"/>
            </w:tcBorders>
            <w:noWrap/>
            <w:vAlign w:val="bottom"/>
          </w:tcPr>
          <w:p w:rsidR="00971911" w:rsidRDefault="00971911" w:rsidP="00D32526">
            <w:pPr>
              <w:rPr>
                <w:rFonts w:ascii="Arial Narrow" w:hAnsi="Arial Narrow"/>
              </w:rPr>
            </w:pPr>
          </w:p>
        </w:tc>
        <w:tc>
          <w:tcPr>
            <w:tcW w:w="1630" w:type="dxa"/>
            <w:tcBorders>
              <w:top w:val="single" w:sz="4" w:space="0" w:color="auto"/>
              <w:left w:val="single" w:sz="4" w:space="0" w:color="auto"/>
              <w:bottom w:val="single" w:sz="4" w:space="0" w:color="auto"/>
              <w:right w:val="double" w:sz="6" w:space="0" w:color="auto"/>
            </w:tcBorders>
          </w:tcPr>
          <w:p w:rsidR="00971911" w:rsidRDefault="00971911" w:rsidP="00D32526">
            <w:pPr>
              <w:rPr>
                <w:rFonts w:ascii="Arial Narrow" w:hAnsi="Arial Narrow"/>
              </w:rPr>
            </w:pPr>
          </w:p>
        </w:tc>
      </w:tr>
      <w:tr w:rsidR="00971911" w:rsidTr="00D32526">
        <w:trPr>
          <w:trHeight w:val="270"/>
        </w:trPr>
        <w:tc>
          <w:tcPr>
            <w:tcW w:w="567" w:type="dxa"/>
            <w:tcBorders>
              <w:top w:val="single" w:sz="4" w:space="0" w:color="auto"/>
              <w:left w:val="double" w:sz="6" w:space="0" w:color="auto"/>
              <w:bottom w:val="double" w:sz="6" w:space="0" w:color="auto"/>
              <w:right w:val="single" w:sz="4" w:space="0" w:color="auto"/>
            </w:tcBorders>
          </w:tcPr>
          <w:p w:rsidR="00971911" w:rsidRDefault="00971911" w:rsidP="00D32526">
            <w:pPr>
              <w:rPr>
                <w:rFonts w:ascii="Arial Narrow" w:hAnsi="Arial Narrow"/>
              </w:rPr>
            </w:pPr>
          </w:p>
        </w:tc>
        <w:tc>
          <w:tcPr>
            <w:tcW w:w="2551" w:type="dxa"/>
            <w:tcBorders>
              <w:top w:val="single" w:sz="4" w:space="0" w:color="auto"/>
              <w:left w:val="single" w:sz="4" w:space="0" w:color="auto"/>
              <w:bottom w:val="double" w:sz="6" w:space="0" w:color="auto"/>
              <w:right w:val="single" w:sz="4" w:space="0" w:color="auto"/>
            </w:tcBorders>
            <w:noWrap/>
            <w:vAlign w:val="bottom"/>
          </w:tcPr>
          <w:p w:rsidR="00971911" w:rsidRDefault="00971911" w:rsidP="00D32526">
            <w:pPr>
              <w:rPr>
                <w:rFonts w:ascii="Arial Narrow" w:hAnsi="Arial Narrow"/>
              </w:rPr>
            </w:pPr>
            <w:r>
              <w:rPr>
                <w:rFonts w:ascii="Arial Narrow" w:hAnsi="Arial Narrow"/>
              </w:rPr>
              <w:t> </w:t>
            </w:r>
          </w:p>
        </w:tc>
        <w:tc>
          <w:tcPr>
            <w:tcW w:w="772" w:type="dxa"/>
            <w:tcBorders>
              <w:top w:val="single" w:sz="4" w:space="0" w:color="auto"/>
              <w:left w:val="single" w:sz="4" w:space="0" w:color="auto"/>
              <w:bottom w:val="double" w:sz="6" w:space="0" w:color="auto"/>
              <w:right w:val="single" w:sz="4" w:space="0" w:color="auto"/>
            </w:tcBorders>
          </w:tcPr>
          <w:p w:rsidR="00971911" w:rsidRDefault="00971911" w:rsidP="00D32526">
            <w:pPr>
              <w:rPr>
                <w:rFonts w:ascii="Arial Narrow" w:hAnsi="Arial Narrow"/>
              </w:rPr>
            </w:pPr>
          </w:p>
        </w:tc>
        <w:tc>
          <w:tcPr>
            <w:tcW w:w="1529" w:type="dxa"/>
            <w:tcBorders>
              <w:top w:val="single" w:sz="4" w:space="0" w:color="auto"/>
              <w:left w:val="single" w:sz="4" w:space="0" w:color="auto"/>
              <w:bottom w:val="double" w:sz="6" w:space="0" w:color="auto"/>
              <w:right w:val="single" w:sz="4" w:space="0" w:color="auto"/>
            </w:tcBorders>
          </w:tcPr>
          <w:p w:rsidR="00971911" w:rsidRDefault="00971911" w:rsidP="00D32526">
            <w:pPr>
              <w:rPr>
                <w:rFonts w:ascii="Arial Narrow" w:hAnsi="Arial Narrow"/>
              </w:rPr>
            </w:pPr>
          </w:p>
        </w:tc>
        <w:tc>
          <w:tcPr>
            <w:tcW w:w="1701" w:type="dxa"/>
            <w:tcBorders>
              <w:top w:val="single" w:sz="4" w:space="0" w:color="auto"/>
              <w:left w:val="single" w:sz="4" w:space="0" w:color="auto"/>
              <w:bottom w:val="double" w:sz="6" w:space="0" w:color="auto"/>
              <w:right w:val="single" w:sz="4" w:space="0" w:color="auto"/>
            </w:tcBorders>
            <w:noWrap/>
            <w:vAlign w:val="bottom"/>
          </w:tcPr>
          <w:p w:rsidR="00971911" w:rsidRDefault="00971911" w:rsidP="00D32526">
            <w:pPr>
              <w:rPr>
                <w:rFonts w:ascii="Arial Narrow" w:hAnsi="Arial Narrow"/>
              </w:rPr>
            </w:pPr>
          </w:p>
        </w:tc>
        <w:tc>
          <w:tcPr>
            <w:tcW w:w="1194" w:type="dxa"/>
            <w:tcBorders>
              <w:top w:val="single" w:sz="4" w:space="0" w:color="auto"/>
              <w:left w:val="single" w:sz="4" w:space="0" w:color="auto"/>
              <w:bottom w:val="double" w:sz="6" w:space="0" w:color="auto"/>
              <w:right w:val="single" w:sz="4" w:space="0" w:color="auto"/>
            </w:tcBorders>
          </w:tcPr>
          <w:p w:rsidR="00971911" w:rsidRDefault="00971911" w:rsidP="00D32526">
            <w:pPr>
              <w:rPr>
                <w:rFonts w:ascii="Arial Narrow" w:hAnsi="Arial Narrow"/>
              </w:rPr>
            </w:pPr>
          </w:p>
        </w:tc>
        <w:tc>
          <w:tcPr>
            <w:tcW w:w="1161" w:type="dxa"/>
            <w:tcBorders>
              <w:top w:val="single" w:sz="4" w:space="0" w:color="auto"/>
              <w:left w:val="single" w:sz="4" w:space="0" w:color="auto"/>
              <w:bottom w:val="double" w:sz="6" w:space="0" w:color="auto"/>
              <w:right w:val="single" w:sz="4" w:space="0" w:color="auto"/>
            </w:tcBorders>
          </w:tcPr>
          <w:p w:rsidR="00971911" w:rsidRDefault="00971911" w:rsidP="00D32526">
            <w:pPr>
              <w:rPr>
                <w:rFonts w:ascii="Arial Narrow" w:hAnsi="Arial Narrow"/>
              </w:rPr>
            </w:pPr>
          </w:p>
        </w:tc>
        <w:tc>
          <w:tcPr>
            <w:tcW w:w="1383" w:type="dxa"/>
            <w:tcBorders>
              <w:top w:val="single" w:sz="4" w:space="0" w:color="auto"/>
              <w:left w:val="single" w:sz="4" w:space="0" w:color="auto"/>
              <w:bottom w:val="double" w:sz="6" w:space="0" w:color="auto"/>
              <w:right w:val="single" w:sz="4" w:space="0" w:color="auto"/>
            </w:tcBorders>
            <w:noWrap/>
            <w:vAlign w:val="bottom"/>
          </w:tcPr>
          <w:p w:rsidR="00971911" w:rsidRDefault="00971911" w:rsidP="00D32526">
            <w:pPr>
              <w:rPr>
                <w:rFonts w:ascii="Arial Narrow" w:hAnsi="Arial Narrow"/>
              </w:rPr>
            </w:pPr>
          </w:p>
        </w:tc>
        <w:tc>
          <w:tcPr>
            <w:tcW w:w="1630" w:type="dxa"/>
            <w:tcBorders>
              <w:top w:val="single" w:sz="4" w:space="0" w:color="auto"/>
              <w:left w:val="single" w:sz="4" w:space="0" w:color="auto"/>
              <w:bottom w:val="double" w:sz="6" w:space="0" w:color="auto"/>
              <w:right w:val="double" w:sz="6" w:space="0" w:color="auto"/>
            </w:tcBorders>
          </w:tcPr>
          <w:p w:rsidR="00971911" w:rsidRDefault="00971911" w:rsidP="00D32526">
            <w:pPr>
              <w:rPr>
                <w:rFonts w:ascii="Arial Narrow" w:hAnsi="Arial Narrow"/>
              </w:rPr>
            </w:pPr>
          </w:p>
        </w:tc>
      </w:tr>
    </w:tbl>
    <w:p w:rsidR="00971911" w:rsidRDefault="00971911" w:rsidP="00971911">
      <w:pPr>
        <w:tabs>
          <w:tab w:val="left" w:pos="709"/>
        </w:tabs>
        <w:ind w:left="142"/>
        <w:rPr>
          <w:rFonts w:ascii="Arial" w:hAnsi="Arial"/>
          <w:i/>
          <w:spacing w:val="-2"/>
        </w:rPr>
      </w:pPr>
    </w:p>
    <w:p w:rsidR="00971911" w:rsidRDefault="00971911" w:rsidP="00971911">
      <w:pPr>
        <w:tabs>
          <w:tab w:val="left" w:pos="0"/>
        </w:tabs>
        <w:jc w:val="both"/>
        <w:rPr>
          <w:i/>
        </w:rPr>
      </w:pPr>
    </w:p>
    <w:p w:rsidR="00971911" w:rsidRDefault="00971911" w:rsidP="00971911">
      <w:pPr>
        <w:tabs>
          <w:tab w:val="left" w:pos="567"/>
        </w:tabs>
        <w:ind w:left="142"/>
        <w:jc w:val="both"/>
        <w:rPr>
          <w:rFonts w:ascii="Arial" w:hAnsi="Arial"/>
          <w:i/>
        </w:rPr>
      </w:pPr>
      <w:r>
        <w:rPr>
          <w:rFonts w:ascii="Arial" w:hAnsi="Arial"/>
          <w:i/>
        </w:rPr>
        <w:br w:type="page"/>
      </w:r>
    </w:p>
    <w:p w:rsidR="00971911" w:rsidRDefault="00971911" w:rsidP="00971911">
      <w:pPr>
        <w:jc w:val="both"/>
        <w:rPr>
          <w:b/>
        </w:rPr>
      </w:pPr>
      <w:r w:rsidRPr="00592D56">
        <w:rPr>
          <w:b/>
        </w:rPr>
        <w:lastRenderedPageBreak/>
        <w:t xml:space="preserve">Section B </w:t>
      </w:r>
      <w:r>
        <w:rPr>
          <w:b/>
        </w:rPr>
        <w:t>(Confidential</w:t>
      </w:r>
      <w:r>
        <w:rPr>
          <w:rStyle w:val="FootnoteReference"/>
          <w:b/>
        </w:rPr>
        <w:footnoteReference w:id="6"/>
      </w:r>
      <w:r>
        <w:rPr>
          <w:b/>
        </w:rPr>
        <w:t xml:space="preserve"> or public: confidential information to be marked clearly)</w:t>
      </w:r>
    </w:p>
    <w:p w:rsidR="00971911" w:rsidRDefault="00971911" w:rsidP="00971911">
      <w:pPr>
        <w:jc w:val="both"/>
        <w:rPr>
          <w:b/>
        </w:rPr>
      </w:pPr>
      <w:r>
        <w:rPr>
          <w:b/>
        </w:rPr>
        <w:t xml:space="preserve">Part B1 </w:t>
      </w:r>
    </w:p>
    <w:p w:rsidR="00971911" w:rsidRPr="00592D56" w:rsidRDefault="00971911" w:rsidP="00971911">
      <w:pPr>
        <w:jc w:val="both"/>
        <w:rPr>
          <w:b/>
        </w:rPr>
      </w:pPr>
    </w:p>
    <w:p w:rsidR="00971911" w:rsidRPr="00B9113B" w:rsidRDefault="00971911" w:rsidP="00971911">
      <w:pPr>
        <w:tabs>
          <w:tab w:val="left" w:pos="567"/>
        </w:tabs>
        <w:jc w:val="both"/>
      </w:pPr>
      <w:r w:rsidRPr="00B9113B">
        <w:t xml:space="preserve">The applications for patents, trademarks, registered designs, etc. shall be listed according to the template B1 provided hereafter. </w:t>
      </w:r>
    </w:p>
    <w:p w:rsidR="00971911" w:rsidRPr="00B9113B" w:rsidRDefault="00971911" w:rsidP="00971911">
      <w:pPr>
        <w:tabs>
          <w:tab w:val="left" w:pos="567"/>
        </w:tabs>
        <w:ind w:left="142"/>
        <w:jc w:val="both"/>
      </w:pPr>
    </w:p>
    <w:p w:rsidR="00971911" w:rsidRPr="00B9113B" w:rsidRDefault="00971911" w:rsidP="00971911">
      <w:pPr>
        <w:tabs>
          <w:tab w:val="left" w:pos="0"/>
        </w:tabs>
        <w:jc w:val="both"/>
      </w:pPr>
      <w:r w:rsidRPr="00B9113B">
        <w:t xml:space="preserve">The list should, specify at least one unique identifier e.g. European Patent application reference. For patent applications, only if applicable, contributions to standards should be specified. This table is cumulative, which means that it should always show all applications from the beginning until after the end of the project. </w:t>
      </w:r>
    </w:p>
    <w:p w:rsidR="00971911" w:rsidRPr="00B9113B" w:rsidRDefault="00971911" w:rsidP="00971911">
      <w:pPr>
        <w:tabs>
          <w:tab w:val="left" w:pos="-907"/>
          <w:tab w:val="left" w:pos="-187"/>
          <w:tab w:val="left" w:leader="dot" w:pos="5670"/>
        </w:tabs>
        <w:suppressAutoHyphens/>
        <w:jc w:val="both"/>
      </w:pPr>
    </w:p>
    <w:p w:rsidR="00971911" w:rsidRDefault="00971911" w:rsidP="00971911">
      <w:pPr>
        <w:ind w:left="1418"/>
        <w:jc w:val="both"/>
        <w:rPr>
          <w:rFonts w:ascii="Arial" w:hAnsi="Arial"/>
          <w:i/>
        </w:rPr>
      </w:pPr>
    </w:p>
    <w:p w:rsidR="00971911" w:rsidRDefault="00971911" w:rsidP="00971911">
      <w:pPr>
        <w:tabs>
          <w:tab w:val="left" w:pos="709"/>
        </w:tabs>
        <w:ind w:left="142"/>
        <w:rPr>
          <w:rFonts w:ascii="Arial" w:hAnsi="Arial"/>
          <w:b/>
          <w:smallCaps/>
          <w:strike/>
          <w:spacing w:val="-2"/>
          <w:sz w:val="22"/>
        </w:rPr>
      </w:pPr>
    </w:p>
    <w:tbl>
      <w:tblPr>
        <w:tblW w:w="12638" w:type="dxa"/>
        <w:tblInd w:w="250" w:type="dxa"/>
        <w:tblLook w:val="0000" w:firstRow="0" w:lastRow="0" w:firstColumn="0" w:lastColumn="0" w:noHBand="0" w:noVBand="0"/>
      </w:tblPr>
      <w:tblGrid>
        <w:gridCol w:w="1478"/>
        <w:gridCol w:w="1440"/>
        <w:gridCol w:w="1440"/>
        <w:gridCol w:w="1440"/>
        <w:gridCol w:w="2340"/>
        <w:gridCol w:w="4500"/>
      </w:tblGrid>
      <w:tr w:rsidR="00971911" w:rsidTr="00D32526">
        <w:trPr>
          <w:trHeight w:val="540"/>
        </w:trPr>
        <w:tc>
          <w:tcPr>
            <w:tcW w:w="12638" w:type="dxa"/>
            <w:gridSpan w:val="6"/>
            <w:tcBorders>
              <w:top w:val="double" w:sz="6" w:space="0" w:color="auto"/>
              <w:left w:val="double" w:sz="6" w:space="0" w:color="auto"/>
              <w:bottom w:val="single" w:sz="8" w:space="0" w:color="000000"/>
              <w:right w:val="double" w:sz="6" w:space="0" w:color="auto"/>
            </w:tcBorders>
            <w:vAlign w:val="center"/>
          </w:tcPr>
          <w:p w:rsidR="00971911" w:rsidRDefault="00971911" w:rsidP="00D32526">
            <w:pPr>
              <w:jc w:val="center"/>
              <w:rPr>
                <w:rFonts w:ascii="Arial Narrow" w:hAnsi="Arial Narrow"/>
                <w:sz w:val="20"/>
              </w:rPr>
            </w:pPr>
            <w:r>
              <w:rPr>
                <w:rFonts w:ascii="Arial" w:hAnsi="Arial"/>
                <w:b/>
                <w:smallCaps/>
                <w:spacing w:val="-2"/>
              </w:rPr>
              <w:t>Template B1: List of applications for patents, trademarks, registered designs, etc.</w:t>
            </w:r>
          </w:p>
        </w:tc>
      </w:tr>
      <w:tr w:rsidR="00971911" w:rsidTr="00D32526">
        <w:trPr>
          <w:cantSplit/>
          <w:trHeight w:val="1845"/>
        </w:trPr>
        <w:tc>
          <w:tcPr>
            <w:tcW w:w="1478" w:type="dxa"/>
            <w:tcBorders>
              <w:top w:val="double" w:sz="6" w:space="0" w:color="auto"/>
              <w:left w:val="double" w:sz="6" w:space="0" w:color="auto"/>
              <w:bottom w:val="single" w:sz="8" w:space="0" w:color="000000"/>
              <w:right w:val="single" w:sz="8" w:space="0" w:color="auto"/>
            </w:tcBorders>
            <w:vAlign w:val="center"/>
          </w:tcPr>
          <w:p w:rsidR="00971911" w:rsidRDefault="00971911" w:rsidP="00D32526">
            <w:pPr>
              <w:jc w:val="center"/>
              <w:rPr>
                <w:rFonts w:ascii="Arial Narrow" w:hAnsi="Arial Narrow"/>
                <w:sz w:val="20"/>
              </w:rPr>
            </w:pPr>
            <w:r>
              <w:rPr>
                <w:rFonts w:ascii="Arial Narrow" w:hAnsi="Arial Narrow"/>
                <w:sz w:val="20"/>
              </w:rPr>
              <w:t>Type of IP Rights</w:t>
            </w:r>
            <w:r>
              <w:rPr>
                <w:rStyle w:val="FootnoteReference"/>
                <w:rFonts w:ascii="Arial Narrow" w:hAnsi="Arial Narrow"/>
                <w:sz w:val="20"/>
              </w:rPr>
              <w:footnoteReference w:id="7"/>
            </w:r>
            <w:r>
              <w:rPr>
                <w:rFonts w:ascii="Arial Narrow" w:hAnsi="Arial Narrow"/>
                <w:sz w:val="20"/>
              </w:rPr>
              <w:t xml:space="preserve">:  </w:t>
            </w:r>
          </w:p>
        </w:tc>
        <w:tc>
          <w:tcPr>
            <w:tcW w:w="1440" w:type="dxa"/>
            <w:tcBorders>
              <w:top w:val="double" w:sz="6" w:space="0" w:color="auto"/>
              <w:left w:val="single" w:sz="8" w:space="0" w:color="auto"/>
              <w:bottom w:val="single" w:sz="8" w:space="0" w:color="000000"/>
              <w:right w:val="single" w:sz="8" w:space="0" w:color="auto"/>
            </w:tcBorders>
          </w:tcPr>
          <w:p w:rsidR="00971911" w:rsidRDefault="00971911" w:rsidP="00D32526">
            <w:pPr>
              <w:jc w:val="center"/>
              <w:rPr>
                <w:rFonts w:ascii="Arial Narrow" w:hAnsi="Arial Narrow"/>
                <w:sz w:val="20"/>
              </w:rPr>
            </w:pPr>
            <w:r>
              <w:rPr>
                <w:rFonts w:ascii="Arial Narrow" w:hAnsi="Arial Narrow"/>
                <w:sz w:val="20"/>
              </w:rPr>
              <w:t xml:space="preserve">Confidential </w:t>
            </w:r>
          </w:p>
          <w:p w:rsidR="00971911" w:rsidRDefault="00971911" w:rsidP="00D32526">
            <w:pPr>
              <w:jc w:val="center"/>
              <w:rPr>
                <w:rFonts w:ascii="Arial Narrow" w:hAnsi="Arial Narrow"/>
                <w:sz w:val="20"/>
              </w:rPr>
            </w:pPr>
            <w:r>
              <w:rPr>
                <w:rFonts w:ascii="Arial Narrow" w:hAnsi="Arial Narrow"/>
                <w:sz w:val="20"/>
              </w:rPr>
              <w:t>Click on YES/NO</w:t>
            </w:r>
          </w:p>
        </w:tc>
        <w:tc>
          <w:tcPr>
            <w:tcW w:w="1440" w:type="dxa"/>
            <w:tcBorders>
              <w:top w:val="double" w:sz="6" w:space="0" w:color="auto"/>
              <w:left w:val="single" w:sz="8" w:space="0" w:color="auto"/>
              <w:bottom w:val="single" w:sz="8" w:space="0" w:color="000000"/>
              <w:right w:val="single" w:sz="8" w:space="0" w:color="auto"/>
            </w:tcBorders>
          </w:tcPr>
          <w:p w:rsidR="00971911" w:rsidRPr="00CB26C5" w:rsidRDefault="00971911" w:rsidP="00D32526">
            <w:pPr>
              <w:jc w:val="center"/>
              <w:rPr>
                <w:rFonts w:ascii="Arial Narrow" w:hAnsi="Arial Narrow"/>
                <w:sz w:val="20"/>
                <w:lang w:val="es-ES"/>
              </w:rPr>
            </w:pPr>
            <w:proofErr w:type="spellStart"/>
            <w:r w:rsidRPr="00CB26C5">
              <w:rPr>
                <w:rFonts w:ascii="Arial Narrow" w:hAnsi="Arial Narrow"/>
                <w:sz w:val="20"/>
                <w:lang w:val="es-ES"/>
              </w:rPr>
              <w:t>Foreseen</w:t>
            </w:r>
            <w:proofErr w:type="spellEnd"/>
            <w:r w:rsidRPr="00CB26C5">
              <w:rPr>
                <w:rFonts w:ascii="Arial Narrow" w:hAnsi="Arial Narrow"/>
                <w:sz w:val="20"/>
                <w:lang w:val="es-ES"/>
              </w:rPr>
              <w:t xml:space="preserve"> embargo date</w:t>
            </w:r>
          </w:p>
          <w:p w:rsidR="00971911" w:rsidRPr="00CB26C5" w:rsidRDefault="00971911" w:rsidP="00D32526">
            <w:pPr>
              <w:jc w:val="center"/>
              <w:rPr>
                <w:rFonts w:ascii="Arial Narrow" w:hAnsi="Arial Narrow"/>
                <w:sz w:val="20"/>
                <w:lang w:val="es-ES"/>
              </w:rPr>
            </w:pPr>
            <w:proofErr w:type="spellStart"/>
            <w:r w:rsidRPr="00CB26C5">
              <w:rPr>
                <w:rFonts w:ascii="Arial Narrow" w:hAnsi="Arial Narrow"/>
                <w:sz w:val="20"/>
                <w:lang w:val="es-ES"/>
              </w:rPr>
              <w:t>dd</w:t>
            </w:r>
            <w:proofErr w:type="spellEnd"/>
            <w:r w:rsidRPr="00CB26C5">
              <w:rPr>
                <w:rFonts w:ascii="Arial Narrow" w:hAnsi="Arial Narrow"/>
                <w:sz w:val="20"/>
                <w:lang w:val="es-ES"/>
              </w:rPr>
              <w:t>/mm/</w:t>
            </w:r>
            <w:proofErr w:type="spellStart"/>
            <w:r w:rsidRPr="00CB26C5">
              <w:rPr>
                <w:rFonts w:ascii="Arial Narrow" w:hAnsi="Arial Narrow"/>
                <w:sz w:val="20"/>
                <w:lang w:val="es-ES"/>
              </w:rPr>
              <w:t>yyyy</w:t>
            </w:r>
            <w:proofErr w:type="spellEnd"/>
          </w:p>
        </w:tc>
        <w:tc>
          <w:tcPr>
            <w:tcW w:w="1440" w:type="dxa"/>
            <w:tcBorders>
              <w:top w:val="double" w:sz="6" w:space="0" w:color="auto"/>
              <w:left w:val="single" w:sz="8" w:space="0" w:color="auto"/>
              <w:bottom w:val="single" w:sz="8" w:space="0" w:color="000000"/>
              <w:right w:val="single" w:sz="8" w:space="0" w:color="auto"/>
            </w:tcBorders>
            <w:vAlign w:val="center"/>
          </w:tcPr>
          <w:p w:rsidR="00971911" w:rsidRDefault="00971911" w:rsidP="00D32526">
            <w:pPr>
              <w:jc w:val="center"/>
              <w:rPr>
                <w:rFonts w:ascii="Arial Narrow" w:hAnsi="Arial Narrow"/>
                <w:sz w:val="20"/>
              </w:rPr>
            </w:pPr>
            <w:r>
              <w:rPr>
                <w:rFonts w:ascii="Arial Narrow" w:hAnsi="Arial Narrow"/>
                <w:sz w:val="20"/>
              </w:rPr>
              <w:t>Application reference(s) (e.g. EP123456)</w:t>
            </w:r>
          </w:p>
        </w:tc>
        <w:tc>
          <w:tcPr>
            <w:tcW w:w="2340" w:type="dxa"/>
            <w:tcBorders>
              <w:top w:val="double" w:sz="6" w:space="0" w:color="auto"/>
              <w:left w:val="single" w:sz="8" w:space="0" w:color="auto"/>
              <w:bottom w:val="single" w:sz="8" w:space="0" w:color="000000"/>
              <w:right w:val="single" w:sz="8" w:space="0" w:color="auto"/>
            </w:tcBorders>
            <w:vAlign w:val="center"/>
          </w:tcPr>
          <w:p w:rsidR="00971911" w:rsidRDefault="00971911" w:rsidP="00D32526">
            <w:pPr>
              <w:jc w:val="center"/>
              <w:rPr>
                <w:rFonts w:ascii="Arial Narrow" w:hAnsi="Arial Narrow"/>
                <w:sz w:val="20"/>
              </w:rPr>
            </w:pPr>
            <w:r>
              <w:rPr>
                <w:rFonts w:ascii="Arial Narrow" w:hAnsi="Arial Narrow"/>
                <w:sz w:val="20"/>
              </w:rPr>
              <w:t>Subject or title of application</w:t>
            </w:r>
          </w:p>
        </w:tc>
        <w:tc>
          <w:tcPr>
            <w:tcW w:w="4500" w:type="dxa"/>
            <w:tcBorders>
              <w:top w:val="double" w:sz="6" w:space="0" w:color="auto"/>
              <w:left w:val="single" w:sz="8" w:space="0" w:color="auto"/>
              <w:bottom w:val="single" w:sz="8" w:space="0" w:color="000000"/>
              <w:right w:val="double" w:sz="6" w:space="0" w:color="auto"/>
            </w:tcBorders>
            <w:vAlign w:val="center"/>
          </w:tcPr>
          <w:p w:rsidR="00971911" w:rsidRDefault="00971911" w:rsidP="00D32526">
            <w:pPr>
              <w:jc w:val="center"/>
              <w:rPr>
                <w:rFonts w:ascii="Arial Narrow" w:hAnsi="Arial Narrow"/>
                <w:sz w:val="20"/>
              </w:rPr>
            </w:pPr>
            <w:r>
              <w:rPr>
                <w:rFonts w:ascii="Arial Narrow" w:hAnsi="Arial Narrow"/>
                <w:sz w:val="20"/>
              </w:rPr>
              <w:t>Applicant (s) (as on the application)</w:t>
            </w:r>
          </w:p>
          <w:p w:rsidR="00971911" w:rsidRDefault="00971911" w:rsidP="00D32526">
            <w:pPr>
              <w:jc w:val="center"/>
              <w:rPr>
                <w:rFonts w:ascii="Arial Narrow" w:hAnsi="Arial Narrow"/>
                <w:sz w:val="20"/>
              </w:rPr>
            </w:pPr>
          </w:p>
        </w:tc>
      </w:tr>
      <w:tr w:rsidR="00971911" w:rsidTr="00D32526">
        <w:trPr>
          <w:trHeight w:val="270"/>
        </w:trPr>
        <w:tc>
          <w:tcPr>
            <w:tcW w:w="1478" w:type="dxa"/>
            <w:tcBorders>
              <w:top w:val="nil"/>
              <w:left w:val="double" w:sz="6" w:space="0" w:color="auto"/>
              <w:bottom w:val="single" w:sz="8" w:space="0" w:color="auto"/>
              <w:right w:val="single" w:sz="8" w:space="0" w:color="auto"/>
            </w:tcBorders>
            <w:noWrap/>
            <w:vAlign w:val="bottom"/>
          </w:tcPr>
          <w:p w:rsidR="00971911" w:rsidRPr="00943E32" w:rsidRDefault="00943E32" w:rsidP="00D32526">
            <w:pPr>
              <w:jc w:val="right"/>
              <w:rPr>
                <w:rFonts w:ascii="Arial" w:hAnsi="Arial"/>
                <w:b/>
                <w:sz w:val="20"/>
              </w:rPr>
            </w:pPr>
            <w:r w:rsidRPr="00943E32">
              <w:rPr>
                <w:rFonts w:ascii="Arial" w:hAnsi="Arial"/>
                <w:b/>
                <w:sz w:val="20"/>
              </w:rPr>
              <w:t>N/A</w:t>
            </w:r>
          </w:p>
        </w:tc>
        <w:tc>
          <w:tcPr>
            <w:tcW w:w="1440" w:type="dxa"/>
            <w:tcBorders>
              <w:top w:val="single" w:sz="8" w:space="0" w:color="000000"/>
              <w:left w:val="nil"/>
              <w:bottom w:val="single" w:sz="4" w:space="0" w:color="auto"/>
              <w:right w:val="single" w:sz="8" w:space="0" w:color="auto"/>
            </w:tcBorders>
            <w:shd w:val="clear" w:color="auto" w:fill="auto"/>
          </w:tcPr>
          <w:p w:rsidR="00971911" w:rsidRDefault="00971911" w:rsidP="00D32526">
            <w:pPr>
              <w:rPr>
                <w:rFonts w:ascii="Arial" w:hAnsi="Arial"/>
                <w:sz w:val="20"/>
              </w:rPr>
            </w:pPr>
          </w:p>
        </w:tc>
        <w:tc>
          <w:tcPr>
            <w:tcW w:w="1440" w:type="dxa"/>
            <w:tcBorders>
              <w:top w:val="single" w:sz="8" w:space="0" w:color="000000"/>
              <w:left w:val="nil"/>
              <w:bottom w:val="single" w:sz="4" w:space="0" w:color="auto"/>
              <w:right w:val="single" w:sz="8" w:space="0" w:color="auto"/>
            </w:tcBorders>
            <w:shd w:val="clear" w:color="auto" w:fill="auto"/>
          </w:tcPr>
          <w:p w:rsidR="00971911" w:rsidRDefault="00971911" w:rsidP="00D32526">
            <w:pPr>
              <w:rPr>
                <w:rFonts w:ascii="Arial" w:hAnsi="Arial"/>
                <w:sz w:val="20"/>
              </w:rPr>
            </w:pPr>
          </w:p>
        </w:tc>
        <w:tc>
          <w:tcPr>
            <w:tcW w:w="1440" w:type="dxa"/>
            <w:tcBorders>
              <w:top w:val="single" w:sz="8" w:space="0" w:color="000000"/>
              <w:left w:val="nil"/>
              <w:bottom w:val="single" w:sz="4" w:space="0" w:color="auto"/>
              <w:right w:val="single" w:sz="8" w:space="0" w:color="auto"/>
            </w:tcBorders>
            <w:shd w:val="clear" w:color="auto" w:fill="auto"/>
          </w:tcPr>
          <w:p w:rsidR="00971911" w:rsidRDefault="00971911" w:rsidP="00D32526">
            <w:pPr>
              <w:rPr>
                <w:rFonts w:ascii="Arial" w:hAnsi="Arial"/>
                <w:sz w:val="20"/>
              </w:rPr>
            </w:pPr>
          </w:p>
        </w:tc>
        <w:tc>
          <w:tcPr>
            <w:tcW w:w="2340" w:type="dxa"/>
            <w:tcBorders>
              <w:top w:val="nil"/>
              <w:left w:val="single" w:sz="8" w:space="0" w:color="auto"/>
              <w:bottom w:val="single" w:sz="8" w:space="0" w:color="auto"/>
              <w:right w:val="single" w:sz="8" w:space="0" w:color="auto"/>
            </w:tcBorders>
            <w:noWrap/>
            <w:vAlign w:val="bottom"/>
          </w:tcPr>
          <w:p w:rsidR="00971911" w:rsidRDefault="00971911" w:rsidP="00D32526">
            <w:pPr>
              <w:rPr>
                <w:rFonts w:ascii="Arial" w:hAnsi="Arial"/>
                <w:sz w:val="20"/>
              </w:rPr>
            </w:pPr>
            <w:r>
              <w:rPr>
                <w:rFonts w:ascii="Arial" w:hAnsi="Arial"/>
                <w:sz w:val="20"/>
              </w:rPr>
              <w:t> </w:t>
            </w:r>
          </w:p>
        </w:tc>
        <w:tc>
          <w:tcPr>
            <w:tcW w:w="4500" w:type="dxa"/>
            <w:tcBorders>
              <w:top w:val="nil"/>
              <w:left w:val="nil"/>
              <w:bottom w:val="single" w:sz="8" w:space="0" w:color="auto"/>
              <w:right w:val="double" w:sz="6" w:space="0" w:color="auto"/>
            </w:tcBorders>
            <w:noWrap/>
            <w:vAlign w:val="bottom"/>
          </w:tcPr>
          <w:p w:rsidR="00971911" w:rsidRDefault="00971911" w:rsidP="00D32526">
            <w:pPr>
              <w:rPr>
                <w:rFonts w:ascii="Arial" w:hAnsi="Arial"/>
                <w:sz w:val="20"/>
              </w:rPr>
            </w:pPr>
            <w:r>
              <w:rPr>
                <w:rFonts w:ascii="Arial" w:hAnsi="Arial"/>
                <w:sz w:val="20"/>
              </w:rPr>
              <w:t> </w:t>
            </w:r>
          </w:p>
        </w:tc>
      </w:tr>
      <w:tr w:rsidR="00971911" w:rsidTr="00D32526">
        <w:trPr>
          <w:trHeight w:val="270"/>
        </w:trPr>
        <w:tc>
          <w:tcPr>
            <w:tcW w:w="1478" w:type="dxa"/>
            <w:tcBorders>
              <w:top w:val="nil"/>
              <w:left w:val="double" w:sz="6" w:space="0" w:color="auto"/>
              <w:bottom w:val="single" w:sz="8" w:space="0" w:color="auto"/>
              <w:right w:val="single" w:sz="8" w:space="0" w:color="auto"/>
            </w:tcBorders>
            <w:noWrap/>
            <w:vAlign w:val="bottom"/>
          </w:tcPr>
          <w:p w:rsidR="00971911" w:rsidRDefault="00971911" w:rsidP="00D32526">
            <w:pPr>
              <w:jc w:val="right"/>
              <w:rPr>
                <w:rFonts w:ascii="Arial" w:hAnsi="Arial"/>
                <w:sz w:val="20"/>
              </w:rPr>
            </w:pPr>
          </w:p>
        </w:tc>
        <w:tc>
          <w:tcPr>
            <w:tcW w:w="1440" w:type="dxa"/>
            <w:tcBorders>
              <w:top w:val="single" w:sz="4" w:space="0" w:color="auto"/>
              <w:left w:val="nil"/>
              <w:bottom w:val="single" w:sz="4" w:space="0" w:color="auto"/>
              <w:right w:val="single" w:sz="8" w:space="0" w:color="auto"/>
            </w:tcBorders>
            <w:shd w:val="clear" w:color="auto" w:fill="auto"/>
          </w:tcPr>
          <w:p w:rsidR="00971911" w:rsidRDefault="00971911" w:rsidP="00D32526">
            <w:pPr>
              <w:rPr>
                <w:rFonts w:ascii="Arial" w:hAnsi="Arial"/>
                <w:sz w:val="20"/>
              </w:rPr>
            </w:pPr>
          </w:p>
        </w:tc>
        <w:tc>
          <w:tcPr>
            <w:tcW w:w="1440" w:type="dxa"/>
            <w:tcBorders>
              <w:top w:val="single" w:sz="4" w:space="0" w:color="auto"/>
              <w:left w:val="nil"/>
              <w:bottom w:val="single" w:sz="4" w:space="0" w:color="auto"/>
              <w:right w:val="single" w:sz="8" w:space="0" w:color="auto"/>
            </w:tcBorders>
            <w:shd w:val="clear" w:color="auto" w:fill="auto"/>
          </w:tcPr>
          <w:p w:rsidR="00971911" w:rsidRDefault="00971911" w:rsidP="00D32526">
            <w:pPr>
              <w:rPr>
                <w:rFonts w:ascii="Arial" w:hAnsi="Arial"/>
                <w:sz w:val="20"/>
              </w:rPr>
            </w:pPr>
          </w:p>
        </w:tc>
        <w:tc>
          <w:tcPr>
            <w:tcW w:w="1440" w:type="dxa"/>
            <w:tcBorders>
              <w:top w:val="single" w:sz="4" w:space="0" w:color="auto"/>
              <w:left w:val="nil"/>
              <w:bottom w:val="single" w:sz="4" w:space="0" w:color="auto"/>
              <w:right w:val="single" w:sz="8" w:space="0" w:color="auto"/>
            </w:tcBorders>
            <w:shd w:val="clear" w:color="auto" w:fill="auto"/>
          </w:tcPr>
          <w:p w:rsidR="00971911" w:rsidRDefault="00971911" w:rsidP="00D32526">
            <w:pPr>
              <w:rPr>
                <w:rFonts w:ascii="Arial" w:hAnsi="Arial"/>
                <w:sz w:val="20"/>
              </w:rPr>
            </w:pPr>
          </w:p>
        </w:tc>
        <w:tc>
          <w:tcPr>
            <w:tcW w:w="2340" w:type="dxa"/>
            <w:tcBorders>
              <w:top w:val="nil"/>
              <w:left w:val="single" w:sz="8" w:space="0" w:color="auto"/>
              <w:bottom w:val="single" w:sz="8" w:space="0" w:color="auto"/>
              <w:right w:val="single" w:sz="8" w:space="0" w:color="auto"/>
            </w:tcBorders>
            <w:noWrap/>
            <w:vAlign w:val="bottom"/>
          </w:tcPr>
          <w:p w:rsidR="00971911" w:rsidRDefault="00971911" w:rsidP="00D32526">
            <w:pPr>
              <w:rPr>
                <w:rFonts w:ascii="Arial" w:hAnsi="Arial"/>
                <w:sz w:val="20"/>
              </w:rPr>
            </w:pPr>
            <w:r>
              <w:rPr>
                <w:rFonts w:ascii="Arial" w:hAnsi="Arial"/>
                <w:sz w:val="20"/>
              </w:rPr>
              <w:t> </w:t>
            </w:r>
          </w:p>
        </w:tc>
        <w:tc>
          <w:tcPr>
            <w:tcW w:w="4500" w:type="dxa"/>
            <w:tcBorders>
              <w:top w:val="nil"/>
              <w:left w:val="nil"/>
              <w:bottom w:val="single" w:sz="8" w:space="0" w:color="auto"/>
              <w:right w:val="double" w:sz="6" w:space="0" w:color="auto"/>
            </w:tcBorders>
            <w:noWrap/>
            <w:vAlign w:val="bottom"/>
          </w:tcPr>
          <w:p w:rsidR="00971911" w:rsidRDefault="00971911" w:rsidP="00D32526">
            <w:pPr>
              <w:rPr>
                <w:rFonts w:ascii="Arial" w:hAnsi="Arial"/>
                <w:sz w:val="20"/>
              </w:rPr>
            </w:pPr>
            <w:r>
              <w:rPr>
                <w:rFonts w:ascii="Arial" w:hAnsi="Arial"/>
                <w:sz w:val="20"/>
              </w:rPr>
              <w:t> </w:t>
            </w:r>
          </w:p>
        </w:tc>
      </w:tr>
      <w:tr w:rsidR="00971911" w:rsidTr="00D32526">
        <w:trPr>
          <w:trHeight w:val="270"/>
        </w:trPr>
        <w:tc>
          <w:tcPr>
            <w:tcW w:w="1478" w:type="dxa"/>
            <w:tcBorders>
              <w:top w:val="nil"/>
              <w:left w:val="double" w:sz="6" w:space="0" w:color="auto"/>
              <w:bottom w:val="single" w:sz="8" w:space="0" w:color="auto"/>
              <w:right w:val="single" w:sz="8" w:space="0" w:color="auto"/>
            </w:tcBorders>
            <w:noWrap/>
            <w:vAlign w:val="bottom"/>
          </w:tcPr>
          <w:p w:rsidR="00971911" w:rsidRDefault="00971911" w:rsidP="00D32526">
            <w:pPr>
              <w:jc w:val="right"/>
              <w:rPr>
                <w:rFonts w:ascii="Arial" w:hAnsi="Arial"/>
                <w:sz w:val="20"/>
              </w:rPr>
            </w:pPr>
          </w:p>
        </w:tc>
        <w:tc>
          <w:tcPr>
            <w:tcW w:w="1440" w:type="dxa"/>
            <w:tcBorders>
              <w:top w:val="single" w:sz="4" w:space="0" w:color="auto"/>
              <w:left w:val="nil"/>
              <w:bottom w:val="single" w:sz="4" w:space="0" w:color="auto"/>
              <w:right w:val="single" w:sz="8" w:space="0" w:color="auto"/>
            </w:tcBorders>
            <w:shd w:val="clear" w:color="auto" w:fill="auto"/>
          </w:tcPr>
          <w:p w:rsidR="00971911" w:rsidRDefault="00971911" w:rsidP="00D32526">
            <w:pPr>
              <w:rPr>
                <w:rFonts w:ascii="Arial" w:hAnsi="Arial"/>
                <w:sz w:val="20"/>
              </w:rPr>
            </w:pPr>
          </w:p>
        </w:tc>
        <w:tc>
          <w:tcPr>
            <w:tcW w:w="1440" w:type="dxa"/>
            <w:tcBorders>
              <w:top w:val="single" w:sz="4" w:space="0" w:color="auto"/>
              <w:left w:val="nil"/>
              <w:bottom w:val="single" w:sz="4" w:space="0" w:color="auto"/>
              <w:right w:val="single" w:sz="8" w:space="0" w:color="auto"/>
            </w:tcBorders>
            <w:shd w:val="clear" w:color="auto" w:fill="auto"/>
          </w:tcPr>
          <w:p w:rsidR="00971911" w:rsidRDefault="00971911" w:rsidP="00D32526">
            <w:pPr>
              <w:rPr>
                <w:rFonts w:ascii="Arial" w:hAnsi="Arial"/>
                <w:sz w:val="20"/>
              </w:rPr>
            </w:pPr>
          </w:p>
        </w:tc>
        <w:tc>
          <w:tcPr>
            <w:tcW w:w="1440" w:type="dxa"/>
            <w:tcBorders>
              <w:top w:val="single" w:sz="4" w:space="0" w:color="auto"/>
              <w:left w:val="nil"/>
              <w:bottom w:val="single" w:sz="4" w:space="0" w:color="auto"/>
              <w:right w:val="single" w:sz="8" w:space="0" w:color="auto"/>
            </w:tcBorders>
            <w:shd w:val="clear" w:color="auto" w:fill="auto"/>
          </w:tcPr>
          <w:p w:rsidR="00971911" w:rsidRDefault="00971911" w:rsidP="00D32526">
            <w:pPr>
              <w:rPr>
                <w:rFonts w:ascii="Arial" w:hAnsi="Arial"/>
                <w:sz w:val="20"/>
              </w:rPr>
            </w:pPr>
          </w:p>
        </w:tc>
        <w:tc>
          <w:tcPr>
            <w:tcW w:w="2340" w:type="dxa"/>
            <w:tcBorders>
              <w:top w:val="nil"/>
              <w:left w:val="single" w:sz="8" w:space="0" w:color="auto"/>
              <w:bottom w:val="single" w:sz="8" w:space="0" w:color="auto"/>
              <w:right w:val="single" w:sz="8" w:space="0" w:color="auto"/>
            </w:tcBorders>
            <w:noWrap/>
            <w:vAlign w:val="bottom"/>
          </w:tcPr>
          <w:p w:rsidR="00971911" w:rsidRDefault="00971911" w:rsidP="00D32526">
            <w:pPr>
              <w:rPr>
                <w:rFonts w:ascii="Arial" w:hAnsi="Arial"/>
                <w:sz w:val="20"/>
              </w:rPr>
            </w:pPr>
            <w:r>
              <w:rPr>
                <w:rFonts w:ascii="Arial" w:hAnsi="Arial"/>
                <w:sz w:val="20"/>
              </w:rPr>
              <w:t> </w:t>
            </w:r>
          </w:p>
        </w:tc>
        <w:tc>
          <w:tcPr>
            <w:tcW w:w="4500" w:type="dxa"/>
            <w:tcBorders>
              <w:top w:val="nil"/>
              <w:left w:val="nil"/>
              <w:bottom w:val="single" w:sz="8" w:space="0" w:color="auto"/>
              <w:right w:val="double" w:sz="6" w:space="0" w:color="auto"/>
            </w:tcBorders>
            <w:noWrap/>
            <w:vAlign w:val="bottom"/>
          </w:tcPr>
          <w:p w:rsidR="00971911" w:rsidRDefault="00971911" w:rsidP="00D32526">
            <w:pPr>
              <w:rPr>
                <w:rFonts w:ascii="Arial" w:hAnsi="Arial"/>
                <w:sz w:val="20"/>
              </w:rPr>
            </w:pPr>
            <w:r>
              <w:rPr>
                <w:rFonts w:ascii="Arial" w:hAnsi="Arial"/>
                <w:sz w:val="20"/>
              </w:rPr>
              <w:t> </w:t>
            </w:r>
          </w:p>
        </w:tc>
      </w:tr>
      <w:tr w:rsidR="00971911" w:rsidTr="00D32526">
        <w:trPr>
          <w:trHeight w:val="270"/>
        </w:trPr>
        <w:tc>
          <w:tcPr>
            <w:tcW w:w="1478" w:type="dxa"/>
            <w:tcBorders>
              <w:top w:val="nil"/>
              <w:left w:val="double" w:sz="6" w:space="0" w:color="auto"/>
              <w:bottom w:val="double" w:sz="6" w:space="0" w:color="auto"/>
              <w:right w:val="single" w:sz="8" w:space="0" w:color="auto"/>
            </w:tcBorders>
            <w:noWrap/>
            <w:vAlign w:val="bottom"/>
          </w:tcPr>
          <w:p w:rsidR="00971911" w:rsidRDefault="00971911" w:rsidP="00D32526">
            <w:pPr>
              <w:rPr>
                <w:rFonts w:ascii="Arial" w:hAnsi="Arial"/>
                <w:sz w:val="20"/>
              </w:rPr>
            </w:pPr>
            <w:r>
              <w:rPr>
                <w:rFonts w:ascii="Arial" w:hAnsi="Arial"/>
                <w:sz w:val="20"/>
              </w:rPr>
              <w:t> </w:t>
            </w:r>
          </w:p>
        </w:tc>
        <w:tc>
          <w:tcPr>
            <w:tcW w:w="1440" w:type="dxa"/>
            <w:tcBorders>
              <w:top w:val="single" w:sz="4" w:space="0" w:color="auto"/>
              <w:left w:val="nil"/>
              <w:bottom w:val="double" w:sz="6" w:space="0" w:color="auto"/>
              <w:right w:val="single" w:sz="8" w:space="0" w:color="auto"/>
            </w:tcBorders>
            <w:shd w:val="clear" w:color="auto" w:fill="auto"/>
          </w:tcPr>
          <w:p w:rsidR="00971911" w:rsidRDefault="00971911" w:rsidP="00D32526">
            <w:pPr>
              <w:rPr>
                <w:rFonts w:ascii="Arial" w:hAnsi="Arial"/>
                <w:sz w:val="20"/>
              </w:rPr>
            </w:pPr>
          </w:p>
        </w:tc>
        <w:tc>
          <w:tcPr>
            <w:tcW w:w="1440" w:type="dxa"/>
            <w:tcBorders>
              <w:top w:val="single" w:sz="4" w:space="0" w:color="auto"/>
              <w:left w:val="nil"/>
              <w:bottom w:val="double" w:sz="6" w:space="0" w:color="auto"/>
              <w:right w:val="single" w:sz="8" w:space="0" w:color="auto"/>
            </w:tcBorders>
            <w:shd w:val="clear" w:color="auto" w:fill="auto"/>
          </w:tcPr>
          <w:p w:rsidR="00971911" w:rsidRDefault="00971911" w:rsidP="00D32526">
            <w:pPr>
              <w:rPr>
                <w:rFonts w:ascii="Arial" w:hAnsi="Arial"/>
                <w:sz w:val="20"/>
              </w:rPr>
            </w:pPr>
          </w:p>
        </w:tc>
        <w:tc>
          <w:tcPr>
            <w:tcW w:w="1440" w:type="dxa"/>
            <w:tcBorders>
              <w:top w:val="single" w:sz="4" w:space="0" w:color="auto"/>
              <w:left w:val="nil"/>
              <w:bottom w:val="double" w:sz="6" w:space="0" w:color="auto"/>
              <w:right w:val="single" w:sz="8" w:space="0" w:color="auto"/>
            </w:tcBorders>
            <w:shd w:val="clear" w:color="auto" w:fill="auto"/>
          </w:tcPr>
          <w:p w:rsidR="00971911" w:rsidRDefault="00971911" w:rsidP="00D32526">
            <w:pPr>
              <w:rPr>
                <w:rFonts w:ascii="Arial" w:hAnsi="Arial"/>
                <w:sz w:val="20"/>
              </w:rPr>
            </w:pPr>
          </w:p>
        </w:tc>
        <w:tc>
          <w:tcPr>
            <w:tcW w:w="2340" w:type="dxa"/>
            <w:tcBorders>
              <w:top w:val="nil"/>
              <w:left w:val="single" w:sz="8" w:space="0" w:color="auto"/>
              <w:bottom w:val="double" w:sz="6" w:space="0" w:color="auto"/>
              <w:right w:val="single" w:sz="8" w:space="0" w:color="auto"/>
            </w:tcBorders>
            <w:noWrap/>
            <w:vAlign w:val="bottom"/>
          </w:tcPr>
          <w:p w:rsidR="00971911" w:rsidRDefault="00971911" w:rsidP="00D32526">
            <w:pPr>
              <w:rPr>
                <w:rFonts w:ascii="Arial" w:hAnsi="Arial"/>
                <w:sz w:val="20"/>
              </w:rPr>
            </w:pPr>
            <w:r>
              <w:rPr>
                <w:rFonts w:ascii="Arial" w:hAnsi="Arial"/>
                <w:sz w:val="20"/>
              </w:rPr>
              <w:t> </w:t>
            </w:r>
          </w:p>
        </w:tc>
        <w:tc>
          <w:tcPr>
            <w:tcW w:w="4500" w:type="dxa"/>
            <w:tcBorders>
              <w:top w:val="nil"/>
              <w:left w:val="nil"/>
              <w:bottom w:val="double" w:sz="6" w:space="0" w:color="auto"/>
              <w:right w:val="double" w:sz="6" w:space="0" w:color="auto"/>
            </w:tcBorders>
            <w:noWrap/>
            <w:vAlign w:val="bottom"/>
          </w:tcPr>
          <w:p w:rsidR="00971911" w:rsidRDefault="00971911" w:rsidP="00D32526">
            <w:pPr>
              <w:rPr>
                <w:rFonts w:ascii="Arial" w:hAnsi="Arial"/>
                <w:sz w:val="20"/>
              </w:rPr>
            </w:pPr>
            <w:r>
              <w:rPr>
                <w:rFonts w:ascii="Arial" w:hAnsi="Arial"/>
                <w:sz w:val="20"/>
              </w:rPr>
              <w:t> </w:t>
            </w:r>
          </w:p>
        </w:tc>
      </w:tr>
    </w:tbl>
    <w:p w:rsidR="00971911" w:rsidRDefault="00971911" w:rsidP="00971911">
      <w:pPr>
        <w:ind w:left="1418"/>
        <w:jc w:val="both"/>
        <w:rPr>
          <w:rFonts w:ascii="Arial" w:hAnsi="Arial"/>
        </w:rPr>
      </w:pPr>
    </w:p>
    <w:p w:rsidR="00971911" w:rsidRDefault="00971911" w:rsidP="00971911">
      <w:pPr>
        <w:ind w:left="709"/>
        <w:jc w:val="both"/>
        <w:rPr>
          <w:rFonts w:ascii="Arial" w:hAnsi="Arial"/>
          <w:i/>
        </w:rPr>
      </w:pPr>
      <w:r>
        <w:rPr>
          <w:rFonts w:ascii="Arial" w:hAnsi="Arial"/>
          <w:i/>
        </w:rPr>
        <w:br w:type="page"/>
      </w:r>
    </w:p>
    <w:p w:rsidR="00971911" w:rsidRDefault="00971911" w:rsidP="00971911">
      <w:pPr>
        <w:jc w:val="both"/>
        <w:rPr>
          <w:b/>
        </w:rPr>
      </w:pPr>
      <w:r>
        <w:rPr>
          <w:b/>
        </w:rPr>
        <w:lastRenderedPageBreak/>
        <w:t xml:space="preserve">Part B2 </w:t>
      </w:r>
    </w:p>
    <w:p w:rsidR="00971911" w:rsidRPr="00B9113B" w:rsidRDefault="00971911" w:rsidP="00971911">
      <w:pPr>
        <w:jc w:val="both"/>
      </w:pPr>
      <w:r w:rsidRPr="00B9113B">
        <w:t>Please complete the table hereafter:</w:t>
      </w:r>
    </w:p>
    <w:p w:rsidR="00971911" w:rsidRDefault="00971911" w:rsidP="00971911">
      <w:pPr>
        <w:ind w:left="709"/>
        <w:jc w:val="both"/>
        <w:rPr>
          <w:rFonts w:ascii="Arial" w:hAnsi="Arial"/>
        </w:rPr>
      </w:pPr>
    </w:p>
    <w:tbl>
      <w:tblPr>
        <w:tblW w:w="14078" w:type="dxa"/>
        <w:tblInd w:w="25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658"/>
        <w:gridCol w:w="1260"/>
        <w:gridCol w:w="1260"/>
        <w:gridCol w:w="1080"/>
        <w:gridCol w:w="1620"/>
        <w:gridCol w:w="1620"/>
        <w:gridCol w:w="1620"/>
        <w:gridCol w:w="1620"/>
        <w:gridCol w:w="2340"/>
      </w:tblGrid>
      <w:tr w:rsidR="00971911" w:rsidTr="00D32526">
        <w:trPr>
          <w:tblHeader/>
        </w:trPr>
        <w:tc>
          <w:tcPr>
            <w:tcW w:w="1658" w:type="dxa"/>
            <w:vAlign w:val="center"/>
          </w:tcPr>
          <w:p w:rsidR="00971911" w:rsidRDefault="00971911" w:rsidP="00D32526">
            <w:pPr>
              <w:rPr>
                <w:rFonts w:ascii="Arial" w:hAnsi="Arial"/>
                <w:b/>
                <w:sz w:val="20"/>
              </w:rPr>
            </w:pPr>
            <w:r>
              <w:rPr>
                <w:rFonts w:ascii="Arial" w:hAnsi="Arial"/>
                <w:b/>
                <w:sz w:val="20"/>
              </w:rPr>
              <w:t>Type of Exploitable Foreground</w:t>
            </w:r>
            <w:r>
              <w:rPr>
                <w:rStyle w:val="FootnoteReference"/>
                <w:rFonts w:ascii="Arial" w:hAnsi="Arial"/>
                <w:b/>
                <w:sz w:val="20"/>
              </w:rPr>
              <w:footnoteReference w:id="8"/>
            </w:r>
          </w:p>
        </w:tc>
        <w:tc>
          <w:tcPr>
            <w:tcW w:w="1260" w:type="dxa"/>
          </w:tcPr>
          <w:p w:rsidR="00971911" w:rsidRPr="00B80220" w:rsidRDefault="00971911" w:rsidP="00D32526">
            <w:pPr>
              <w:jc w:val="center"/>
              <w:rPr>
                <w:rFonts w:ascii="Arial" w:hAnsi="Arial"/>
                <w:b/>
                <w:sz w:val="18"/>
                <w:szCs w:val="18"/>
              </w:rPr>
            </w:pPr>
            <w:r w:rsidRPr="00B80220">
              <w:rPr>
                <w:rFonts w:ascii="Arial" w:hAnsi="Arial"/>
                <w:b/>
                <w:sz w:val="18"/>
                <w:szCs w:val="18"/>
              </w:rPr>
              <w:t>Description</w:t>
            </w:r>
          </w:p>
          <w:p w:rsidR="00971911" w:rsidRPr="006A6544" w:rsidRDefault="00971911" w:rsidP="00D32526">
            <w:pPr>
              <w:jc w:val="center"/>
              <w:rPr>
                <w:rFonts w:ascii="Arial Narrow" w:hAnsi="Arial Narrow"/>
                <w:sz w:val="16"/>
                <w:szCs w:val="16"/>
              </w:rPr>
            </w:pPr>
            <w:r w:rsidRPr="00B80220">
              <w:rPr>
                <w:rFonts w:ascii="Arial" w:hAnsi="Arial"/>
                <w:b/>
                <w:sz w:val="18"/>
                <w:szCs w:val="18"/>
              </w:rPr>
              <w:t>of exploitable foreground</w:t>
            </w:r>
          </w:p>
        </w:tc>
        <w:tc>
          <w:tcPr>
            <w:tcW w:w="1260" w:type="dxa"/>
          </w:tcPr>
          <w:p w:rsidR="00971911" w:rsidRPr="00AD6399" w:rsidRDefault="00971911" w:rsidP="00D32526">
            <w:pPr>
              <w:jc w:val="center"/>
              <w:rPr>
                <w:rFonts w:ascii="Arial Narrow" w:hAnsi="Arial Narrow"/>
                <w:b/>
                <w:sz w:val="20"/>
                <w:szCs w:val="20"/>
              </w:rPr>
            </w:pPr>
            <w:r w:rsidRPr="00AD6399">
              <w:rPr>
                <w:rFonts w:ascii="Arial Narrow" w:hAnsi="Arial Narrow"/>
                <w:b/>
                <w:sz w:val="20"/>
                <w:szCs w:val="20"/>
              </w:rPr>
              <w:t>Confidential</w:t>
            </w:r>
          </w:p>
          <w:p w:rsidR="00971911" w:rsidRDefault="00971911" w:rsidP="00D32526">
            <w:pPr>
              <w:jc w:val="center"/>
              <w:rPr>
                <w:rFonts w:ascii="Arial" w:hAnsi="Arial"/>
                <w:b/>
                <w:sz w:val="20"/>
              </w:rPr>
            </w:pPr>
            <w:r w:rsidRPr="00AD6399">
              <w:rPr>
                <w:rFonts w:ascii="Arial Narrow" w:hAnsi="Arial Narrow"/>
                <w:b/>
                <w:sz w:val="20"/>
                <w:szCs w:val="20"/>
              </w:rPr>
              <w:t>Click on YES/NO</w:t>
            </w:r>
          </w:p>
        </w:tc>
        <w:tc>
          <w:tcPr>
            <w:tcW w:w="1080" w:type="dxa"/>
          </w:tcPr>
          <w:p w:rsidR="00971911" w:rsidRPr="00AD6399" w:rsidRDefault="00971911" w:rsidP="00D32526">
            <w:pPr>
              <w:jc w:val="center"/>
              <w:rPr>
                <w:rFonts w:ascii="Arial Narrow" w:hAnsi="Arial Narrow"/>
                <w:b/>
                <w:sz w:val="20"/>
                <w:lang w:val="es-ES"/>
              </w:rPr>
            </w:pPr>
            <w:proofErr w:type="spellStart"/>
            <w:r w:rsidRPr="00AD6399">
              <w:rPr>
                <w:rFonts w:ascii="Arial Narrow" w:hAnsi="Arial Narrow"/>
                <w:b/>
                <w:sz w:val="20"/>
                <w:lang w:val="es-ES"/>
              </w:rPr>
              <w:t>Foreseen</w:t>
            </w:r>
            <w:proofErr w:type="spellEnd"/>
            <w:r w:rsidRPr="00AD6399">
              <w:rPr>
                <w:rFonts w:ascii="Arial Narrow" w:hAnsi="Arial Narrow"/>
                <w:b/>
                <w:sz w:val="20"/>
                <w:lang w:val="es-ES"/>
              </w:rPr>
              <w:t xml:space="preserve"> embargo date</w:t>
            </w:r>
          </w:p>
          <w:p w:rsidR="00971911" w:rsidRPr="00CB26C5" w:rsidRDefault="00971911" w:rsidP="00D32526">
            <w:pPr>
              <w:jc w:val="center"/>
              <w:rPr>
                <w:rFonts w:ascii="Arial" w:hAnsi="Arial"/>
                <w:b/>
                <w:sz w:val="18"/>
                <w:szCs w:val="18"/>
                <w:lang w:val="es-ES"/>
              </w:rPr>
            </w:pPr>
            <w:proofErr w:type="spellStart"/>
            <w:r w:rsidRPr="00AD6399">
              <w:rPr>
                <w:rFonts w:ascii="Arial Narrow" w:hAnsi="Arial Narrow"/>
                <w:b/>
                <w:sz w:val="18"/>
                <w:szCs w:val="18"/>
                <w:lang w:val="es-ES"/>
              </w:rPr>
              <w:t>dd</w:t>
            </w:r>
            <w:proofErr w:type="spellEnd"/>
            <w:r w:rsidRPr="00AD6399">
              <w:rPr>
                <w:rFonts w:ascii="Arial Narrow" w:hAnsi="Arial Narrow"/>
                <w:b/>
                <w:sz w:val="18"/>
                <w:szCs w:val="18"/>
                <w:lang w:val="es-ES"/>
              </w:rPr>
              <w:t>/mm/</w:t>
            </w:r>
            <w:proofErr w:type="spellStart"/>
            <w:r w:rsidRPr="00AD6399">
              <w:rPr>
                <w:rFonts w:ascii="Arial Narrow" w:hAnsi="Arial Narrow"/>
                <w:b/>
                <w:sz w:val="18"/>
                <w:szCs w:val="18"/>
                <w:lang w:val="es-ES"/>
              </w:rPr>
              <w:t>yyyy</w:t>
            </w:r>
            <w:proofErr w:type="spellEnd"/>
          </w:p>
        </w:tc>
        <w:tc>
          <w:tcPr>
            <w:tcW w:w="1620" w:type="dxa"/>
            <w:vAlign w:val="center"/>
          </w:tcPr>
          <w:p w:rsidR="00971911" w:rsidRDefault="00971911" w:rsidP="00D32526">
            <w:pPr>
              <w:rPr>
                <w:rFonts w:ascii="Arial" w:hAnsi="Arial"/>
                <w:b/>
                <w:sz w:val="20"/>
              </w:rPr>
            </w:pPr>
            <w:r>
              <w:rPr>
                <w:rFonts w:ascii="Arial" w:hAnsi="Arial"/>
                <w:b/>
                <w:sz w:val="20"/>
              </w:rPr>
              <w:t>Exploitable product(s) or measure(s)</w:t>
            </w:r>
          </w:p>
        </w:tc>
        <w:tc>
          <w:tcPr>
            <w:tcW w:w="1620" w:type="dxa"/>
            <w:vAlign w:val="center"/>
          </w:tcPr>
          <w:p w:rsidR="00971911" w:rsidRDefault="00971911" w:rsidP="00D32526">
            <w:pPr>
              <w:rPr>
                <w:rFonts w:ascii="Arial" w:hAnsi="Arial"/>
                <w:b/>
                <w:sz w:val="20"/>
              </w:rPr>
            </w:pPr>
            <w:r>
              <w:rPr>
                <w:rFonts w:ascii="Arial" w:hAnsi="Arial"/>
                <w:b/>
                <w:sz w:val="20"/>
              </w:rPr>
              <w:t>Sector(s) of application</w:t>
            </w:r>
            <w:r>
              <w:rPr>
                <w:rStyle w:val="FootnoteReference"/>
                <w:rFonts w:ascii="Arial" w:hAnsi="Arial"/>
                <w:b/>
                <w:sz w:val="20"/>
              </w:rPr>
              <w:footnoteReference w:id="9"/>
            </w:r>
          </w:p>
        </w:tc>
        <w:tc>
          <w:tcPr>
            <w:tcW w:w="1620" w:type="dxa"/>
            <w:vAlign w:val="center"/>
          </w:tcPr>
          <w:p w:rsidR="00971911" w:rsidRDefault="00971911" w:rsidP="00D32526">
            <w:pPr>
              <w:rPr>
                <w:rFonts w:ascii="Arial" w:hAnsi="Arial"/>
                <w:b/>
                <w:sz w:val="20"/>
              </w:rPr>
            </w:pPr>
            <w:r>
              <w:rPr>
                <w:rFonts w:ascii="Arial" w:hAnsi="Arial"/>
                <w:b/>
                <w:sz w:val="20"/>
              </w:rPr>
              <w:t>Timetable, commercial or any other use</w:t>
            </w:r>
          </w:p>
        </w:tc>
        <w:tc>
          <w:tcPr>
            <w:tcW w:w="1620" w:type="dxa"/>
          </w:tcPr>
          <w:p w:rsidR="00971911" w:rsidRDefault="00971911" w:rsidP="00D32526">
            <w:pPr>
              <w:rPr>
                <w:rFonts w:ascii="Arial" w:hAnsi="Arial"/>
                <w:b/>
                <w:sz w:val="20"/>
              </w:rPr>
            </w:pPr>
            <w:r>
              <w:rPr>
                <w:rFonts w:ascii="Arial" w:hAnsi="Arial"/>
                <w:b/>
                <w:sz w:val="20"/>
              </w:rPr>
              <w:t>Patents or other IPR exploitation (licences)</w:t>
            </w:r>
          </w:p>
        </w:tc>
        <w:tc>
          <w:tcPr>
            <w:tcW w:w="2340" w:type="dxa"/>
            <w:vAlign w:val="center"/>
          </w:tcPr>
          <w:p w:rsidR="00971911" w:rsidRDefault="00971911" w:rsidP="00D32526">
            <w:pPr>
              <w:rPr>
                <w:rFonts w:ascii="Arial" w:hAnsi="Arial"/>
                <w:b/>
                <w:sz w:val="20"/>
              </w:rPr>
            </w:pPr>
            <w:r>
              <w:rPr>
                <w:rFonts w:ascii="Arial" w:hAnsi="Arial"/>
                <w:b/>
                <w:sz w:val="20"/>
              </w:rPr>
              <w:t>Owner &amp; Other Beneficiary(s) involved</w:t>
            </w:r>
          </w:p>
        </w:tc>
      </w:tr>
      <w:tr w:rsidR="00971911" w:rsidTr="00D32526">
        <w:tc>
          <w:tcPr>
            <w:tcW w:w="1658" w:type="dxa"/>
          </w:tcPr>
          <w:p w:rsidR="00971911" w:rsidRPr="00943E32" w:rsidRDefault="00971911" w:rsidP="00D32526">
            <w:pPr>
              <w:rPr>
                <w:rFonts w:ascii="Arial" w:hAnsi="Arial"/>
                <w:b/>
                <w:i/>
                <w:sz w:val="20"/>
              </w:rPr>
            </w:pPr>
          </w:p>
          <w:p w:rsidR="00971911" w:rsidRDefault="00943E32" w:rsidP="00D32526">
            <w:pPr>
              <w:rPr>
                <w:rFonts w:ascii="Arial" w:hAnsi="Arial"/>
                <w:i/>
                <w:sz w:val="20"/>
              </w:rPr>
            </w:pPr>
            <w:r w:rsidRPr="00943E32">
              <w:rPr>
                <w:rFonts w:ascii="Arial" w:hAnsi="Arial"/>
                <w:b/>
                <w:i/>
                <w:sz w:val="20"/>
              </w:rPr>
              <w:t>N/A</w:t>
            </w:r>
          </w:p>
        </w:tc>
        <w:tc>
          <w:tcPr>
            <w:tcW w:w="1260" w:type="dxa"/>
          </w:tcPr>
          <w:p w:rsidR="00971911" w:rsidRPr="00CB26C5" w:rsidRDefault="00971911" w:rsidP="00D32526">
            <w:pPr>
              <w:rPr>
                <w:rFonts w:ascii="Arial" w:hAnsi="Arial"/>
                <w:i/>
                <w:sz w:val="20"/>
                <w:lang w:val="it-IT"/>
              </w:rPr>
            </w:pPr>
          </w:p>
        </w:tc>
        <w:tc>
          <w:tcPr>
            <w:tcW w:w="1260" w:type="dxa"/>
          </w:tcPr>
          <w:p w:rsidR="00971911" w:rsidRPr="00CB26C5" w:rsidRDefault="00971911" w:rsidP="00D32526">
            <w:pPr>
              <w:rPr>
                <w:rFonts w:ascii="Arial" w:hAnsi="Arial"/>
                <w:i/>
                <w:sz w:val="20"/>
                <w:lang w:val="it-IT"/>
              </w:rPr>
            </w:pPr>
          </w:p>
        </w:tc>
        <w:tc>
          <w:tcPr>
            <w:tcW w:w="1080" w:type="dxa"/>
          </w:tcPr>
          <w:p w:rsidR="00971911" w:rsidRPr="00CB26C5" w:rsidRDefault="00971911" w:rsidP="00D32526">
            <w:pPr>
              <w:rPr>
                <w:rFonts w:ascii="Arial" w:hAnsi="Arial"/>
                <w:i/>
                <w:sz w:val="20"/>
                <w:lang w:val="it-IT"/>
              </w:rPr>
            </w:pPr>
          </w:p>
        </w:tc>
        <w:tc>
          <w:tcPr>
            <w:tcW w:w="1620" w:type="dxa"/>
          </w:tcPr>
          <w:p w:rsidR="00971911" w:rsidRDefault="00971911" w:rsidP="00D32526">
            <w:pPr>
              <w:rPr>
                <w:rFonts w:ascii="Arial" w:hAnsi="Arial"/>
                <w:i/>
                <w:sz w:val="20"/>
              </w:rPr>
            </w:pPr>
          </w:p>
        </w:tc>
        <w:tc>
          <w:tcPr>
            <w:tcW w:w="1620" w:type="dxa"/>
          </w:tcPr>
          <w:p w:rsidR="00971911" w:rsidRDefault="00971911" w:rsidP="00D32526">
            <w:pPr>
              <w:rPr>
                <w:rFonts w:ascii="Arial" w:hAnsi="Arial"/>
                <w:i/>
                <w:sz w:val="20"/>
              </w:rPr>
            </w:pPr>
          </w:p>
        </w:tc>
        <w:tc>
          <w:tcPr>
            <w:tcW w:w="1620" w:type="dxa"/>
          </w:tcPr>
          <w:p w:rsidR="00971911" w:rsidRDefault="00971911" w:rsidP="00D32526">
            <w:pPr>
              <w:rPr>
                <w:rFonts w:ascii="Arial" w:hAnsi="Arial"/>
                <w:i/>
                <w:sz w:val="20"/>
              </w:rPr>
            </w:pPr>
          </w:p>
        </w:tc>
        <w:tc>
          <w:tcPr>
            <w:tcW w:w="1620" w:type="dxa"/>
          </w:tcPr>
          <w:p w:rsidR="00971911" w:rsidRDefault="00971911" w:rsidP="00D32526">
            <w:pPr>
              <w:rPr>
                <w:rFonts w:ascii="Arial" w:hAnsi="Arial"/>
                <w:i/>
                <w:sz w:val="20"/>
              </w:rPr>
            </w:pPr>
          </w:p>
        </w:tc>
        <w:tc>
          <w:tcPr>
            <w:tcW w:w="2340" w:type="dxa"/>
          </w:tcPr>
          <w:p w:rsidR="00971911" w:rsidRDefault="00971911" w:rsidP="00D32526">
            <w:pPr>
              <w:rPr>
                <w:rFonts w:ascii="Arial" w:hAnsi="Arial"/>
                <w:i/>
                <w:sz w:val="20"/>
              </w:rPr>
            </w:pPr>
          </w:p>
        </w:tc>
      </w:tr>
      <w:tr w:rsidR="00971911" w:rsidTr="00D32526">
        <w:tc>
          <w:tcPr>
            <w:tcW w:w="1658" w:type="dxa"/>
          </w:tcPr>
          <w:p w:rsidR="00971911" w:rsidRDefault="00971911" w:rsidP="00D32526">
            <w:pPr>
              <w:rPr>
                <w:rFonts w:ascii="Arial" w:hAnsi="Arial"/>
                <w:b/>
                <w:smallCaps/>
                <w:sz w:val="20"/>
              </w:rPr>
            </w:pPr>
          </w:p>
        </w:tc>
        <w:tc>
          <w:tcPr>
            <w:tcW w:w="1260" w:type="dxa"/>
          </w:tcPr>
          <w:p w:rsidR="00971911" w:rsidRDefault="00971911" w:rsidP="00D32526">
            <w:pPr>
              <w:rPr>
                <w:rFonts w:ascii="Arial" w:hAnsi="Arial"/>
                <w:b/>
                <w:smallCaps/>
                <w:sz w:val="20"/>
              </w:rPr>
            </w:pPr>
          </w:p>
        </w:tc>
        <w:tc>
          <w:tcPr>
            <w:tcW w:w="1260" w:type="dxa"/>
          </w:tcPr>
          <w:p w:rsidR="00971911" w:rsidRDefault="00971911" w:rsidP="00D32526">
            <w:pPr>
              <w:rPr>
                <w:rFonts w:ascii="Arial" w:hAnsi="Arial"/>
                <w:b/>
                <w:smallCaps/>
                <w:sz w:val="20"/>
              </w:rPr>
            </w:pPr>
          </w:p>
        </w:tc>
        <w:tc>
          <w:tcPr>
            <w:tcW w:w="1080" w:type="dxa"/>
          </w:tcPr>
          <w:p w:rsidR="00971911" w:rsidRDefault="00971911" w:rsidP="00D32526">
            <w:pPr>
              <w:rPr>
                <w:rFonts w:ascii="Arial" w:hAnsi="Arial"/>
                <w:b/>
                <w:smallCaps/>
                <w:sz w:val="20"/>
              </w:rPr>
            </w:pPr>
          </w:p>
        </w:tc>
        <w:tc>
          <w:tcPr>
            <w:tcW w:w="1620" w:type="dxa"/>
          </w:tcPr>
          <w:p w:rsidR="00971911" w:rsidRDefault="00971911" w:rsidP="00D32526">
            <w:pPr>
              <w:rPr>
                <w:rFonts w:ascii="Arial" w:hAnsi="Arial"/>
                <w:b/>
                <w:smallCaps/>
                <w:sz w:val="20"/>
              </w:rPr>
            </w:pPr>
          </w:p>
        </w:tc>
        <w:tc>
          <w:tcPr>
            <w:tcW w:w="1620" w:type="dxa"/>
          </w:tcPr>
          <w:p w:rsidR="00971911" w:rsidRDefault="00971911" w:rsidP="00D32526">
            <w:pPr>
              <w:rPr>
                <w:rFonts w:ascii="Arial" w:hAnsi="Arial"/>
                <w:b/>
                <w:smallCaps/>
                <w:sz w:val="20"/>
              </w:rPr>
            </w:pPr>
          </w:p>
        </w:tc>
        <w:tc>
          <w:tcPr>
            <w:tcW w:w="1620" w:type="dxa"/>
          </w:tcPr>
          <w:p w:rsidR="00971911" w:rsidRDefault="00971911" w:rsidP="00D32526">
            <w:pPr>
              <w:rPr>
                <w:rFonts w:ascii="Arial" w:hAnsi="Arial"/>
                <w:b/>
                <w:smallCaps/>
                <w:sz w:val="20"/>
              </w:rPr>
            </w:pPr>
          </w:p>
        </w:tc>
        <w:tc>
          <w:tcPr>
            <w:tcW w:w="1620" w:type="dxa"/>
          </w:tcPr>
          <w:p w:rsidR="00971911" w:rsidRDefault="00971911" w:rsidP="00D32526">
            <w:pPr>
              <w:rPr>
                <w:rFonts w:ascii="Arial" w:hAnsi="Arial"/>
                <w:b/>
                <w:smallCaps/>
                <w:sz w:val="20"/>
              </w:rPr>
            </w:pPr>
          </w:p>
        </w:tc>
        <w:tc>
          <w:tcPr>
            <w:tcW w:w="2340" w:type="dxa"/>
          </w:tcPr>
          <w:p w:rsidR="00971911" w:rsidRDefault="00971911" w:rsidP="00D32526">
            <w:pPr>
              <w:rPr>
                <w:rFonts w:ascii="Arial" w:hAnsi="Arial"/>
                <w:b/>
                <w:smallCaps/>
                <w:sz w:val="20"/>
              </w:rPr>
            </w:pPr>
          </w:p>
        </w:tc>
      </w:tr>
      <w:tr w:rsidR="00971911" w:rsidTr="00D32526">
        <w:tc>
          <w:tcPr>
            <w:tcW w:w="1658" w:type="dxa"/>
          </w:tcPr>
          <w:p w:rsidR="00971911" w:rsidRDefault="00971911" w:rsidP="00D32526">
            <w:pPr>
              <w:rPr>
                <w:rFonts w:ascii="Arial" w:hAnsi="Arial"/>
                <w:b/>
                <w:smallCaps/>
                <w:sz w:val="20"/>
              </w:rPr>
            </w:pPr>
          </w:p>
        </w:tc>
        <w:tc>
          <w:tcPr>
            <w:tcW w:w="1260" w:type="dxa"/>
          </w:tcPr>
          <w:p w:rsidR="00971911" w:rsidRDefault="00971911" w:rsidP="00D32526">
            <w:pPr>
              <w:rPr>
                <w:rFonts w:ascii="Arial" w:hAnsi="Arial"/>
                <w:b/>
                <w:smallCaps/>
                <w:sz w:val="20"/>
              </w:rPr>
            </w:pPr>
          </w:p>
        </w:tc>
        <w:tc>
          <w:tcPr>
            <w:tcW w:w="1260" w:type="dxa"/>
          </w:tcPr>
          <w:p w:rsidR="00971911" w:rsidRDefault="00971911" w:rsidP="00D32526">
            <w:pPr>
              <w:rPr>
                <w:rFonts w:ascii="Arial" w:hAnsi="Arial"/>
                <w:b/>
                <w:smallCaps/>
                <w:sz w:val="20"/>
              </w:rPr>
            </w:pPr>
          </w:p>
        </w:tc>
        <w:tc>
          <w:tcPr>
            <w:tcW w:w="1080" w:type="dxa"/>
          </w:tcPr>
          <w:p w:rsidR="00971911" w:rsidRDefault="00971911" w:rsidP="00D32526">
            <w:pPr>
              <w:rPr>
                <w:rFonts w:ascii="Arial" w:hAnsi="Arial"/>
                <w:b/>
                <w:smallCaps/>
                <w:sz w:val="20"/>
              </w:rPr>
            </w:pPr>
          </w:p>
        </w:tc>
        <w:tc>
          <w:tcPr>
            <w:tcW w:w="1620" w:type="dxa"/>
          </w:tcPr>
          <w:p w:rsidR="00971911" w:rsidRDefault="00971911" w:rsidP="00D32526">
            <w:pPr>
              <w:rPr>
                <w:rFonts w:ascii="Arial" w:hAnsi="Arial"/>
                <w:b/>
                <w:smallCaps/>
                <w:sz w:val="20"/>
              </w:rPr>
            </w:pPr>
          </w:p>
        </w:tc>
        <w:tc>
          <w:tcPr>
            <w:tcW w:w="1620" w:type="dxa"/>
          </w:tcPr>
          <w:p w:rsidR="00971911" w:rsidRDefault="00971911" w:rsidP="00D32526">
            <w:pPr>
              <w:rPr>
                <w:rFonts w:ascii="Arial" w:hAnsi="Arial"/>
                <w:b/>
                <w:smallCaps/>
                <w:sz w:val="20"/>
              </w:rPr>
            </w:pPr>
          </w:p>
        </w:tc>
        <w:tc>
          <w:tcPr>
            <w:tcW w:w="1620" w:type="dxa"/>
          </w:tcPr>
          <w:p w:rsidR="00971911" w:rsidRDefault="00971911" w:rsidP="00D32526">
            <w:pPr>
              <w:rPr>
                <w:rFonts w:ascii="Arial" w:hAnsi="Arial"/>
                <w:b/>
                <w:smallCaps/>
                <w:sz w:val="20"/>
              </w:rPr>
            </w:pPr>
          </w:p>
        </w:tc>
        <w:tc>
          <w:tcPr>
            <w:tcW w:w="1620" w:type="dxa"/>
          </w:tcPr>
          <w:p w:rsidR="00971911" w:rsidRDefault="00971911" w:rsidP="00D32526">
            <w:pPr>
              <w:rPr>
                <w:rFonts w:ascii="Arial" w:hAnsi="Arial"/>
                <w:b/>
                <w:smallCaps/>
                <w:sz w:val="20"/>
              </w:rPr>
            </w:pPr>
          </w:p>
        </w:tc>
        <w:tc>
          <w:tcPr>
            <w:tcW w:w="2340" w:type="dxa"/>
          </w:tcPr>
          <w:p w:rsidR="00971911" w:rsidRDefault="00971911" w:rsidP="00D32526">
            <w:pPr>
              <w:rPr>
                <w:rFonts w:ascii="Arial" w:hAnsi="Arial"/>
                <w:b/>
                <w:smallCaps/>
                <w:sz w:val="20"/>
              </w:rPr>
            </w:pPr>
          </w:p>
        </w:tc>
      </w:tr>
    </w:tbl>
    <w:p w:rsidR="00971911" w:rsidRDefault="00971911" w:rsidP="00971911">
      <w:pPr>
        <w:rPr>
          <w:b/>
          <w:smallCaps/>
          <w:sz w:val="22"/>
        </w:rPr>
      </w:pPr>
    </w:p>
    <w:p w:rsidR="00971911" w:rsidRPr="00B9113B" w:rsidRDefault="00971911" w:rsidP="00971911">
      <w:pPr>
        <w:jc w:val="both"/>
      </w:pPr>
      <w:r w:rsidRPr="00B9113B">
        <w:t>In addition to the table, please provide a text to explain the exploitable foreground, in particular:</w:t>
      </w:r>
    </w:p>
    <w:p w:rsidR="00971911" w:rsidRPr="00B9113B" w:rsidRDefault="00971911" w:rsidP="00971911">
      <w:pPr>
        <w:jc w:val="both"/>
      </w:pPr>
    </w:p>
    <w:p w:rsidR="00971911" w:rsidRPr="00B9113B" w:rsidRDefault="00971911" w:rsidP="00971911">
      <w:pPr>
        <w:numPr>
          <w:ilvl w:val="0"/>
          <w:numId w:val="1"/>
        </w:numPr>
        <w:tabs>
          <w:tab w:val="clear" w:pos="1080"/>
          <w:tab w:val="num" w:pos="567"/>
        </w:tabs>
        <w:ind w:left="567" w:hanging="567"/>
        <w:jc w:val="both"/>
      </w:pPr>
      <w:r w:rsidRPr="00B9113B">
        <w:t>Its purpose</w:t>
      </w:r>
    </w:p>
    <w:p w:rsidR="00971911" w:rsidRPr="00B9113B" w:rsidRDefault="00971911" w:rsidP="00971911">
      <w:pPr>
        <w:numPr>
          <w:ilvl w:val="0"/>
          <w:numId w:val="1"/>
        </w:numPr>
        <w:tabs>
          <w:tab w:val="clear" w:pos="1080"/>
          <w:tab w:val="num" w:pos="567"/>
        </w:tabs>
        <w:ind w:left="567" w:hanging="567"/>
        <w:jc w:val="both"/>
      </w:pPr>
      <w:r w:rsidRPr="00B9113B">
        <w:t>How the foreground might be exploited, when and by whom</w:t>
      </w:r>
    </w:p>
    <w:p w:rsidR="00971911" w:rsidRPr="00B9113B" w:rsidRDefault="00971911" w:rsidP="00971911">
      <w:pPr>
        <w:numPr>
          <w:ilvl w:val="0"/>
          <w:numId w:val="1"/>
        </w:numPr>
        <w:tabs>
          <w:tab w:val="clear" w:pos="1080"/>
          <w:tab w:val="num" w:pos="567"/>
        </w:tabs>
        <w:ind w:left="567" w:hanging="567"/>
        <w:jc w:val="both"/>
      </w:pPr>
      <w:r w:rsidRPr="00B9113B">
        <w:t>IPR exploitable measures taken or intended</w:t>
      </w:r>
    </w:p>
    <w:p w:rsidR="00971911" w:rsidRPr="00B9113B" w:rsidRDefault="00971911" w:rsidP="00971911">
      <w:pPr>
        <w:numPr>
          <w:ilvl w:val="0"/>
          <w:numId w:val="1"/>
        </w:numPr>
        <w:tabs>
          <w:tab w:val="clear" w:pos="1080"/>
          <w:tab w:val="num" w:pos="567"/>
        </w:tabs>
        <w:ind w:left="567" w:hanging="567"/>
        <w:jc w:val="both"/>
      </w:pPr>
      <w:r w:rsidRPr="00B9113B">
        <w:t>Further research necessary, if any</w:t>
      </w:r>
    </w:p>
    <w:p w:rsidR="00971911" w:rsidRDefault="00971911" w:rsidP="00971911">
      <w:pPr>
        <w:numPr>
          <w:ilvl w:val="0"/>
          <w:numId w:val="1"/>
        </w:numPr>
        <w:tabs>
          <w:tab w:val="clear" w:pos="1080"/>
          <w:tab w:val="num" w:pos="567"/>
        </w:tabs>
        <w:ind w:left="567" w:hanging="567"/>
        <w:jc w:val="both"/>
      </w:pPr>
      <w:r w:rsidRPr="00B9113B">
        <w:t>Potential/expected  impact (quantify where possible)</w:t>
      </w:r>
    </w:p>
    <w:p w:rsidR="00971911" w:rsidRDefault="00971911" w:rsidP="00971911">
      <w:pPr>
        <w:jc w:val="both"/>
      </w:pPr>
    </w:p>
    <w:p w:rsidR="00971911" w:rsidRDefault="00971911" w:rsidP="00971911">
      <w:pPr>
        <w:jc w:val="both"/>
      </w:pPr>
    </w:p>
    <w:p w:rsidR="00971911" w:rsidRDefault="00971911" w:rsidP="00971911">
      <w:pPr>
        <w:jc w:val="both"/>
      </w:pPr>
    </w:p>
    <w:p w:rsidR="00971911" w:rsidRDefault="00971911" w:rsidP="00971911">
      <w:pPr>
        <w:jc w:val="both"/>
        <w:sectPr w:rsidR="00971911" w:rsidSect="00D32526">
          <w:pgSz w:w="16838" w:h="11906" w:orient="landscape"/>
          <w:pgMar w:top="1077" w:right="1418" w:bottom="1077" w:left="1418" w:header="709" w:footer="709" w:gutter="0"/>
          <w:cols w:space="708"/>
          <w:docGrid w:linePitch="360"/>
        </w:sectPr>
      </w:pPr>
    </w:p>
    <w:p w:rsidR="00971911" w:rsidRPr="00B462DB" w:rsidRDefault="00971911" w:rsidP="00971911">
      <w:pPr>
        <w:pStyle w:val="Heading2"/>
        <w:numPr>
          <w:ilvl w:val="1"/>
          <w:numId w:val="6"/>
        </w:numPr>
        <w:ind w:hanging="756"/>
        <w:rPr>
          <w:rFonts w:ascii="Times New Roman" w:hAnsi="Times New Roman" w:cs="Times New Roman"/>
          <w:i w:val="0"/>
          <w:color w:val="666699"/>
        </w:rPr>
      </w:pPr>
      <w:bookmarkStart w:id="21" w:name="_Toc191981773"/>
      <w:bookmarkStart w:id="22" w:name="_Toc264364217"/>
      <w:bookmarkStart w:id="23" w:name="_Toc159659669"/>
      <w:bookmarkStart w:id="24" w:name="_Toc159661642"/>
      <w:bookmarkStart w:id="25" w:name="_Toc159748787"/>
      <w:bookmarkStart w:id="26" w:name="_Toc165967005"/>
      <w:bookmarkStart w:id="27" w:name="_Toc165967397"/>
      <w:bookmarkStart w:id="28" w:name="_Toc166989780"/>
      <w:r w:rsidRPr="00B462DB">
        <w:rPr>
          <w:rFonts w:ascii="Times New Roman" w:hAnsi="Times New Roman" w:cs="Times New Roman"/>
          <w:i w:val="0"/>
          <w:color w:val="666699"/>
        </w:rPr>
        <w:lastRenderedPageBreak/>
        <w:t>Report on societal implications</w:t>
      </w:r>
      <w:bookmarkEnd w:id="21"/>
      <w:bookmarkEnd w:id="22"/>
    </w:p>
    <w:p w:rsidR="00971911" w:rsidRPr="00B462DB" w:rsidRDefault="00971911" w:rsidP="00971911">
      <w:pPr>
        <w:jc w:val="both"/>
        <w:rPr>
          <w:color w:val="666699"/>
        </w:rPr>
      </w:pPr>
    </w:p>
    <w:bookmarkEnd w:id="23"/>
    <w:bookmarkEnd w:id="24"/>
    <w:bookmarkEnd w:id="25"/>
    <w:bookmarkEnd w:id="26"/>
    <w:bookmarkEnd w:id="27"/>
    <w:bookmarkEnd w:id="28"/>
    <w:p w:rsidR="00971911" w:rsidRDefault="00971911" w:rsidP="00971911">
      <w:pPr>
        <w:pStyle w:val="BodyText"/>
        <w:rPr>
          <w:rFonts w:ascii="Times New Roman" w:hAnsi="Times New Roman"/>
          <w:i w:val="0"/>
          <w:sz w:val="24"/>
        </w:rPr>
      </w:pPr>
      <w:r w:rsidRPr="00592D56">
        <w:rPr>
          <w:rFonts w:ascii="Times New Roman" w:hAnsi="Times New Roman"/>
          <w:i w:val="0"/>
          <w:sz w:val="24"/>
        </w:rPr>
        <w:t>Replies to the following questions will assist the Commission to obtain statistics and indicators on societal and socio-economic issues addressed by projects. The questions are arranged in a number of key themes. As well as producing certain statistics, the replies will also help identify those projects that have shown a real engagement with wider societal issues, and thereby identify interesting approaches to these issues and best practices. The replies for individual projects will not be made public.</w:t>
      </w:r>
    </w:p>
    <w:p w:rsidR="00971911" w:rsidRDefault="00971911" w:rsidP="00971911"/>
    <w:p w:rsidR="00971911" w:rsidRDefault="00971911" w:rsidP="00971911">
      <w:pPr>
        <w:pStyle w:val="Heading2"/>
        <w:spacing w:before="0" w:after="0"/>
        <w:jc w:val="left"/>
        <w:rPr>
          <w:sz w:val="20"/>
          <w:lang w:val="en-US"/>
        </w:rPr>
      </w:pPr>
    </w:p>
    <w:tbl>
      <w:tblPr>
        <w:tblW w:w="10266" w:type="dxa"/>
        <w:tblInd w:w="-72" w:type="dxa"/>
        <w:tblLayout w:type="fixed"/>
        <w:tblLook w:val="0000" w:firstRow="0" w:lastRow="0" w:firstColumn="0" w:lastColumn="0" w:noHBand="0" w:noVBand="0"/>
      </w:tblPr>
      <w:tblGrid>
        <w:gridCol w:w="66"/>
        <w:gridCol w:w="23"/>
        <w:gridCol w:w="10"/>
        <w:gridCol w:w="279"/>
        <w:gridCol w:w="366"/>
        <w:gridCol w:w="163"/>
        <w:gridCol w:w="153"/>
        <w:gridCol w:w="530"/>
        <w:gridCol w:w="1104"/>
        <w:gridCol w:w="368"/>
        <w:gridCol w:w="98"/>
        <w:gridCol w:w="1002"/>
        <w:gridCol w:w="338"/>
        <w:gridCol w:w="170"/>
        <w:gridCol w:w="347"/>
        <w:gridCol w:w="190"/>
        <w:gridCol w:w="175"/>
        <w:gridCol w:w="172"/>
        <w:gridCol w:w="18"/>
        <w:gridCol w:w="172"/>
        <w:gridCol w:w="11"/>
        <w:gridCol w:w="357"/>
        <w:gridCol w:w="126"/>
        <w:gridCol w:w="697"/>
        <w:gridCol w:w="281"/>
        <w:gridCol w:w="284"/>
        <w:gridCol w:w="240"/>
        <w:gridCol w:w="44"/>
        <w:gridCol w:w="128"/>
        <w:gridCol w:w="158"/>
        <w:gridCol w:w="202"/>
        <w:gridCol w:w="8"/>
        <w:gridCol w:w="174"/>
        <w:gridCol w:w="6"/>
        <w:gridCol w:w="453"/>
        <w:gridCol w:w="80"/>
        <w:gridCol w:w="184"/>
        <w:gridCol w:w="541"/>
        <w:gridCol w:w="362"/>
        <w:gridCol w:w="180"/>
        <w:gridCol w:w="6"/>
      </w:tblGrid>
      <w:tr w:rsidR="00971911" w:rsidTr="00D32526">
        <w:trPr>
          <w:gridBefore w:val="1"/>
          <w:gridAfter w:val="2"/>
          <w:wBefore w:w="66" w:type="dxa"/>
          <w:wAfter w:w="186" w:type="dxa"/>
          <w:cantSplit/>
          <w:trHeight w:val="374"/>
        </w:trPr>
        <w:tc>
          <w:tcPr>
            <w:tcW w:w="10014" w:type="dxa"/>
            <w:gridSpan w:val="38"/>
            <w:tcBorders>
              <w:top w:val="single" w:sz="12" w:space="0" w:color="auto"/>
              <w:bottom w:val="single" w:sz="12" w:space="0" w:color="auto"/>
            </w:tcBorders>
            <w:shd w:val="clear" w:color="auto" w:fill="D9D9D9"/>
          </w:tcPr>
          <w:p w:rsidR="00971911" w:rsidRDefault="00971911" w:rsidP="00D32526">
            <w:pPr>
              <w:pStyle w:val="Section"/>
              <w:spacing w:before="0" w:after="0"/>
            </w:pPr>
            <w:r>
              <w:t>A</w:t>
            </w:r>
            <w:r>
              <w:rPr>
                <w:sz w:val="24"/>
              </w:rPr>
              <w:tab/>
            </w:r>
            <w:r>
              <w:rPr>
                <w:sz w:val="28"/>
              </w:rPr>
              <w:t>General Information</w:t>
            </w:r>
            <w:r>
              <w:rPr>
                <w:sz w:val="24"/>
              </w:rPr>
              <w:t xml:space="preserve"> </w:t>
            </w:r>
            <w:r>
              <w:rPr>
                <w:b w:val="0"/>
                <w:i/>
                <w:sz w:val="24"/>
              </w:rPr>
              <w:t xml:space="preserve">(completed automatically when </w:t>
            </w:r>
            <w:r>
              <w:rPr>
                <w:i/>
                <w:sz w:val="24"/>
              </w:rPr>
              <w:t>Grant Agreement number</w:t>
            </w:r>
            <w:r>
              <w:rPr>
                <w:b w:val="0"/>
                <w:i/>
                <w:sz w:val="24"/>
              </w:rPr>
              <w:t xml:space="preserve"> is entered.</w:t>
            </w:r>
          </w:p>
        </w:tc>
      </w:tr>
      <w:tr w:rsidR="00971911" w:rsidTr="00D32526">
        <w:trPr>
          <w:gridBefore w:val="1"/>
          <w:gridAfter w:val="2"/>
          <w:wBefore w:w="66" w:type="dxa"/>
          <w:wAfter w:w="186" w:type="dxa"/>
          <w:cantSplit/>
          <w:trHeight w:hRule="exact" w:val="227"/>
        </w:trPr>
        <w:tc>
          <w:tcPr>
            <w:tcW w:w="5316" w:type="dxa"/>
            <w:gridSpan w:val="16"/>
            <w:vMerge w:val="restart"/>
            <w:tcBorders>
              <w:top w:val="single" w:sz="8" w:space="0" w:color="auto"/>
            </w:tcBorders>
          </w:tcPr>
          <w:p w:rsidR="00971911" w:rsidRDefault="00971911" w:rsidP="00D32526">
            <w:pPr>
              <w:pStyle w:val="Question"/>
              <w:spacing w:before="120"/>
              <w:rPr>
                <w:sz w:val="20"/>
              </w:rPr>
            </w:pPr>
            <w:r>
              <w:rPr>
                <w:sz w:val="20"/>
              </w:rPr>
              <w:t>Grant Agreement Number:</w:t>
            </w:r>
          </w:p>
        </w:tc>
        <w:tc>
          <w:tcPr>
            <w:tcW w:w="4698" w:type="dxa"/>
            <w:gridSpan w:val="22"/>
            <w:tcBorders>
              <w:top w:val="single" w:sz="8" w:space="0" w:color="auto"/>
              <w:bottom w:val="single" w:sz="8" w:space="0" w:color="auto"/>
            </w:tcBorders>
          </w:tcPr>
          <w:p w:rsidR="00971911" w:rsidRDefault="00971911" w:rsidP="00D32526">
            <w:pPr>
              <w:pStyle w:val="divider"/>
              <w:rPr>
                <w:sz w:val="20"/>
              </w:rPr>
            </w:pPr>
          </w:p>
        </w:tc>
      </w:tr>
      <w:tr w:rsidR="00971911" w:rsidTr="00D32526">
        <w:trPr>
          <w:gridBefore w:val="1"/>
          <w:gridAfter w:val="2"/>
          <w:wBefore w:w="66" w:type="dxa"/>
          <w:wAfter w:w="186" w:type="dxa"/>
          <w:cantSplit/>
          <w:trHeight w:hRule="exact" w:val="227"/>
        </w:trPr>
        <w:tc>
          <w:tcPr>
            <w:tcW w:w="5316" w:type="dxa"/>
            <w:gridSpan w:val="16"/>
            <w:vMerge/>
            <w:tcBorders>
              <w:right w:val="single" w:sz="8" w:space="0" w:color="auto"/>
            </w:tcBorders>
          </w:tcPr>
          <w:p w:rsidR="00971911" w:rsidRDefault="00971911" w:rsidP="00D32526">
            <w:pPr>
              <w:pStyle w:val="Question"/>
              <w:rPr>
                <w:sz w:val="20"/>
              </w:rPr>
            </w:pPr>
          </w:p>
        </w:tc>
        <w:tc>
          <w:tcPr>
            <w:tcW w:w="4698" w:type="dxa"/>
            <w:gridSpan w:val="22"/>
            <w:tcBorders>
              <w:top w:val="single" w:sz="8" w:space="0" w:color="auto"/>
              <w:left w:val="single" w:sz="8" w:space="0" w:color="auto"/>
              <w:bottom w:val="single" w:sz="8" w:space="0" w:color="auto"/>
              <w:right w:val="single" w:sz="8" w:space="0" w:color="auto"/>
            </w:tcBorders>
          </w:tcPr>
          <w:p w:rsidR="006E5A3B" w:rsidRPr="00520DB2" w:rsidRDefault="006E5A3B" w:rsidP="006E5A3B">
            <w:pPr>
              <w:jc w:val="both"/>
              <w:rPr>
                <w:sz w:val="36"/>
                <w:szCs w:val="36"/>
                <w:lang w:val="en-US"/>
              </w:rPr>
            </w:pPr>
            <w:r w:rsidRPr="00520DB2">
              <w:rPr>
                <w:lang w:val="en-US"/>
              </w:rPr>
              <w:t>252508</w:t>
            </w:r>
          </w:p>
          <w:p w:rsidR="00971911" w:rsidRDefault="00971911" w:rsidP="00D32526">
            <w:pPr>
              <w:pStyle w:val="Symbols"/>
              <w:rPr>
                <w:sz w:val="20"/>
              </w:rPr>
            </w:pPr>
          </w:p>
        </w:tc>
      </w:tr>
      <w:tr w:rsidR="00971911" w:rsidTr="00D32526">
        <w:trPr>
          <w:gridBefore w:val="1"/>
          <w:gridAfter w:val="2"/>
          <w:wBefore w:w="66" w:type="dxa"/>
          <w:wAfter w:w="186" w:type="dxa"/>
          <w:cantSplit/>
          <w:trHeight w:hRule="exact" w:val="227"/>
        </w:trPr>
        <w:tc>
          <w:tcPr>
            <w:tcW w:w="4434" w:type="dxa"/>
            <w:gridSpan w:val="12"/>
            <w:vMerge w:val="restart"/>
            <w:tcBorders>
              <w:top w:val="single" w:sz="8" w:space="0" w:color="auto"/>
            </w:tcBorders>
          </w:tcPr>
          <w:p w:rsidR="00971911" w:rsidRDefault="00971911" w:rsidP="00D32526">
            <w:pPr>
              <w:pStyle w:val="Question"/>
              <w:spacing w:before="120"/>
              <w:rPr>
                <w:sz w:val="20"/>
              </w:rPr>
            </w:pPr>
            <w:r>
              <w:rPr>
                <w:sz w:val="20"/>
              </w:rPr>
              <w:t>Title of Project:</w:t>
            </w:r>
            <w:r w:rsidR="00943E32">
              <w:rPr>
                <w:sz w:val="20"/>
              </w:rPr>
              <w:t xml:space="preserve"> </w:t>
            </w:r>
          </w:p>
        </w:tc>
        <w:tc>
          <w:tcPr>
            <w:tcW w:w="5580" w:type="dxa"/>
            <w:gridSpan w:val="26"/>
            <w:tcBorders>
              <w:top w:val="single" w:sz="8" w:space="0" w:color="auto"/>
              <w:bottom w:val="single" w:sz="8" w:space="0" w:color="auto"/>
            </w:tcBorders>
          </w:tcPr>
          <w:p w:rsidR="00971911" w:rsidRDefault="00971911" w:rsidP="00D32526">
            <w:pPr>
              <w:pStyle w:val="divider"/>
              <w:rPr>
                <w:sz w:val="20"/>
              </w:rPr>
            </w:pPr>
          </w:p>
        </w:tc>
      </w:tr>
      <w:tr w:rsidR="00971911" w:rsidTr="00D32526">
        <w:trPr>
          <w:gridBefore w:val="1"/>
          <w:gridAfter w:val="2"/>
          <w:wBefore w:w="66" w:type="dxa"/>
          <w:wAfter w:w="186" w:type="dxa"/>
          <w:cantSplit/>
          <w:trHeight w:hRule="exact" w:val="227"/>
        </w:trPr>
        <w:tc>
          <w:tcPr>
            <w:tcW w:w="4434" w:type="dxa"/>
            <w:gridSpan w:val="12"/>
            <w:vMerge/>
            <w:tcBorders>
              <w:right w:val="single" w:sz="8" w:space="0" w:color="auto"/>
            </w:tcBorders>
          </w:tcPr>
          <w:p w:rsidR="00971911" w:rsidRDefault="00971911" w:rsidP="00D32526">
            <w:pPr>
              <w:pStyle w:val="Question"/>
              <w:rPr>
                <w:sz w:val="20"/>
              </w:rPr>
            </w:pPr>
          </w:p>
        </w:tc>
        <w:tc>
          <w:tcPr>
            <w:tcW w:w="5580" w:type="dxa"/>
            <w:gridSpan w:val="26"/>
            <w:tcBorders>
              <w:top w:val="single" w:sz="8" w:space="0" w:color="auto"/>
              <w:left w:val="single" w:sz="8" w:space="0" w:color="auto"/>
              <w:bottom w:val="single" w:sz="8" w:space="0" w:color="auto"/>
              <w:right w:val="single" w:sz="8" w:space="0" w:color="auto"/>
            </w:tcBorders>
          </w:tcPr>
          <w:p w:rsidR="00943E32" w:rsidRDefault="006E5A3B" w:rsidP="00D32526">
            <w:pPr>
              <w:pStyle w:val="Symbols"/>
              <w:rPr>
                <w:sz w:val="20"/>
              </w:rPr>
            </w:pPr>
            <w:r>
              <w:rPr>
                <w:sz w:val="20"/>
              </w:rPr>
              <w:t>SIMULATA</w:t>
            </w:r>
          </w:p>
        </w:tc>
      </w:tr>
      <w:tr w:rsidR="00971911" w:rsidTr="00D32526">
        <w:trPr>
          <w:gridBefore w:val="1"/>
          <w:gridAfter w:val="2"/>
          <w:wBefore w:w="66" w:type="dxa"/>
          <w:wAfter w:w="186" w:type="dxa"/>
          <w:cantSplit/>
          <w:trHeight w:hRule="exact" w:val="227"/>
        </w:trPr>
        <w:tc>
          <w:tcPr>
            <w:tcW w:w="4434" w:type="dxa"/>
            <w:gridSpan w:val="12"/>
            <w:vMerge w:val="restart"/>
            <w:tcBorders>
              <w:top w:val="single" w:sz="8" w:space="0" w:color="auto"/>
            </w:tcBorders>
          </w:tcPr>
          <w:p w:rsidR="00971911" w:rsidRDefault="00971911" w:rsidP="00D32526">
            <w:pPr>
              <w:pStyle w:val="Question"/>
              <w:spacing w:before="120"/>
              <w:ind w:left="547"/>
              <w:rPr>
                <w:sz w:val="20"/>
              </w:rPr>
            </w:pPr>
            <w:r>
              <w:rPr>
                <w:sz w:val="20"/>
              </w:rPr>
              <w:t>Name and Title of Coordinator:</w:t>
            </w:r>
          </w:p>
        </w:tc>
        <w:tc>
          <w:tcPr>
            <w:tcW w:w="5580" w:type="dxa"/>
            <w:gridSpan w:val="26"/>
            <w:tcBorders>
              <w:top w:val="single" w:sz="8" w:space="0" w:color="auto"/>
              <w:bottom w:val="single" w:sz="8" w:space="0" w:color="auto"/>
            </w:tcBorders>
          </w:tcPr>
          <w:p w:rsidR="00971911" w:rsidRDefault="00971911" w:rsidP="00D32526">
            <w:pPr>
              <w:pStyle w:val="divider"/>
              <w:rPr>
                <w:sz w:val="20"/>
              </w:rPr>
            </w:pPr>
          </w:p>
        </w:tc>
      </w:tr>
      <w:tr w:rsidR="00971911" w:rsidTr="00D32526">
        <w:trPr>
          <w:gridBefore w:val="1"/>
          <w:gridAfter w:val="2"/>
          <w:wBefore w:w="66" w:type="dxa"/>
          <w:wAfter w:w="186" w:type="dxa"/>
          <w:cantSplit/>
          <w:trHeight w:hRule="exact" w:val="227"/>
        </w:trPr>
        <w:tc>
          <w:tcPr>
            <w:tcW w:w="4434" w:type="dxa"/>
            <w:gridSpan w:val="12"/>
            <w:vMerge/>
            <w:tcBorders>
              <w:right w:val="single" w:sz="8" w:space="0" w:color="auto"/>
            </w:tcBorders>
          </w:tcPr>
          <w:p w:rsidR="00971911" w:rsidRDefault="00971911" w:rsidP="00D32526">
            <w:pPr>
              <w:pStyle w:val="Question"/>
              <w:rPr>
                <w:sz w:val="20"/>
              </w:rPr>
            </w:pPr>
          </w:p>
        </w:tc>
        <w:tc>
          <w:tcPr>
            <w:tcW w:w="5580" w:type="dxa"/>
            <w:gridSpan w:val="26"/>
            <w:tcBorders>
              <w:top w:val="single" w:sz="8" w:space="0" w:color="auto"/>
              <w:left w:val="single" w:sz="8" w:space="0" w:color="auto"/>
              <w:bottom w:val="single" w:sz="8" w:space="0" w:color="auto"/>
              <w:right w:val="single" w:sz="8" w:space="0" w:color="auto"/>
            </w:tcBorders>
          </w:tcPr>
          <w:p w:rsidR="00971911" w:rsidRDefault="00943E32" w:rsidP="00D32526">
            <w:pPr>
              <w:pStyle w:val="Symbols"/>
              <w:rPr>
                <w:sz w:val="20"/>
              </w:rPr>
            </w:pPr>
            <w:r>
              <w:rPr>
                <w:sz w:val="20"/>
              </w:rPr>
              <w:t>Dr Robbert van der Most</w:t>
            </w:r>
          </w:p>
        </w:tc>
      </w:tr>
      <w:tr w:rsidR="00971911" w:rsidTr="00D32526">
        <w:trPr>
          <w:gridBefore w:val="3"/>
          <w:gridAfter w:val="2"/>
          <w:wBefore w:w="99" w:type="dxa"/>
          <w:wAfter w:w="186" w:type="dxa"/>
          <w:cantSplit/>
          <w:trHeight w:val="574"/>
        </w:trPr>
        <w:tc>
          <w:tcPr>
            <w:tcW w:w="9981" w:type="dxa"/>
            <w:gridSpan w:val="36"/>
            <w:tcBorders>
              <w:top w:val="single" w:sz="12" w:space="0" w:color="auto"/>
              <w:left w:val="single" w:sz="4" w:space="0" w:color="auto"/>
              <w:bottom w:val="single" w:sz="12" w:space="0" w:color="auto"/>
              <w:right w:val="single" w:sz="4" w:space="0" w:color="auto"/>
            </w:tcBorders>
            <w:shd w:val="clear" w:color="auto" w:fill="D9D9D9"/>
          </w:tcPr>
          <w:p w:rsidR="00971911" w:rsidRDefault="00971911" w:rsidP="00D32526">
            <w:pPr>
              <w:pStyle w:val="Section"/>
              <w:spacing w:before="0"/>
              <w:rPr>
                <w:sz w:val="28"/>
              </w:rPr>
            </w:pPr>
            <w:r>
              <w:rPr>
                <w:sz w:val="28"/>
              </w:rPr>
              <w:t>B</w:t>
            </w:r>
            <w:r>
              <w:rPr>
                <w:sz w:val="28"/>
              </w:rPr>
              <w:tab/>
              <w:t xml:space="preserve">Ethics </w:t>
            </w:r>
          </w:p>
          <w:p w:rsidR="00971911" w:rsidRDefault="00971911" w:rsidP="00D32526">
            <w:pPr>
              <w:autoSpaceDE w:val="0"/>
              <w:autoSpaceDN w:val="0"/>
              <w:adjustRightInd w:val="0"/>
              <w:ind w:left="1080"/>
              <w:jc w:val="both"/>
              <w:rPr>
                <w:sz w:val="28"/>
              </w:rPr>
            </w:pPr>
          </w:p>
        </w:tc>
      </w:tr>
      <w:tr w:rsidR="00971911" w:rsidTr="00D32526">
        <w:tblPrEx>
          <w:tblBorders>
            <w:top w:val="single" w:sz="4" w:space="0" w:color="auto"/>
            <w:left w:val="single" w:sz="4" w:space="0" w:color="auto"/>
            <w:bottom w:val="single" w:sz="4" w:space="0" w:color="auto"/>
            <w:right w:val="single" w:sz="4" w:space="0" w:color="auto"/>
          </w:tblBorders>
        </w:tblPrEx>
        <w:trPr>
          <w:gridBefore w:val="2"/>
          <w:gridAfter w:val="2"/>
          <w:wBefore w:w="89" w:type="dxa"/>
          <w:wAfter w:w="186" w:type="dxa"/>
        </w:trPr>
        <w:tc>
          <w:tcPr>
            <w:tcW w:w="8904" w:type="dxa"/>
            <w:gridSpan w:val="34"/>
            <w:tcBorders>
              <w:top w:val="single" w:sz="4" w:space="0" w:color="auto"/>
              <w:left w:val="single" w:sz="4" w:space="0" w:color="auto"/>
              <w:bottom w:val="single" w:sz="4" w:space="0" w:color="auto"/>
              <w:right w:val="single" w:sz="4" w:space="0" w:color="auto"/>
            </w:tcBorders>
            <w:shd w:val="clear" w:color="auto" w:fill="auto"/>
          </w:tcPr>
          <w:p w:rsidR="00971911" w:rsidRPr="00332979" w:rsidRDefault="00971911" w:rsidP="00D32526">
            <w:pPr>
              <w:autoSpaceDE w:val="0"/>
              <w:autoSpaceDN w:val="0"/>
              <w:adjustRightInd w:val="0"/>
              <w:jc w:val="both"/>
              <w:rPr>
                <w:b/>
                <w:sz w:val="20"/>
              </w:rPr>
            </w:pPr>
            <w:r w:rsidRPr="00332979">
              <w:rPr>
                <w:b/>
                <w:sz w:val="20"/>
              </w:rPr>
              <w:t>1. Did your project undergo an Ethics Review (and/or Screening)?</w:t>
            </w:r>
          </w:p>
          <w:p w:rsidR="00971911" w:rsidRDefault="00971911" w:rsidP="00D32526">
            <w:pPr>
              <w:autoSpaceDE w:val="0"/>
              <w:autoSpaceDN w:val="0"/>
              <w:adjustRightInd w:val="0"/>
              <w:ind w:left="720"/>
              <w:jc w:val="both"/>
              <w:rPr>
                <w:sz w:val="20"/>
              </w:rPr>
            </w:pPr>
          </w:p>
          <w:p w:rsidR="00971911" w:rsidRDefault="00971911" w:rsidP="00D32526">
            <w:pPr>
              <w:numPr>
                <w:ilvl w:val="0"/>
                <w:numId w:val="3"/>
              </w:numPr>
              <w:autoSpaceDE w:val="0"/>
              <w:autoSpaceDN w:val="0"/>
              <w:adjustRightInd w:val="0"/>
              <w:ind w:left="1080" w:hanging="360"/>
              <w:jc w:val="both"/>
              <w:rPr>
                <w:sz w:val="20"/>
              </w:rPr>
            </w:pPr>
            <w:r>
              <w:rPr>
                <w:sz w:val="20"/>
              </w:rPr>
              <w:t>If Yes: have you described the progress of compliance with the relevant Ethics Review/Screening Requirements in the frame of the periodic/final project reports?</w:t>
            </w:r>
          </w:p>
          <w:p w:rsidR="00971911" w:rsidRDefault="00971911" w:rsidP="00D32526">
            <w:pPr>
              <w:autoSpaceDE w:val="0"/>
              <w:autoSpaceDN w:val="0"/>
              <w:adjustRightInd w:val="0"/>
              <w:jc w:val="both"/>
              <w:rPr>
                <w:sz w:val="20"/>
              </w:rPr>
            </w:pPr>
          </w:p>
          <w:p w:rsidR="00971911" w:rsidRDefault="00971911" w:rsidP="00D32526">
            <w:pPr>
              <w:autoSpaceDE w:val="0"/>
              <w:autoSpaceDN w:val="0"/>
              <w:adjustRightInd w:val="0"/>
              <w:jc w:val="both"/>
              <w:rPr>
                <w:sz w:val="20"/>
              </w:rPr>
            </w:pPr>
            <w:r>
              <w:rPr>
                <w:sz w:val="20"/>
              </w:rPr>
              <w:t xml:space="preserve">Special Reminder: the progress of compliance with the Ethics Review/Screening Requirements should be described in the Period/Final Project Reports under the Section 3.2.2 </w:t>
            </w:r>
            <w:r w:rsidRPr="00633C7D">
              <w:rPr>
                <w:i/>
                <w:sz w:val="20"/>
              </w:rPr>
              <w:t>'Work Progress and Achievements'</w:t>
            </w:r>
          </w:p>
          <w:p w:rsidR="00971911" w:rsidRPr="007F21F0" w:rsidRDefault="007F21F0" w:rsidP="007F21F0">
            <w:pPr>
              <w:pStyle w:val="ListParagraph"/>
              <w:numPr>
                <w:ilvl w:val="0"/>
                <w:numId w:val="3"/>
              </w:numPr>
              <w:autoSpaceDE w:val="0"/>
              <w:autoSpaceDN w:val="0"/>
              <w:adjustRightInd w:val="0"/>
            </w:pPr>
            <w:r w:rsidRPr="007F21F0">
              <w:t>* Note that work with human biological samples was restricted to using healthy donor PBMC which were obtained under a protocol and ICF that allowed use of those samples for research purposes in an industry setting.</w:t>
            </w:r>
            <w:r w:rsidR="00312319">
              <w:t xml:space="preserve"> The two study protocols under which this was done are (i) RD-HBS-001 (114183) and (ii) HDPV (BB0038/001).</w:t>
            </w:r>
          </w:p>
        </w:tc>
        <w:tc>
          <w:tcPr>
            <w:tcW w:w="1087" w:type="dxa"/>
            <w:gridSpan w:val="3"/>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autoSpaceDE w:val="0"/>
              <w:autoSpaceDN w:val="0"/>
              <w:adjustRightInd w:val="0"/>
              <w:jc w:val="center"/>
              <w:rPr>
                <w:b/>
                <w:i/>
              </w:rPr>
            </w:pPr>
          </w:p>
          <w:p w:rsidR="00971911" w:rsidRDefault="00971911" w:rsidP="00D32526">
            <w:pPr>
              <w:autoSpaceDE w:val="0"/>
              <w:autoSpaceDN w:val="0"/>
              <w:adjustRightInd w:val="0"/>
              <w:jc w:val="center"/>
              <w:rPr>
                <w:b/>
                <w:i/>
              </w:rPr>
            </w:pPr>
          </w:p>
          <w:p w:rsidR="00971911" w:rsidRPr="00943E32" w:rsidRDefault="00971911" w:rsidP="00D32526">
            <w:pPr>
              <w:autoSpaceDE w:val="0"/>
              <w:autoSpaceDN w:val="0"/>
              <w:adjustRightInd w:val="0"/>
              <w:rPr>
                <w:i/>
                <w:sz w:val="20"/>
                <w:szCs w:val="20"/>
              </w:rPr>
            </w:pPr>
            <w:r w:rsidRPr="00943E32">
              <w:rPr>
                <w:i/>
                <w:sz w:val="20"/>
                <w:szCs w:val="20"/>
              </w:rPr>
              <w:t xml:space="preserve">0Yes </w:t>
            </w:r>
            <w:r w:rsidRPr="00943E32">
              <w:rPr>
                <w:sz w:val="20"/>
                <w:szCs w:val="20"/>
              </w:rPr>
              <w:t>0</w:t>
            </w:r>
            <w:r w:rsidRPr="00943E32">
              <w:rPr>
                <w:b/>
                <w:sz w:val="20"/>
                <w:szCs w:val="20"/>
                <w:u w:val="single"/>
              </w:rPr>
              <w:t>No</w:t>
            </w:r>
            <w:r w:rsidR="007F21F0">
              <w:rPr>
                <w:b/>
                <w:sz w:val="20"/>
                <w:szCs w:val="20"/>
                <w:u w:val="single"/>
              </w:rPr>
              <w:t>*</w:t>
            </w:r>
          </w:p>
        </w:tc>
      </w:tr>
      <w:tr w:rsidR="00971911" w:rsidTr="00D32526">
        <w:tblPrEx>
          <w:tblBorders>
            <w:top w:val="single" w:sz="4" w:space="0" w:color="auto"/>
            <w:left w:val="single" w:sz="4" w:space="0" w:color="auto"/>
            <w:bottom w:val="single" w:sz="4" w:space="0" w:color="auto"/>
            <w:right w:val="single" w:sz="4" w:space="0" w:color="auto"/>
          </w:tblBorders>
        </w:tblPrEx>
        <w:trPr>
          <w:gridBefore w:val="2"/>
          <w:gridAfter w:val="2"/>
          <w:wBefore w:w="89" w:type="dxa"/>
          <w:wAfter w:w="186" w:type="dxa"/>
        </w:trPr>
        <w:tc>
          <w:tcPr>
            <w:tcW w:w="8904" w:type="dxa"/>
            <w:gridSpan w:val="34"/>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autoSpaceDE w:val="0"/>
              <w:autoSpaceDN w:val="0"/>
              <w:adjustRightInd w:val="0"/>
              <w:rPr>
                <w:b/>
              </w:rPr>
            </w:pPr>
            <w:r>
              <w:rPr>
                <w:b/>
              </w:rPr>
              <w:t>2.      Please indicate whether your project involved any of the following issues (tick box) :</w:t>
            </w:r>
          </w:p>
        </w:tc>
        <w:tc>
          <w:tcPr>
            <w:tcW w:w="1087" w:type="dxa"/>
            <w:gridSpan w:val="3"/>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autoSpaceDE w:val="0"/>
              <w:autoSpaceDN w:val="0"/>
              <w:adjustRightInd w:val="0"/>
              <w:jc w:val="center"/>
              <w:rPr>
                <w:b/>
                <w:i/>
              </w:rPr>
            </w:pPr>
            <w:r>
              <w:rPr>
                <w:b/>
                <w:i/>
              </w:rPr>
              <w:t>YES</w:t>
            </w:r>
          </w:p>
        </w:tc>
      </w:tr>
      <w:tr w:rsidR="00971911" w:rsidRPr="00A33223" w:rsidTr="00D32526">
        <w:tblPrEx>
          <w:tblBorders>
            <w:top w:val="single" w:sz="4" w:space="0" w:color="auto"/>
            <w:left w:val="single" w:sz="4" w:space="0" w:color="auto"/>
            <w:bottom w:val="single" w:sz="4" w:space="0" w:color="auto"/>
            <w:right w:val="single" w:sz="4" w:space="0" w:color="auto"/>
          </w:tblBorders>
        </w:tblPrEx>
        <w:trPr>
          <w:gridBefore w:val="2"/>
          <w:gridAfter w:val="2"/>
          <w:wBefore w:w="89" w:type="dxa"/>
          <w:wAfter w:w="186" w:type="dxa"/>
        </w:trPr>
        <w:tc>
          <w:tcPr>
            <w:tcW w:w="9991" w:type="dxa"/>
            <w:gridSpan w:val="37"/>
            <w:tcBorders>
              <w:top w:val="single" w:sz="4" w:space="0" w:color="auto"/>
              <w:left w:val="single" w:sz="4" w:space="0" w:color="auto"/>
              <w:bottom w:val="single" w:sz="4" w:space="0" w:color="auto"/>
              <w:right w:val="single" w:sz="4" w:space="0" w:color="auto"/>
            </w:tcBorders>
            <w:shd w:val="clear" w:color="auto" w:fill="auto"/>
          </w:tcPr>
          <w:p w:rsidR="00971911" w:rsidRPr="00A33223" w:rsidRDefault="00971911" w:rsidP="00D32526">
            <w:pPr>
              <w:autoSpaceDE w:val="0"/>
              <w:autoSpaceDN w:val="0"/>
              <w:adjustRightInd w:val="0"/>
              <w:rPr>
                <w:rFonts w:ascii="Times New Roman Bold" w:hAnsi="Times New Roman Bold"/>
                <w:b/>
                <w:smallCaps/>
                <w:sz w:val="20"/>
                <w:szCs w:val="20"/>
              </w:rPr>
            </w:pPr>
            <w:r w:rsidRPr="00105743">
              <w:rPr>
                <w:rFonts w:ascii="Times New Roman Bold" w:hAnsi="Times New Roman Bold"/>
                <w:b/>
                <w:smallCaps/>
                <w:sz w:val="20"/>
                <w:szCs w:val="20"/>
              </w:rPr>
              <w:t>Research on Humans</w:t>
            </w:r>
          </w:p>
        </w:tc>
      </w:tr>
      <w:tr w:rsidR="00971911" w:rsidTr="00D32526">
        <w:tblPrEx>
          <w:tblBorders>
            <w:top w:val="single" w:sz="4" w:space="0" w:color="auto"/>
            <w:left w:val="single" w:sz="4" w:space="0" w:color="auto"/>
            <w:bottom w:val="single" w:sz="4" w:space="0" w:color="auto"/>
            <w:right w:val="single" w:sz="4" w:space="0" w:color="auto"/>
          </w:tblBorders>
        </w:tblPrEx>
        <w:trPr>
          <w:gridBefore w:val="2"/>
          <w:gridAfter w:val="2"/>
          <w:wBefore w:w="89" w:type="dxa"/>
          <w:wAfter w:w="186" w:type="dxa"/>
        </w:trPr>
        <w:tc>
          <w:tcPr>
            <w:tcW w:w="8904" w:type="dxa"/>
            <w:gridSpan w:val="34"/>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numPr>
                <w:ilvl w:val="0"/>
                <w:numId w:val="3"/>
              </w:numPr>
              <w:autoSpaceDE w:val="0"/>
              <w:autoSpaceDN w:val="0"/>
              <w:adjustRightInd w:val="0"/>
              <w:ind w:left="72"/>
              <w:jc w:val="both"/>
              <w:rPr>
                <w:sz w:val="20"/>
              </w:rPr>
            </w:pPr>
            <w:r>
              <w:rPr>
                <w:sz w:val="20"/>
              </w:rPr>
              <w:t xml:space="preserve">Did the project involve children? </w:t>
            </w:r>
          </w:p>
        </w:tc>
        <w:tc>
          <w:tcPr>
            <w:tcW w:w="1087" w:type="dxa"/>
            <w:gridSpan w:val="3"/>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autoSpaceDE w:val="0"/>
              <w:autoSpaceDN w:val="0"/>
              <w:adjustRightInd w:val="0"/>
              <w:rPr>
                <w:sz w:val="20"/>
              </w:rPr>
            </w:pPr>
          </w:p>
        </w:tc>
      </w:tr>
      <w:tr w:rsidR="00971911" w:rsidTr="00D32526">
        <w:tblPrEx>
          <w:tblBorders>
            <w:top w:val="single" w:sz="4" w:space="0" w:color="auto"/>
            <w:left w:val="single" w:sz="4" w:space="0" w:color="auto"/>
            <w:bottom w:val="single" w:sz="4" w:space="0" w:color="auto"/>
            <w:right w:val="single" w:sz="4" w:space="0" w:color="auto"/>
          </w:tblBorders>
        </w:tblPrEx>
        <w:trPr>
          <w:gridBefore w:val="2"/>
          <w:gridAfter w:val="2"/>
          <w:wBefore w:w="89" w:type="dxa"/>
          <w:wAfter w:w="186" w:type="dxa"/>
          <w:trHeight w:val="225"/>
        </w:trPr>
        <w:tc>
          <w:tcPr>
            <w:tcW w:w="8904" w:type="dxa"/>
            <w:gridSpan w:val="34"/>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numPr>
                <w:ilvl w:val="0"/>
                <w:numId w:val="3"/>
              </w:numPr>
              <w:autoSpaceDE w:val="0"/>
              <w:autoSpaceDN w:val="0"/>
              <w:adjustRightInd w:val="0"/>
              <w:ind w:left="432" w:hanging="360"/>
              <w:jc w:val="both"/>
              <w:rPr>
                <w:sz w:val="20"/>
              </w:rPr>
            </w:pPr>
            <w:r>
              <w:rPr>
                <w:sz w:val="20"/>
              </w:rPr>
              <w:t>Did the project involve patients?</w:t>
            </w:r>
          </w:p>
        </w:tc>
        <w:tc>
          <w:tcPr>
            <w:tcW w:w="1087" w:type="dxa"/>
            <w:gridSpan w:val="3"/>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autoSpaceDE w:val="0"/>
              <w:autoSpaceDN w:val="0"/>
              <w:adjustRightInd w:val="0"/>
              <w:rPr>
                <w:sz w:val="20"/>
              </w:rPr>
            </w:pPr>
          </w:p>
        </w:tc>
      </w:tr>
      <w:tr w:rsidR="00971911" w:rsidTr="00D32526">
        <w:tblPrEx>
          <w:tblBorders>
            <w:top w:val="single" w:sz="4" w:space="0" w:color="auto"/>
            <w:left w:val="single" w:sz="4" w:space="0" w:color="auto"/>
            <w:bottom w:val="single" w:sz="4" w:space="0" w:color="auto"/>
            <w:right w:val="single" w:sz="4" w:space="0" w:color="auto"/>
          </w:tblBorders>
        </w:tblPrEx>
        <w:trPr>
          <w:gridBefore w:val="2"/>
          <w:gridAfter w:val="2"/>
          <w:wBefore w:w="89" w:type="dxa"/>
          <w:wAfter w:w="186" w:type="dxa"/>
          <w:trHeight w:val="225"/>
        </w:trPr>
        <w:tc>
          <w:tcPr>
            <w:tcW w:w="8904" w:type="dxa"/>
            <w:gridSpan w:val="34"/>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numPr>
                <w:ilvl w:val="0"/>
                <w:numId w:val="3"/>
              </w:numPr>
              <w:autoSpaceDE w:val="0"/>
              <w:autoSpaceDN w:val="0"/>
              <w:adjustRightInd w:val="0"/>
              <w:ind w:left="432" w:hanging="360"/>
              <w:jc w:val="both"/>
              <w:rPr>
                <w:sz w:val="20"/>
              </w:rPr>
            </w:pPr>
            <w:r>
              <w:rPr>
                <w:sz w:val="20"/>
              </w:rPr>
              <w:t xml:space="preserve">Did the project involve </w:t>
            </w:r>
            <w:r w:rsidRPr="00105743">
              <w:rPr>
                <w:sz w:val="20"/>
              </w:rPr>
              <w:t>persons not able to give consent?</w:t>
            </w:r>
          </w:p>
        </w:tc>
        <w:tc>
          <w:tcPr>
            <w:tcW w:w="1087" w:type="dxa"/>
            <w:gridSpan w:val="3"/>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autoSpaceDE w:val="0"/>
              <w:autoSpaceDN w:val="0"/>
              <w:adjustRightInd w:val="0"/>
              <w:rPr>
                <w:sz w:val="20"/>
              </w:rPr>
            </w:pPr>
          </w:p>
        </w:tc>
      </w:tr>
      <w:tr w:rsidR="00971911" w:rsidTr="00D32526">
        <w:tblPrEx>
          <w:tblBorders>
            <w:top w:val="single" w:sz="4" w:space="0" w:color="auto"/>
            <w:left w:val="single" w:sz="4" w:space="0" w:color="auto"/>
            <w:bottom w:val="single" w:sz="4" w:space="0" w:color="auto"/>
            <w:right w:val="single" w:sz="4" w:space="0" w:color="auto"/>
          </w:tblBorders>
        </w:tblPrEx>
        <w:trPr>
          <w:gridBefore w:val="2"/>
          <w:gridAfter w:val="2"/>
          <w:wBefore w:w="89" w:type="dxa"/>
          <w:wAfter w:w="186" w:type="dxa"/>
          <w:trHeight w:val="225"/>
        </w:trPr>
        <w:tc>
          <w:tcPr>
            <w:tcW w:w="8904" w:type="dxa"/>
            <w:gridSpan w:val="34"/>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numPr>
                <w:ilvl w:val="0"/>
                <w:numId w:val="3"/>
              </w:numPr>
              <w:autoSpaceDE w:val="0"/>
              <w:autoSpaceDN w:val="0"/>
              <w:adjustRightInd w:val="0"/>
              <w:ind w:left="432" w:hanging="360"/>
              <w:jc w:val="both"/>
              <w:rPr>
                <w:sz w:val="20"/>
              </w:rPr>
            </w:pPr>
            <w:r>
              <w:rPr>
                <w:sz w:val="20"/>
              </w:rPr>
              <w:t>Did the project involve adult healthy volunteers?</w:t>
            </w:r>
          </w:p>
        </w:tc>
        <w:tc>
          <w:tcPr>
            <w:tcW w:w="1087" w:type="dxa"/>
            <w:gridSpan w:val="3"/>
            <w:tcBorders>
              <w:top w:val="single" w:sz="4" w:space="0" w:color="auto"/>
              <w:left w:val="single" w:sz="4" w:space="0" w:color="auto"/>
              <w:bottom w:val="single" w:sz="4" w:space="0" w:color="auto"/>
              <w:right w:val="single" w:sz="4" w:space="0" w:color="auto"/>
            </w:tcBorders>
            <w:shd w:val="clear" w:color="auto" w:fill="auto"/>
          </w:tcPr>
          <w:p w:rsidR="00971911" w:rsidRDefault="00943E32" w:rsidP="00D32526">
            <w:pPr>
              <w:autoSpaceDE w:val="0"/>
              <w:autoSpaceDN w:val="0"/>
              <w:adjustRightInd w:val="0"/>
              <w:rPr>
                <w:sz w:val="20"/>
              </w:rPr>
            </w:pPr>
            <w:r>
              <w:rPr>
                <w:sz w:val="20"/>
              </w:rPr>
              <w:t>X</w:t>
            </w:r>
          </w:p>
        </w:tc>
      </w:tr>
      <w:tr w:rsidR="00971911" w:rsidTr="00D32526">
        <w:tblPrEx>
          <w:tblBorders>
            <w:top w:val="single" w:sz="4" w:space="0" w:color="auto"/>
            <w:left w:val="single" w:sz="4" w:space="0" w:color="auto"/>
            <w:bottom w:val="single" w:sz="4" w:space="0" w:color="auto"/>
            <w:right w:val="single" w:sz="4" w:space="0" w:color="auto"/>
          </w:tblBorders>
        </w:tblPrEx>
        <w:trPr>
          <w:gridBefore w:val="2"/>
          <w:gridAfter w:val="2"/>
          <w:wBefore w:w="89" w:type="dxa"/>
          <w:wAfter w:w="186" w:type="dxa"/>
          <w:trHeight w:val="225"/>
        </w:trPr>
        <w:tc>
          <w:tcPr>
            <w:tcW w:w="8904" w:type="dxa"/>
            <w:gridSpan w:val="34"/>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numPr>
                <w:ilvl w:val="0"/>
                <w:numId w:val="3"/>
              </w:numPr>
              <w:autoSpaceDE w:val="0"/>
              <w:autoSpaceDN w:val="0"/>
              <w:adjustRightInd w:val="0"/>
              <w:ind w:left="432" w:hanging="360"/>
              <w:jc w:val="both"/>
              <w:rPr>
                <w:sz w:val="20"/>
              </w:rPr>
            </w:pPr>
            <w:r>
              <w:rPr>
                <w:sz w:val="20"/>
              </w:rPr>
              <w:t>Did the project involve Human genetic material?</w:t>
            </w:r>
          </w:p>
        </w:tc>
        <w:tc>
          <w:tcPr>
            <w:tcW w:w="1087" w:type="dxa"/>
            <w:gridSpan w:val="3"/>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autoSpaceDE w:val="0"/>
              <w:autoSpaceDN w:val="0"/>
              <w:adjustRightInd w:val="0"/>
              <w:rPr>
                <w:sz w:val="20"/>
              </w:rPr>
            </w:pPr>
          </w:p>
        </w:tc>
      </w:tr>
      <w:tr w:rsidR="00971911" w:rsidTr="00D32526">
        <w:tblPrEx>
          <w:tblBorders>
            <w:top w:val="single" w:sz="4" w:space="0" w:color="auto"/>
            <w:left w:val="single" w:sz="4" w:space="0" w:color="auto"/>
            <w:bottom w:val="single" w:sz="4" w:space="0" w:color="auto"/>
            <w:right w:val="single" w:sz="4" w:space="0" w:color="auto"/>
          </w:tblBorders>
        </w:tblPrEx>
        <w:trPr>
          <w:gridBefore w:val="2"/>
          <w:gridAfter w:val="2"/>
          <w:wBefore w:w="89" w:type="dxa"/>
          <w:wAfter w:w="186" w:type="dxa"/>
          <w:trHeight w:val="225"/>
        </w:trPr>
        <w:tc>
          <w:tcPr>
            <w:tcW w:w="8904" w:type="dxa"/>
            <w:gridSpan w:val="34"/>
            <w:tcBorders>
              <w:top w:val="single" w:sz="4" w:space="0" w:color="auto"/>
              <w:left w:val="single" w:sz="4" w:space="0" w:color="auto"/>
              <w:bottom w:val="single" w:sz="4" w:space="0" w:color="auto"/>
              <w:right w:val="single" w:sz="4" w:space="0" w:color="auto"/>
            </w:tcBorders>
            <w:shd w:val="clear" w:color="auto" w:fill="auto"/>
          </w:tcPr>
          <w:p w:rsidR="00971911" w:rsidRDefault="00971911" w:rsidP="00971911">
            <w:pPr>
              <w:numPr>
                <w:ilvl w:val="0"/>
                <w:numId w:val="5"/>
              </w:numPr>
              <w:tabs>
                <w:tab w:val="clear" w:pos="792"/>
                <w:tab w:val="num" w:pos="432"/>
              </w:tabs>
              <w:autoSpaceDE w:val="0"/>
              <w:autoSpaceDN w:val="0"/>
              <w:adjustRightInd w:val="0"/>
              <w:ind w:hanging="720"/>
              <w:jc w:val="both"/>
              <w:rPr>
                <w:sz w:val="20"/>
              </w:rPr>
            </w:pPr>
            <w:r>
              <w:rPr>
                <w:sz w:val="20"/>
              </w:rPr>
              <w:t>Did the project involve Human biological samples?</w:t>
            </w:r>
          </w:p>
        </w:tc>
        <w:tc>
          <w:tcPr>
            <w:tcW w:w="1087" w:type="dxa"/>
            <w:gridSpan w:val="3"/>
            <w:tcBorders>
              <w:top w:val="single" w:sz="4" w:space="0" w:color="auto"/>
              <w:left w:val="single" w:sz="4" w:space="0" w:color="auto"/>
              <w:bottom w:val="single" w:sz="4" w:space="0" w:color="auto"/>
              <w:right w:val="single" w:sz="4" w:space="0" w:color="auto"/>
            </w:tcBorders>
            <w:shd w:val="clear" w:color="auto" w:fill="auto"/>
          </w:tcPr>
          <w:p w:rsidR="00971911" w:rsidRDefault="00943E32" w:rsidP="00D32526">
            <w:pPr>
              <w:autoSpaceDE w:val="0"/>
              <w:autoSpaceDN w:val="0"/>
              <w:adjustRightInd w:val="0"/>
              <w:rPr>
                <w:sz w:val="20"/>
              </w:rPr>
            </w:pPr>
            <w:r>
              <w:rPr>
                <w:sz w:val="20"/>
              </w:rPr>
              <w:t>X</w:t>
            </w:r>
          </w:p>
        </w:tc>
      </w:tr>
      <w:tr w:rsidR="00971911" w:rsidTr="00D32526">
        <w:tblPrEx>
          <w:tblBorders>
            <w:top w:val="single" w:sz="4" w:space="0" w:color="auto"/>
            <w:left w:val="single" w:sz="4" w:space="0" w:color="auto"/>
            <w:bottom w:val="single" w:sz="4" w:space="0" w:color="auto"/>
            <w:right w:val="single" w:sz="4" w:space="0" w:color="auto"/>
          </w:tblBorders>
        </w:tblPrEx>
        <w:trPr>
          <w:gridBefore w:val="2"/>
          <w:gridAfter w:val="2"/>
          <w:wBefore w:w="89" w:type="dxa"/>
          <w:wAfter w:w="186" w:type="dxa"/>
          <w:trHeight w:val="225"/>
        </w:trPr>
        <w:tc>
          <w:tcPr>
            <w:tcW w:w="8904" w:type="dxa"/>
            <w:gridSpan w:val="34"/>
            <w:tcBorders>
              <w:top w:val="single" w:sz="4" w:space="0" w:color="auto"/>
              <w:left w:val="single" w:sz="4" w:space="0" w:color="auto"/>
              <w:bottom w:val="single" w:sz="4" w:space="0" w:color="auto"/>
              <w:right w:val="single" w:sz="4" w:space="0" w:color="auto"/>
            </w:tcBorders>
            <w:shd w:val="clear" w:color="auto" w:fill="auto"/>
          </w:tcPr>
          <w:p w:rsidR="00971911" w:rsidRDefault="00971911" w:rsidP="00971911">
            <w:pPr>
              <w:numPr>
                <w:ilvl w:val="0"/>
                <w:numId w:val="4"/>
              </w:numPr>
              <w:tabs>
                <w:tab w:val="clear" w:pos="720"/>
                <w:tab w:val="num" w:pos="432"/>
              </w:tabs>
              <w:autoSpaceDE w:val="0"/>
              <w:autoSpaceDN w:val="0"/>
              <w:adjustRightInd w:val="0"/>
              <w:ind w:hanging="648"/>
              <w:jc w:val="both"/>
              <w:rPr>
                <w:sz w:val="20"/>
              </w:rPr>
            </w:pPr>
            <w:r>
              <w:rPr>
                <w:sz w:val="20"/>
              </w:rPr>
              <w:t>Did the project involve Human data collection?</w:t>
            </w:r>
          </w:p>
        </w:tc>
        <w:tc>
          <w:tcPr>
            <w:tcW w:w="1087" w:type="dxa"/>
            <w:gridSpan w:val="3"/>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autoSpaceDE w:val="0"/>
              <w:autoSpaceDN w:val="0"/>
              <w:adjustRightInd w:val="0"/>
              <w:rPr>
                <w:sz w:val="20"/>
              </w:rPr>
            </w:pPr>
          </w:p>
        </w:tc>
      </w:tr>
      <w:tr w:rsidR="00971911" w:rsidRPr="00A33223" w:rsidTr="00D32526">
        <w:tblPrEx>
          <w:tblBorders>
            <w:top w:val="single" w:sz="4" w:space="0" w:color="auto"/>
            <w:left w:val="single" w:sz="4" w:space="0" w:color="auto"/>
            <w:bottom w:val="single" w:sz="4" w:space="0" w:color="auto"/>
            <w:right w:val="single" w:sz="4" w:space="0" w:color="auto"/>
          </w:tblBorders>
        </w:tblPrEx>
        <w:trPr>
          <w:gridBefore w:val="2"/>
          <w:gridAfter w:val="2"/>
          <w:wBefore w:w="89" w:type="dxa"/>
          <w:wAfter w:w="186" w:type="dxa"/>
          <w:trHeight w:val="225"/>
        </w:trPr>
        <w:tc>
          <w:tcPr>
            <w:tcW w:w="9991" w:type="dxa"/>
            <w:gridSpan w:val="37"/>
            <w:tcBorders>
              <w:top w:val="single" w:sz="4" w:space="0" w:color="auto"/>
              <w:left w:val="single" w:sz="4" w:space="0" w:color="auto"/>
              <w:bottom w:val="single" w:sz="4" w:space="0" w:color="auto"/>
              <w:right w:val="single" w:sz="4" w:space="0" w:color="auto"/>
            </w:tcBorders>
            <w:shd w:val="clear" w:color="auto" w:fill="auto"/>
          </w:tcPr>
          <w:p w:rsidR="00971911" w:rsidRPr="00A33223" w:rsidRDefault="00971911" w:rsidP="00D32526">
            <w:pPr>
              <w:autoSpaceDE w:val="0"/>
              <w:autoSpaceDN w:val="0"/>
              <w:adjustRightInd w:val="0"/>
              <w:rPr>
                <w:rFonts w:ascii="Times New Roman Bold" w:hAnsi="Times New Roman Bold"/>
                <w:smallCaps/>
                <w:sz w:val="20"/>
                <w:szCs w:val="20"/>
              </w:rPr>
            </w:pPr>
            <w:r w:rsidRPr="00A33223">
              <w:rPr>
                <w:rFonts w:ascii="Times New Roman Bold" w:hAnsi="Times New Roman Bold"/>
                <w:b/>
                <w:smallCaps/>
                <w:sz w:val="20"/>
                <w:szCs w:val="20"/>
              </w:rPr>
              <w:t>Research on Human embryo/foetus</w:t>
            </w:r>
          </w:p>
        </w:tc>
      </w:tr>
      <w:tr w:rsidR="00971911" w:rsidTr="00D32526">
        <w:tblPrEx>
          <w:tblBorders>
            <w:top w:val="single" w:sz="4" w:space="0" w:color="auto"/>
            <w:left w:val="single" w:sz="4" w:space="0" w:color="auto"/>
            <w:bottom w:val="single" w:sz="4" w:space="0" w:color="auto"/>
            <w:right w:val="single" w:sz="4" w:space="0" w:color="auto"/>
          </w:tblBorders>
        </w:tblPrEx>
        <w:trPr>
          <w:gridBefore w:val="2"/>
          <w:gridAfter w:val="2"/>
          <w:wBefore w:w="89" w:type="dxa"/>
          <w:wAfter w:w="186" w:type="dxa"/>
          <w:trHeight w:val="225"/>
        </w:trPr>
        <w:tc>
          <w:tcPr>
            <w:tcW w:w="8904" w:type="dxa"/>
            <w:gridSpan w:val="34"/>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numPr>
                <w:ilvl w:val="0"/>
                <w:numId w:val="3"/>
              </w:numPr>
              <w:autoSpaceDE w:val="0"/>
              <w:autoSpaceDN w:val="0"/>
              <w:adjustRightInd w:val="0"/>
              <w:ind w:left="72"/>
              <w:jc w:val="both"/>
              <w:rPr>
                <w:sz w:val="20"/>
              </w:rPr>
            </w:pPr>
            <w:r>
              <w:rPr>
                <w:sz w:val="20"/>
              </w:rPr>
              <w:t>Did the project involve Human Embryos?</w:t>
            </w:r>
          </w:p>
        </w:tc>
        <w:tc>
          <w:tcPr>
            <w:tcW w:w="1087" w:type="dxa"/>
            <w:gridSpan w:val="3"/>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autoSpaceDE w:val="0"/>
              <w:autoSpaceDN w:val="0"/>
              <w:adjustRightInd w:val="0"/>
              <w:rPr>
                <w:sz w:val="20"/>
              </w:rPr>
            </w:pPr>
          </w:p>
        </w:tc>
      </w:tr>
      <w:tr w:rsidR="00971911" w:rsidTr="00D32526">
        <w:tblPrEx>
          <w:tblBorders>
            <w:top w:val="single" w:sz="4" w:space="0" w:color="auto"/>
            <w:left w:val="single" w:sz="4" w:space="0" w:color="auto"/>
            <w:bottom w:val="single" w:sz="4" w:space="0" w:color="auto"/>
            <w:right w:val="single" w:sz="4" w:space="0" w:color="auto"/>
          </w:tblBorders>
        </w:tblPrEx>
        <w:trPr>
          <w:gridBefore w:val="2"/>
          <w:gridAfter w:val="2"/>
          <w:wBefore w:w="89" w:type="dxa"/>
          <w:wAfter w:w="186" w:type="dxa"/>
          <w:trHeight w:val="225"/>
        </w:trPr>
        <w:tc>
          <w:tcPr>
            <w:tcW w:w="8904" w:type="dxa"/>
            <w:gridSpan w:val="34"/>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numPr>
                <w:ilvl w:val="0"/>
                <w:numId w:val="3"/>
              </w:numPr>
              <w:autoSpaceDE w:val="0"/>
              <w:autoSpaceDN w:val="0"/>
              <w:adjustRightInd w:val="0"/>
              <w:ind w:left="72"/>
              <w:jc w:val="both"/>
              <w:rPr>
                <w:sz w:val="20"/>
              </w:rPr>
            </w:pPr>
            <w:r>
              <w:rPr>
                <w:sz w:val="20"/>
              </w:rPr>
              <w:t>Did the project involve Human Foetal Tissue / Cells?</w:t>
            </w:r>
          </w:p>
        </w:tc>
        <w:tc>
          <w:tcPr>
            <w:tcW w:w="1087" w:type="dxa"/>
            <w:gridSpan w:val="3"/>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autoSpaceDE w:val="0"/>
              <w:autoSpaceDN w:val="0"/>
              <w:adjustRightInd w:val="0"/>
              <w:rPr>
                <w:sz w:val="20"/>
              </w:rPr>
            </w:pPr>
          </w:p>
        </w:tc>
      </w:tr>
      <w:tr w:rsidR="00971911" w:rsidTr="00D32526">
        <w:tblPrEx>
          <w:tblBorders>
            <w:top w:val="single" w:sz="4" w:space="0" w:color="auto"/>
            <w:left w:val="single" w:sz="4" w:space="0" w:color="auto"/>
            <w:bottom w:val="single" w:sz="4" w:space="0" w:color="auto"/>
            <w:right w:val="single" w:sz="4" w:space="0" w:color="auto"/>
          </w:tblBorders>
        </w:tblPrEx>
        <w:trPr>
          <w:gridBefore w:val="2"/>
          <w:gridAfter w:val="2"/>
          <w:wBefore w:w="89" w:type="dxa"/>
          <w:wAfter w:w="186" w:type="dxa"/>
          <w:trHeight w:val="225"/>
        </w:trPr>
        <w:tc>
          <w:tcPr>
            <w:tcW w:w="8904" w:type="dxa"/>
            <w:gridSpan w:val="34"/>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numPr>
                <w:ilvl w:val="0"/>
                <w:numId w:val="3"/>
              </w:numPr>
              <w:autoSpaceDE w:val="0"/>
              <w:autoSpaceDN w:val="0"/>
              <w:adjustRightInd w:val="0"/>
              <w:ind w:left="72"/>
              <w:jc w:val="both"/>
              <w:rPr>
                <w:sz w:val="20"/>
              </w:rPr>
            </w:pPr>
            <w:r>
              <w:rPr>
                <w:sz w:val="20"/>
              </w:rPr>
              <w:t>Did the project involve Human Embryonic Stem Cells (</w:t>
            </w:r>
            <w:proofErr w:type="spellStart"/>
            <w:r>
              <w:rPr>
                <w:sz w:val="20"/>
              </w:rPr>
              <w:t>hESCs</w:t>
            </w:r>
            <w:proofErr w:type="spellEnd"/>
            <w:r>
              <w:rPr>
                <w:sz w:val="20"/>
              </w:rPr>
              <w:t>)?</w:t>
            </w:r>
          </w:p>
        </w:tc>
        <w:tc>
          <w:tcPr>
            <w:tcW w:w="1087" w:type="dxa"/>
            <w:gridSpan w:val="3"/>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autoSpaceDE w:val="0"/>
              <w:autoSpaceDN w:val="0"/>
              <w:adjustRightInd w:val="0"/>
              <w:rPr>
                <w:sz w:val="20"/>
              </w:rPr>
            </w:pPr>
          </w:p>
        </w:tc>
      </w:tr>
      <w:tr w:rsidR="00971911" w:rsidTr="00D32526">
        <w:tblPrEx>
          <w:tblBorders>
            <w:top w:val="single" w:sz="4" w:space="0" w:color="auto"/>
            <w:left w:val="single" w:sz="4" w:space="0" w:color="auto"/>
            <w:bottom w:val="single" w:sz="4" w:space="0" w:color="auto"/>
            <w:right w:val="single" w:sz="4" w:space="0" w:color="auto"/>
          </w:tblBorders>
        </w:tblPrEx>
        <w:trPr>
          <w:gridBefore w:val="2"/>
          <w:gridAfter w:val="2"/>
          <w:wBefore w:w="89" w:type="dxa"/>
          <w:wAfter w:w="186" w:type="dxa"/>
          <w:trHeight w:val="225"/>
        </w:trPr>
        <w:tc>
          <w:tcPr>
            <w:tcW w:w="8904" w:type="dxa"/>
            <w:gridSpan w:val="34"/>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numPr>
                <w:ilvl w:val="0"/>
                <w:numId w:val="3"/>
              </w:numPr>
              <w:autoSpaceDE w:val="0"/>
              <w:autoSpaceDN w:val="0"/>
              <w:adjustRightInd w:val="0"/>
              <w:ind w:left="72"/>
              <w:jc w:val="both"/>
              <w:rPr>
                <w:sz w:val="20"/>
              </w:rPr>
            </w:pPr>
            <w:r>
              <w:rPr>
                <w:sz w:val="20"/>
              </w:rPr>
              <w:t xml:space="preserve">Did the project </w:t>
            </w:r>
            <w:r w:rsidRPr="00F27354">
              <w:rPr>
                <w:sz w:val="20"/>
              </w:rPr>
              <w:t>on human Embryonic Stem Cells involve cells in culture?</w:t>
            </w:r>
          </w:p>
        </w:tc>
        <w:tc>
          <w:tcPr>
            <w:tcW w:w="1087" w:type="dxa"/>
            <w:gridSpan w:val="3"/>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autoSpaceDE w:val="0"/>
              <w:autoSpaceDN w:val="0"/>
              <w:adjustRightInd w:val="0"/>
              <w:rPr>
                <w:sz w:val="20"/>
              </w:rPr>
            </w:pPr>
          </w:p>
        </w:tc>
      </w:tr>
      <w:tr w:rsidR="00971911" w:rsidTr="00D32526">
        <w:tblPrEx>
          <w:tblBorders>
            <w:top w:val="single" w:sz="4" w:space="0" w:color="auto"/>
            <w:left w:val="single" w:sz="4" w:space="0" w:color="auto"/>
            <w:bottom w:val="single" w:sz="4" w:space="0" w:color="auto"/>
            <w:right w:val="single" w:sz="4" w:space="0" w:color="auto"/>
          </w:tblBorders>
        </w:tblPrEx>
        <w:trPr>
          <w:gridBefore w:val="2"/>
          <w:gridAfter w:val="2"/>
          <w:wBefore w:w="89" w:type="dxa"/>
          <w:wAfter w:w="186" w:type="dxa"/>
          <w:trHeight w:val="225"/>
        </w:trPr>
        <w:tc>
          <w:tcPr>
            <w:tcW w:w="8904" w:type="dxa"/>
            <w:gridSpan w:val="34"/>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numPr>
                <w:ilvl w:val="0"/>
                <w:numId w:val="3"/>
              </w:numPr>
              <w:autoSpaceDE w:val="0"/>
              <w:autoSpaceDN w:val="0"/>
              <w:adjustRightInd w:val="0"/>
              <w:ind w:left="72"/>
              <w:jc w:val="both"/>
              <w:rPr>
                <w:sz w:val="20"/>
              </w:rPr>
            </w:pPr>
            <w:r>
              <w:rPr>
                <w:sz w:val="20"/>
              </w:rPr>
              <w:t xml:space="preserve">Did the project </w:t>
            </w:r>
            <w:r w:rsidRPr="00F27354">
              <w:rPr>
                <w:sz w:val="20"/>
              </w:rPr>
              <w:t>on human Embryonic Stem Cells</w:t>
            </w:r>
            <w:r>
              <w:rPr>
                <w:sz w:val="20"/>
              </w:rPr>
              <w:t xml:space="preserve"> </w:t>
            </w:r>
            <w:r w:rsidRPr="00F27354">
              <w:rPr>
                <w:sz w:val="20"/>
              </w:rPr>
              <w:t>involve the derivation of cells from Embryos?</w:t>
            </w:r>
          </w:p>
        </w:tc>
        <w:tc>
          <w:tcPr>
            <w:tcW w:w="1087" w:type="dxa"/>
            <w:gridSpan w:val="3"/>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autoSpaceDE w:val="0"/>
              <w:autoSpaceDN w:val="0"/>
              <w:adjustRightInd w:val="0"/>
              <w:rPr>
                <w:sz w:val="20"/>
              </w:rPr>
            </w:pPr>
          </w:p>
        </w:tc>
      </w:tr>
      <w:tr w:rsidR="00971911" w:rsidRPr="00A33223" w:rsidTr="00D32526">
        <w:tblPrEx>
          <w:tblBorders>
            <w:top w:val="single" w:sz="4" w:space="0" w:color="auto"/>
            <w:left w:val="single" w:sz="4" w:space="0" w:color="auto"/>
            <w:bottom w:val="single" w:sz="4" w:space="0" w:color="auto"/>
            <w:right w:val="single" w:sz="4" w:space="0" w:color="auto"/>
          </w:tblBorders>
        </w:tblPrEx>
        <w:trPr>
          <w:gridBefore w:val="2"/>
          <w:gridAfter w:val="2"/>
          <w:wBefore w:w="89" w:type="dxa"/>
          <w:wAfter w:w="186" w:type="dxa"/>
          <w:trHeight w:val="225"/>
        </w:trPr>
        <w:tc>
          <w:tcPr>
            <w:tcW w:w="9991" w:type="dxa"/>
            <w:gridSpan w:val="37"/>
            <w:tcBorders>
              <w:top w:val="single" w:sz="4" w:space="0" w:color="auto"/>
              <w:left w:val="single" w:sz="4" w:space="0" w:color="auto"/>
              <w:bottom w:val="single" w:sz="4" w:space="0" w:color="auto"/>
              <w:right w:val="single" w:sz="4" w:space="0" w:color="auto"/>
            </w:tcBorders>
            <w:shd w:val="clear" w:color="auto" w:fill="auto"/>
          </w:tcPr>
          <w:p w:rsidR="00971911" w:rsidRPr="00A33223" w:rsidRDefault="00971911" w:rsidP="00D32526">
            <w:pPr>
              <w:autoSpaceDE w:val="0"/>
              <w:autoSpaceDN w:val="0"/>
              <w:adjustRightInd w:val="0"/>
              <w:rPr>
                <w:rFonts w:ascii="Times New Roman Bold" w:hAnsi="Times New Roman Bold"/>
                <w:smallCaps/>
                <w:sz w:val="20"/>
                <w:szCs w:val="20"/>
              </w:rPr>
            </w:pPr>
            <w:r w:rsidRPr="00A33223">
              <w:rPr>
                <w:rFonts w:ascii="Times New Roman Bold" w:hAnsi="Times New Roman Bold"/>
                <w:b/>
                <w:smallCaps/>
                <w:sz w:val="20"/>
                <w:szCs w:val="20"/>
              </w:rPr>
              <w:t>Privacy</w:t>
            </w:r>
          </w:p>
        </w:tc>
      </w:tr>
      <w:tr w:rsidR="00971911" w:rsidTr="00D32526">
        <w:tblPrEx>
          <w:tblBorders>
            <w:top w:val="single" w:sz="4" w:space="0" w:color="auto"/>
            <w:left w:val="single" w:sz="4" w:space="0" w:color="auto"/>
            <w:bottom w:val="single" w:sz="4" w:space="0" w:color="auto"/>
            <w:right w:val="single" w:sz="4" w:space="0" w:color="auto"/>
          </w:tblBorders>
        </w:tblPrEx>
        <w:trPr>
          <w:gridBefore w:val="2"/>
          <w:gridAfter w:val="2"/>
          <w:wBefore w:w="89" w:type="dxa"/>
          <w:wAfter w:w="186" w:type="dxa"/>
          <w:trHeight w:val="225"/>
        </w:trPr>
        <w:tc>
          <w:tcPr>
            <w:tcW w:w="8904" w:type="dxa"/>
            <w:gridSpan w:val="34"/>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numPr>
                <w:ilvl w:val="0"/>
                <w:numId w:val="3"/>
              </w:numPr>
              <w:autoSpaceDE w:val="0"/>
              <w:autoSpaceDN w:val="0"/>
              <w:adjustRightInd w:val="0"/>
              <w:ind w:left="720" w:hanging="360"/>
              <w:jc w:val="both"/>
              <w:rPr>
                <w:sz w:val="20"/>
              </w:rPr>
            </w:pPr>
            <w:r>
              <w:rPr>
                <w:sz w:val="20"/>
              </w:rPr>
              <w:t>Did the project involve processing of genetic information or personal data (</w:t>
            </w:r>
            <w:proofErr w:type="spellStart"/>
            <w:r>
              <w:rPr>
                <w:sz w:val="20"/>
              </w:rPr>
              <w:t>eg</w:t>
            </w:r>
            <w:proofErr w:type="spellEnd"/>
            <w:r>
              <w:rPr>
                <w:sz w:val="20"/>
              </w:rPr>
              <w:t xml:space="preserve">. health, sexual lifestyle, ethnicity, </w:t>
            </w:r>
            <w:proofErr w:type="gramStart"/>
            <w:r>
              <w:rPr>
                <w:sz w:val="20"/>
              </w:rPr>
              <w:t>political</w:t>
            </w:r>
            <w:proofErr w:type="gramEnd"/>
            <w:r>
              <w:rPr>
                <w:sz w:val="20"/>
              </w:rPr>
              <w:t xml:space="preserve"> opinion, religious or philosophical conviction)?</w:t>
            </w:r>
          </w:p>
        </w:tc>
        <w:tc>
          <w:tcPr>
            <w:tcW w:w="1087" w:type="dxa"/>
            <w:gridSpan w:val="3"/>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autoSpaceDE w:val="0"/>
              <w:autoSpaceDN w:val="0"/>
              <w:adjustRightInd w:val="0"/>
              <w:rPr>
                <w:sz w:val="20"/>
              </w:rPr>
            </w:pPr>
          </w:p>
        </w:tc>
      </w:tr>
      <w:tr w:rsidR="00971911" w:rsidTr="00D32526">
        <w:tblPrEx>
          <w:tblBorders>
            <w:top w:val="single" w:sz="4" w:space="0" w:color="auto"/>
            <w:left w:val="single" w:sz="4" w:space="0" w:color="auto"/>
            <w:bottom w:val="single" w:sz="4" w:space="0" w:color="auto"/>
            <w:right w:val="single" w:sz="4" w:space="0" w:color="auto"/>
          </w:tblBorders>
        </w:tblPrEx>
        <w:trPr>
          <w:gridBefore w:val="2"/>
          <w:gridAfter w:val="2"/>
          <w:wBefore w:w="89" w:type="dxa"/>
          <w:wAfter w:w="186" w:type="dxa"/>
        </w:trPr>
        <w:tc>
          <w:tcPr>
            <w:tcW w:w="8904" w:type="dxa"/>
            <w:gridSpan w:val="34"/>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numPr>
                <w:ilvl w:val="0"/>
                <w:numId w:val="3"/>
              </w:numPr>
              <w:autoSpaceDE w:val="0"/>
              <w:autoSpaceDN w:val="0"/>
              <w:adjustRightInd w:val="0"/>
              <w:ind w:left="720" w:hanging="360"/>
              <w:jc w:val="both"/>
              <w:rPr>
                <w:sz w:val="20"/>
              </w:rPr>
            </w:pPr>
            <w:r>
              <w:rPr>
                <w:sz w:val="20"/>
              </w:rPr>
              <w:lastRenderedPageBreak/>
              <w:t>Did the project involve tracking the location or observation of people?</w:t>
            </w:r>
          </w:p>
        </w:tc>
        <w:tc>
          <w:tcPr>
            <w:tcW w:w="1087" w:type="dxa"/>
            <w:gridSpan w:val="3"/>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autoSpaceDE w:val="0"/>
              <w:autoSpaceDN w:val="0"/>
              <w:adjustRightInd w:val="0"/>
              <w:rPr>
                <w:sz w:val="20"/>
              </w:rPr>
            </w:pPr>
          </w:p>
        </w:tc>
      </w:tr>
      <w:tr w:rsidR="00971911" w:rsidRPr="00A33223" w:rsidTr="00D32526">
        <w:tblPrEx>
          <w:tblBorders>
            <w:top w:val="single" w:sz="4" w:space="0" w:color="auto"/>
            <w:left w:val="single" w:sz="4" w:space="0" w:color="auto"/>
            <w:bottom w:val="single" w:sz="4" w:space="0" w:color="auto"/>
            <w:right w:val="single" w:sz="4" w:space="0" w:color="auto"/>
          </w:tblBorders>
        </w:tblPrEx>
        <w:trPr>
          <w:gridBefore w:val="2"/>
          <w:gridAfter w:val="2"/>
          <w:wBefore w:w="89" w:type="dxa"/>
          <w:wAfter w:w="186" w:type="dxa"/>
        </w:trPr>
        <w:tc>
          <w:tcPr>
            <w:tcW w:w="9991" w:type="dxa"/>
            <w:gridSpan w:val="37"/>
            <w:tcBorders>
              <w:top w:val="single" w:sz="4" w:space="0" w:color="auto"/>
              <w:left w:val="single" w:sz="4" w:space="0" w:color="auto"/>
              <w:bottom w:val="single" w:sz="4" w:space="0" w:color="auto"/>
              <w:right w:val="single" w:sz="4" w:space="0" w:color="auto"/>
            </w:tcBorders>
            <w:shd w:val="clear" w:color="auto" w:fill="auto"/>
          </w:tcPr>
          <w:p w:rsidR="00971911" w:rsidRPr="00A33223" w:rsidRDefault="00971911" w:rsidP="00D32526">
            <w:pPr>
              <w:autoSpaceDE w:val="0"/>
              <w:autoSpaceDN w:val="0"/>
              <w:adjustRightInd w:val="0"/>
              <w:rPr>
                <w:rFonts w:ascii="Times New Roman Bold" w:hAnsi="Times New Roman Bold"/>
                <w:b/>
                <w:smallCaps/>
                <w:sz w:val="20"/>
                <w:szCs w:val="20"/>
              </w:rPr>
            </w:pPr>
            <w:r w:rsidRPr="00A33223">
              <w:rPr>
                <w:rFonts w:ascii="Times New Roman Bold" w:hAnsi="Times New Roman Bold"/>
                <w:b/>
                <w:smallCaps/>
                <w:sz w:val="20"/>
                <w:szCs w:val="20"/>
              </w:rPr>
              <w:t>Research on Animals</w:t>
            </w:r>
          </w:p>
        </w:tc>
      </w:tr>
      <w:tr w:rsidR="00971911" w:rsidTr="00D32526">
        <w:tblPrEx>
          <w:tblBorders>
            <w:top w:val="single" w:sz="4" w:space="0" w:color="auto"/>
            <w:left w:val="single" w:sz="4" w:space="0" w:color="auto"/>
            <w:bottom w:val="single" w:sz="4" w:space="0" w:color="auto"/>
            <w:right w:val="single" w:sz="4" w:space="0" w:color="auto"/>
          </w:tblBorders>
        </w:tblPrEx>
        <w:trPr>
          <w:gridBefore w:val="2"/>
          <w:gridAfter w:val="2"/>
          <w:wBefore w:w="89" w:type="dxa"/>
          <w:wAfter w:w="186" w:type="dxa"/>
          <w:trHeight w:val="225"/>
        </w:trPr>
        <w:tc>
          <w:tcPr>
            <w:tcW w:w="8904" w:type="dxa"/>
            <w:gridSpan w:val="34"/>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numPr>
                <w:ilvl w:val="0"/>
                <w:numId w:val="3"/>
              </w:numPr>
              <w:autoSpaceDE w:val="0"/>
              <w:autoSpaceDN w:val="0"/>
              <w:adjustRightInd w:val="0"/>
              <w:ind w:left="720" w:hanging="360"/>
              <w:jc w:val="both"/>
              <w:rPr>
                <w:sz w:val="20"/>
              </w:rPr>
            </w:pPr>
            <w:r>
              <w:rPr>
                <w:sz w:val="20"/>
              </w:rPr>
              <w:t>Did the project involve research on animals?</w:t>
            </w:r>
          </w:p>
        </w:tc>
        <w:tc>
          <w:tcPr>
            <w:tcW w:w="1087" w:type="dxa"/>
            <w:gridSpan w:val="3"/>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autoSpaceDE w:val="0"/>
              <w:autoSpaceDN w:val="0"/>
              <w:adjustRightInd w:val="0"/>
              <w:rPr>
                <w:sz w:val="20"/>
              </w:rPr>
            </w:pPr>
          </w:p>
        </w:tc>
      </w:tr>
      <w:tr w:rsidR="00971911" w:rsidTr="00D32526">
        <w:tblPrEx>
          <w:tblBorders>
            <w:top w:val="single" w:sz="4" w:space="0" w:color="auto"/>
            <w:left w:val="single" w:sz="4" w:space="0" w:color="auto"/>
            <w:bottom w:val="single" w:sz="4" w:space="0" w:color="auto"/>
            <w:right w:val="single" w:sz="4" w:space="0" w:color="auto"/>
          </w:tblBorders>
        </w:tblPrEx>
        <w:trPr>
          <w:gridBefore w:val="2"/>
          <w:gridAfter w:val="2"/>
          <w:wBefore w:w="89" w:type="dxa"/>
          <w:wAfter w:w="186" w:type="dxa"/>
          <w:trHeight w:val="225"/>
        </w:trPr>
        <w:tc>
          <w:tcPr>
            <w:tcW w:w="8904" w:type="dxa"/>
            <w:gridSpan w:val="34"/>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numPr>
                <w:ilvl w:val="0"/>
                <w:numId w:val="3"/>
              </w:numPr>
              <w:autoSpaceDE w:val="0"/>
              <w:autoSpaceDN w:val="0"/>
              <w:adjustRightInd w:val="0"/>
              <w:ind w:left="720" w:hanging="360"/>
              <w:jc w:val="both"/>
              <w:rPr>
                <w:sz w:val="20"/>
              </w:rPr>
            </w:pPr>
            <w:r>
              <w:rPr>
                <w:sz w:val="20"/>
              </w:rPr>
              <w:t>Were those animals transgenic small laboratory animals?</w:t>
            </w:r>
          </w:p>
        </w:tc>
        <w:tc>
          <w:tcPr>
            <w:tcW w:w="1087" w:type="dxa"/>
            <w:gridSpan w:val="3"/>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autoSpaceDE w:val="0"/>
              <w:autoSpaceDN w:val="0"/>
              <w:adjustRightInd w:val="0"/>
              <w:rPr>
                <w:sz w:val="20"/>
              </w:rPr>
            </w:pPr>
          </w:p>
        </w:tc>
      </w:tr>
      <w:tr w:rsidR="00971911" w:rsidTr="00D32526">
        <w:tblPrEx>
          <w:tblBorders>
            <w:top w:val="single" w:sz="4" w:space="0" w:color="auto"/>
            <w:left w:val="single" w:sz="4" w:space="0" w:color="auto"/>
            <w:bottom w:val="single" w:sz="4" w:space="0" w:color="auto"/>
            <w:right w:val="single" w:sz="4" w:space="0" w:color="auto"/>
          </w:tblBorders>
        </w:tblPrEx>
        <w:trPr>
          <w:gridBefore w:val="2"/>
          <w:gridAfter w:val="2"/>
          <w:wBefore w:w="89" w:type="dxa"/>
          <w:wAfter w:w="186" w:type="dxa"/>
          <w:trHeight w:val="225"/>
        </w:trPr>
        <w:tc>
          <w:tcPr>
            <w:tcW w:w="8904" w:type="dxa"/>
            <w:gridSpan w:val="34"/>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numPr>
                <w:ilvl w:val="0"/>
                <w:numId w:val="3"/>
              </w:numPr>
              <w:autoSpaceDE w:val="0"/>
              <w:autoSpaceDN w:val="0"/>
              <w:adjustRightInd w:val="0"/>
              <w:ind w:left="720" w:hanging="360"/>
              <w:jc w:val="both"/>
              <w:rPr>
                <w:sz w:val="20"/>
              </w:rPr>
            </w:pPr>
            <w:r>
              <w:rPr>
                <w:sz w:val="20"/>
              </w:rPr>
              <w:t>Were those animals transgenic farm animals?</w:t>
            </w:r>
          </w:p>
        </w:tc>
        <w:tc>
          <w:tcPr>
            <w:tcW w:w="1087" w:type="dxa"/>
            <w:gridSpan w:val="3"/>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autoSpaceDE w:val="0"/>
              <w:autoSpaceDN w:val="0"/>
              <w:adjustRightInd w:val="0"/>
              <w:rPr>
                <w:sz w:val="20"/>
              </w:rPr>
            </w:pPr>
          </w:p>
        </w:tc>
      </w:tr>
      <w:tr w:rsidR="00971911" w:rsidTr="00D32526">
        <w:tblPrEx>
          <w:tblBorders>
            <w:top w:val="single" w:sz="4" w:space="0" w:color="auto"/>
            <w:left w:val="single" w:sz="4" w:space="0" w:color="auto"/>
            <w:bottom w:val="single" w:sz="4" w:space="0" w:color="auto"/>
            <w:right w:val="single" w:sz="4" w:space="0" w:color="auto"/>
          </w:tblBorders>
        </w:tblPrEx>
        <w:trPr>
          <w:gridBefore w:val="2"/>
          <w:gridAfter w:val="2"/>
          <w:wBefore w:w="89" w:type="dxa"/>
          <w:wAfter w:w="186" w:type="dxa"/>
          <w:trHeight w:val="225"/>
        </w:trPr>
        <w:tc>
          <w:tcPr>
            <w:tcW w:w="8904" w:type="dxa"/>
            <w:gridSpan w:val="34"/>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numPr>
                <w:ilvl w:val="0"/>
                <w:numId w:val="3"/>
              </w:numPr>
              <w:autoSpaceDE w:val="0"/>
              <w:autoSpaceDN w:val="0"/>
              <w:adjustRightInd w:val="0"/>
              <w:ind w:left="720" w:hanging="360"/>
              <w:jc w:val="both"/>
              <w:rPr>
                <w:sz w:val="20"/>
              </w:rPr>
            </w:pPr>
            <w:r>
              <w:rPr>
                <w:sz w:val="20"/>
              </w:rPr>
              <w:t>Were those animals cloned farm animals?</w:t>
            </w:r>
          </w:p>
        </w:tc>
        <w:tc>
          <w:tcPr>
            <w:tcW w:w="1087" w:type="dxa"/>
            <w:gridSpan w:val="3"/>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autoSpaceDE w:val="0"/>
              <w:autoSpaceDN w:val="0"/>
              <w:adjustRightInd w:val="0"/>
              <w:rPr>
                <w:sz w:val="20"/>
              </w:rPr>
            </w:pPr>
          </w:p>
        </w:tc>
      </w:tr>
      <w:tr w:rsidR="00971911" w:rsidTr="00D32526">
        <w:tblPrEx>
          <w:tblBorders>
            <w:top w:val="single" w:sz="4" w:space="0" w:color="auto"/>
            <w:left w:val="single" w:sz="4" w:space="0" w:color="auto"/>
            <w:bottom w:val="single" w:sz="4" w:space="0" w:color="auto"/>
            <w:right w:val="single" w:sz="4" w:space="0" w:color="auto"/>
          </w:tblBorders>
        </w:tblPrEx>
        <w:trPr>
          <w:gridBefore w:val="2"/>
          <w:gridAfter w:val="2"/>
          <w:wBefore w:w="89" w:type="dxa"/>
          <w:wAfter w:w="186" w:type="dxa"/>
          <w:trHeight w:val="225"/>
        </w:trPr>
        <w:tc>
          <w:tcPr>
            <w:tcW w:w="8904" w:type="dxa"/>
            <w:gridSpan w:val="34"/>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numPr>
                <w:ilvl w:val="0"/>
                <w:numId w:val="3"/>
              </w:numPr>
              <w:autoSpaceDE w:val="0"/>
              <w:autoSpaceDN w:val="0"/>
              <w:adjustRightInd w:val="0"/>
              <w:ind w:left="720" w:hanging="360"/>
              <w:jc w:val="both"/>
              <w:rPr>
                <w:sz w:val="20"/>
              </w:rPr>
            </w:pPr>
            <w:r>
              <w:rPr>
                <w:sz w:val="20"/>
              </w:rPr>
              <w:t xml:space="preserve">Were those animals non-human primates? </w:t>
            </w:r>
          </w:p>
        </w:tc>
        <w:tc>
          <w:tcPr>
            <w:tcW w:w="1087" w:type="dxa"/>
            <w:gridSpan w:val="3"/>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autoSpaceDE w:val="0"/>
              <w:autoSpaceDN w:val="0"/>
              <w:adjustRightInd w:val="0"/>
              <w:rPr>
                <w:sz w:val="20"/>
              </w:rPr>
            </w:pPr>
          </w:p>
        </w:tc>
      </w:tr>
      <w:tr w:rsidR="00971911" w:rsidRPr="00A33223" w:rsidTr="00D32526">
        <w:tblPrEx>
          <w:tblBorders>
            <w:top w:val="single" w:sz="4" w:space="0" w:color="auto"/>
            <w:left w:val="single" w:sz="4" w:space="0" w:color="auto"/>
            <w:bottom w:val="single" w:sz="4" w:space="0" w:color="auto"/>
            <w:right w:val="single" w:sz="4" w:space="0" w:color="auto"/>
          </w:tblBorders>
        </w:tblPrEx>
        <w:trPr>
          <w:gridBefore w:val="2"/>
          <w:gridAfter w:val="2"/>
          <w:wBefore w:w="89" w:type="dxa"/>
          <w:wAfter w:w="186" w:type="dxa"/>
        </w:trPr>
        <w:tc>
          <w:tcPr>
            <w:tcW w:w="9991" w:type="dxa"/>
            <w:gridSpan w:val="37"/>
            <w:tcBorders>
              <w:top w:val="single" w:sz="4" w:space="0" w:color="auto"/>
              <w:left w:val="single" w:sz="4" w:space="0" w:color="auto"/>
              <w:bottom w:val="single" w:sz="4" w:space="0" w:color="auto"/>
              <w:right w:val="single" w:sz="4" w:space="0" w:color="auto"/>
            </w:tcBorders>
            <w:shd w:val="clear" w:color="auto" w:fill="auto"/>
          </w:tcPr>
          <w:p w:rsidR="00971911" w:rsidRPr="00A33223" w:rsidRDefault="00971911" w:rsidP="00D32526">
            <w:pPr>
              <w:autoSpaceDE w:val="0"/>
              <w:autoSpaceDN w:val="0"/>
              <w:adjustRightInd w:val="0"/>
              <w:rPr>
                <w:rFonts w:ascii="Times New Roman Bold" w:hAnsi="Times New Roman Bold"/>
                <w:b/>
                <w:smallCaps/>
                <w:sz w:val="20"/>
                <w:szCs w:val="20"/>
              </w:rPr>
            </w:pPr>
            <w:r w:rsidRPr="00A33223">
              <w:rPr>
                <w:rFonts w:ascii="Times New Roman Bold" w:hAnsi="Times New Roman Bold"/>
                <w:b/>
                <w:smallCaps/>
                <w:sz w:val="20"/>
                <w:szCs w:val="20"/>
              </w:rPr>
              <w:t>Research Involving Developing Countries</w:t>
            </w:r>
          </w:p>
        </w:tc>
      </w:tr>
      <w:tr w:rsidR="00971911" w:rsidTr="00D32526">
        <w:tblPrEx>
          <w:tblBorders>
            <w:top w:val="single" w:sz="4" w:space="0" w:color="auto"/>
            <w:left w:val="single" w:sz="4" w:space="0" w:color="auto"/>
            <w:bottom w:val="single" w:sz="4" w:space="0" w:color="auto"/>
            <w:right w:val="single" w:sz="4" w:space="0" w:color="auto"/>
          </w:tblBorders>
        </w:tblPrEx>
        <w:trPr>
          <w:gridBefore w:val="2"/>
          <w:gridAfter w:val="2"/>
          <w:wBefore w:w="89" w:type="dxa"/>
          <w:wAfter w:w="186" w:type="dxa"/>
          <w:trHeight w:val="240"/>
        </w:trPr>
        <w:tc>
          <w:tcPr>
            <w:tcW w:w="8904" w:type="dxa"/>
            <w:gridSpan w:val="34"/>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numPr>
                <w:ilvl w:val="0"/>
                <w:numId w:val="3"/>
              </w:numPr>
              <w:autoSpaceDE w:val="0"/>
              <w:autoSpaceDN w:val="0"/>
              <w:adjustRightInd w:val="0"/>
              <w:ind w:left="720" w:hanging="360"/>
              <w:rPr>
                <w:b/>
                <w:sz w:val="20"/>
              </w:rPr>
            </w:pPr>
            <w:r>
              <w:rPr>
                <w:sz w:val="20"/>
              </w:rPr>
              <w:t>Did the project involve the use of local resources (genetic, animal, plant etc)?</w:t>
            </w:r>
          </w:p>
        </w:tc>
        <w:tc>
          <w:tcPr>
            <w:tcW w:w="1087" w:type="dxa"/>
            <w:gridSpan w:val="3"/>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autoSpaceDE w:val="0"/>
              <w:autoSpaceDN w:val="0"/>
              <w:adjustRightInd w:val="0"/>
              <w:rPr>
                <w:b/>
                <w:sz w:val="20"/>
              </w:rPr>
            </w:pPr>
          </w:p>
        </w:tc>
      </w:tr>
      <w:tr w:rsidR="00971911" w:rsidTr="00D32526">
        <w:tblPrEx>
          <w:tblBorders>
            <w:top w:val="single" w:sz="4" w:space="0" w:color="auto"/>
            <w:left w:val="single" w:sz="4" w:space="0" w:color="auto"/>
            <w:bottom w:val="single" w:sz="4" w:space="0" w:color="auto"/>
            <w:right w:val="single" w:sz="4" w:space="0" w:color="auto"/>
          </w:tblBorders>
        </w:tblPrEx>
        <w:trPr>
          <w:gridBefore w:val="2"/>
          <w:gridAfter w:val="2"/>
          <w:wBefore w:w="89" w:type="dxa"/>
          <w:wAfter w:w="186" w:type="dxa"/>
          <w:trHeight w:val="344"/>
        </w:trPr>
        <w:tc>
          <w:tcPr>
            <w:tcW w:w="8904" w:type="dxa"/>
            <w:gridSpan w:val="34"/>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numPr>
                <w:ilvl w:val="0"/>
                <w:numId w:val="3"/>
              </w:numPr>
              <w:autoSpaceDE w:val="0"/>
              <w:autoSpaceDN w:val="0"/>
              <w:adjustRightInd w:val="0"/>
              <w:ind w:left="720" w:hanging="360"/>
              <w:rPr>
                <w:sz w:val="20"/>
              </w:rPr>
            </w:pPr>
            <w:r w:rsidRPr="00F27354">
              <w:rPr>
                <w:sz w:val="20"/>
              </w:rPr>
              <w:t xml:space="preserve">Was the </w:t>
            </w:r>
            <w:r>
              <w:rPr>
                <w:sz w:val="20"/>
              </w:rPr>
              <w:t xml:space="preserve">project </w:t>
            </w:r>
            <w:r w:rsidRPr="00F27354">
              <w:rPr>
                <w:sz w:val="20"/>
              </w:rPr>
              <w:t xml:space="preserve">of </w:t>
            </w:r>
            <w:r>
              <w:rPr>
                <w:sz w:val="20"/>
              </w:rPr>
              <w:t>benefit to local community (capacity building, access to healthcare, education etc)?</w:t>
            </w:r>
          </w:p>
        </w:tc>
        <w:tc>
          <w:tcPr>
            <w:tcW w:w="1087" w:type="dxa"/>
            <w:gridSpan w:val="3"/>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autoSpaceDE w:val="0"/>
              <w:autoSpaceDN w:val="0"/>
              <w:adjustRightInd w:val="0"/>
              <w:rPr>
                <w:b/>
                <w:sz w:val="20"/>
              </w:rPr>
            </w:pPr>
          </w:p>
        </w:tc>
      </w:tr>
      <w:tr w:rsidR="00971911" w:rsidRPr="00A33223" w:rsidTr="00D32526">
        <w:tblPrEx>
          <w:tblBorders>
            <w:top w:val="single" w:sz="4" w:space="0" w:color="auto"/>
            <w:left w:val="single" w:sz="4" w:space="0" w:color="auto"/>
            <w:bottom w:val="single" w:sz="4" w:space="0" w:color="auto"/>
            <w:right w:val="single" w:sz="4" w:space="0" w:color="auto"/>
          </w:tblBorders>
        </w:tblPrEx>
        <w:trPr>
          <w:gridBefore w:val="2"/>
          <w:gridAfter w:val="2"/>
          <w:wBefore w:w="89" w:type="dxa"/>
          <w:wAfter w:w="186" w:type="dxa"/>
        </w:trPr>
        <w:tc>
          <w:tcPr>
            <w:tcW w:w="8904" w:type="dxa"/>
            <w:gridSpan w:val="34"/>
            <w:tcBorders>
              <w:top w:val="single" w:sz="4" w:space="0" w:color="auto"/>
              <w:left w:val="single" w:sz="4" w:space="0" w:color="auto"/>
              <w:bottom w:val="single" w:sz="4" w:space="0" w:color="auto"/>
              <w:right w:val="single" w:sz="4" w:space="0" w:color="auto"/>
            </w:tcBorders>
            <w:shd w:val="clear" w:color="auto" w:fill="auto"/>
          </w:tcPr>
          <w:p w:rsidR="00971911" w:rsidRPr="00A33223" w:rsidRDefault="00971911" w:rsidP="00D32526">
            <w:pPr>
              <w:autoSpaceDE w:val="0"/>
              <w:autoSpaceDN w:val="0"/>
              <w:adjustRightInd w:val="0"/>
              <w:rPr>
                <w:rFonts w:ascii="Times New Roman Bold" w:hAnsi="Times New Roman Bold"/>
                <w:smallCaps/>
                <w:sz w:val="20"/>
                <w:szCs w:val="20"/>
              </w:rPr>
            </w:pPr>
            <w:r w:rsidRPr="00A33223">
              <w:rPr>
                <w:rFonts w:ascii="Times New Roman Bold" w:hAnsi="Times New Roman Bold"/>
                <w:b/>
                <w:smallCaps/>
                <w:sz w:val="20"/>
                <w:szCs w:val="20"/>
              </w:rPr>
              <w:t xml:space="preserve">Dual Use </w:t>
            </w:r>
          </w:p>
        </w:tc>
        <w:tc>
          <w:tcPr>
            <w:tcW w:w="1087" w:type="dxa"/>
            <w:gridSpan w:val="3"/>
            <w:tcBorders>
              <w:top w:val="single" w:sz="4" w:space="0" w:color="auto"/>
              <w:left w:val="single" w:sz="4" w:space="0" w:color="auto"/>
              <w:bottom w:val="single" w:sz="4" w:space="0" w:color="auto"/>
              <w:right w:val="single" w:sz="4" w:space="0" w:color="auto"/>
            </w:tcBorders>
            <w:shd w:val="clear" w:color="auto" w:fill="auto"/>
          </w:tcPr>
          <w:p w:rsidR="00971911" w:rsidRPr="00A33223" w:rsidRDefault="00971911" w:rsidP="00D32526">
            <w:pPr>
              <w:autoSpaceDE w:val="0"/>
              <w:autoSpaceDN w:val="0"/>
              <w:adjustRightInd w:val="0"/>
              <w:rPr>
                <w:rFonts w:ascii="Times New Roman Bold" w:hAnsi="Times New Roman Bold"/>
                <w:b/>
                <w:smallCaps/>
                <w:sz w:val="20"/>
                <w:szCs w:val="20"/>
              </w:rPr>
            </w:pPr>
          </w:p>
        </w:tc>
      </w:tr>
      <w:tr w:rsidR="00971911" w:rsidTr="00D32526">
        <w:tblPrEx>
          <w:tblBorders>
            <w:top w:val="single" w:sz="4" w:space="0" w:color="auto"/>
            <w:left w:val="single" w:sz="4" w:space="0" w:color="auto"/>
            <w:bottom w:val="single" w:sz="4" w:space="0" w:color="auto"/>
            <w:right w:val="single" w:sz="4" w:space="0" w:color="auto"/>
          </w:tblBorders>
        </w:tblPrEx>
        <w:trPr>
          <w:gridBefore w:val="2"/>
          <w:gridAfter w:val="2"/>
          <w:wBefore w:w="89" w:type="dxa"/>
          <w:wAfter w:w="186" w:type="dxa"/>
        </w:trPr>
        <w:tc>
          <w:tcPr>
            <w:tcW w:w="8904" w:type="dxa"/>
            <w:gridSpan w:val="34"/>
            <w:tcBorders>
              <w:top w:val="single" w:sz="4" w:space="0" w:color="auto"/>
              <w:left w:val="single" w:sz="4" w:space="0" w:color="auto"/>
              <w:bottom w:val="single" w:sz="4" w:space="0" w:color="auto"/>
              <w:right w:val="single" w:sz="4" w:space="0" w:color="auto"/>
            </w:tcBorders>
            <w:shd w:val="clear" w:color="auto" w:fill="auto"/>
          </w:tcPr>
          <w:p w:rsidR="00971911" w:rsidRDefault="00971911" w:rsidP="00971911">
            <w:pPr>
              <w:numPr>
                <w:ilvl w:val="0"/>
                <w:numId w:val="10"/>
              </w:numPr>
              <w:tabs>
                <w:tab w:val="clear" w:pos="1080"/>
                <w:tab w:val="num" w:pos="703"/>
              </w:tabs>
              <w:autoSpaceDE w:val="0"/>
              <w:autoSpaceDN w:val="0"/>
              <w:adjustRightInd w:val="0"/>
              <w:ind w:left="703"/>
              <w:jc w:val="both"/>
              <w:rPr>
                <w:sz w:val="20"/>
              </w:rPr>
            </w:pPr>
            <w:r>
              <w:rPr>
                <w:sz w:val="20"/>
              </w:rPr>
              <w:t>Research having direct military use</w:t>
            </w:r>
          </w:p>
        </w:tc>
        <w:tc>
          <w:tcPr>
            <w:tcW w:w="1087" w:type="dxa"/>
            <w:gridSpan w:val="3"/>
            <w:tcBorders>
              <w:top w:val="single" w:sz="4" w:space="0" w:color="auto"/>
              <w:left w:val="single" w:sz="4" w:space="0" w:color="auto"/>
              <w:bottom w:val="single" w:sz="4" w:space="0" w:color="auto"/>
              <w:right w:val="single" w:sz="4" w:space="0" w:color="auto"/>
            </w:tcBorders>
            <w:shd w:val="clear" w:color="auto" w:fill="auto"/>
          </w:tcPr>
          <w:p w:rsidR="00971911" w:rsidRPr="00CC28EF" w:rsidRDefault="00971911" w:rsidP="00D32526">
            <w:pPr>
              <w:autoSpaceDE w:val="0"/>
              <w:autoSpaceDN w:val="0"/>
              <w:adjustRightInd w:val="0"/>
              <w:rPr>
                <w:sz w:val="18"/>
                <w:szCs w:val="18"/>
              </w:rPr>
            </w:pPr>
            <w:r w:rsidRPr="00CC28EF">
              <w:rPr>
                <w:sz w:val="18"/>
                <w:szCs w:val="18"/>
              </w:rPr>
              <w:t xml:space="preserve">0 Yes </w:t>
            </w:r>
            <w:r w:rsidRPr="00943E32">
              <w:rPr>
                <w:b/>
                <w:sz w:val="18"/>
                <w:szCs w:val="18"/>
                <w:u w:val="single"/>
              </w:rPr>
              <w:t>0 No</w:t>
            </w:r>
          </w:p>
        </w:tc>
      </w:tr>
      <w:tr w:rsidR="00971911" w:rsidTr="00D32526">
        <w:tblPrEx>
          <w:tblBorders>
            <w:top w:val="single" w:sz="4" w:space="0" w:color="auto"/>
            <w:left w:val="single" w:sz="4" w:space="0" w:color="auto"/>
            <w:bottom w:val="single" w:sz="4" w:space="0" w:color="auto"/>
            <w:right w:val="single" w:sz="4" w:space="0" w:color="auto"/>
          </w:tblBorders>
        </w:tblPrEx>
        <w:trPr>
          <w:gridBefore w:val="2"/>
          <w:gridAfter w:val="2"/>
          <w:wBefore w:w="89" w:type="dxa"/>
          <w:wAfter w:w="186" w:type="dxa"/>
        </w:trPr>
        <w:tc>
          <w:tcPr>
            <w:tcW w:w="8904" w:type="dxa"/>
            <w:gridSpan w:val="34"/>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numPr>
                <w:ilvl w:val="0"/>
                <w:numId w:val="3"/>
              </w:numPr>
              <w:autoSpaceDE w:val="0"/>
              <w:autoSpaceDN w:val="0"/>
              <w:adjustRightInd w:val="0"/>
              <w:ind w:left="720" w:hanging="360"/>
              <w:jc w:val="both"/>
              <w:rPr>
                <w:sz w:val="20"/>
              </w:rPr>
            </w:pPr>
            <w:r w:rsidRPr="00164A53">
              <w:rPr>
                <w:sz w:val="20"/>
              </w:rPr>
              <w:t>Research having the potential for terrorist abuse</w:t>
            </w:r>
          </w:p>
        </w:tc>
        <w:tc>
          <w:tcPr>
            <w:tcW w:w="1087" w:type="dxa"/>
            <w:gridSpan w:val="3"/>
            <w:tcBorders>
              <w:top w:val="single" w:sz="4" w:space="0" w:color="auto"/>
              <w:left w:val="single" w:sz="4" w:space="0" w:color="auto"/>
              <w:bottom w:val="single" w:sz="4" w:space="0" w:color="auto"/>
              <w:right w:val="single" w:sz="4" w:space="0" w:color="auto"/>
            </w:tcBorders>
            <w:shd w:val="clear" w:color="auto" w:fill="auto"/>
          </w:tcPr>
          <w:p w:rsidR="00971911" w:rsidRDefault="00943E32" w:rsidP="00D32526">
            <w:pPr>
              <w:autoSpaceDE w:val="0"/>
              <w:autoSpaceDN w:val="0"/>
              <w:adjustRightInd w:val="0"/>
              <w:rPr>
                <w:sz w:val="20"/>
              </w:rPr>
            </w:pPr>
            <w:r w:rsidRPr="00CC28EF">
              <w:rPr>
                <w:sz w:val="18"/>
                <w:szCs w:val="18"/>
              </w:rPr>
              <w:t xml:space="preserve">0 Yes </w:t>
            </w:r>
            <w:r w:rsidRPr="00943E32">
              <w:rPr>
                <w:b/>
                <w:sz w:val="18"/>
                <w:szCs w:val="18"/>
                <w:u w:val="single"/>
              </w:rPr>
              <w:t>0 No</w:t>
            </w:r>
          </w:p>
        </w:tc>
      </w:tr>
      <w:tr w:rsidR="00971911" w:rsidTr="00D32526">
        <w:trPr>
          <w:gridAfter w:val="2"/>
          <w:wAfter w:w="186" w:type="dxa"/>
          <w:cantSplit/>
          <w:trHeight w:val="466"/>
        </w:trPr>
        <w:tc>
          <w:tcPr>
            <w:tcW w:w="10080" w:type="dxa"/>
            <w:gridSpan w:val="39"/>
            <w:tcBorders>
              <w:top w:val="single" w:sz="12" w:space="0" w:color="auto"/>
              <w:left w:val="single" w:sz="4" w:space="0" w:color="auto"/>
              <w:bottom w:val="single" w:sz="12" w:space="0" w:color="auto"/>
              <w:right w:val="single" w:sz="4" w:space="0" w:color="auto"/>
            </w:tcBorders>
            <w:shd w:val="clear" w:color="auto" w:fill="C0C0C0"/>
          </w:tcPr>
          <w:p w:rsidR="00971911" w:rsidRDefault="00971911" w:rsidP="00D32526">
            <w:pPr>
              <w:pStyle w:val="Section"/>
              <w:spacing w:before="0" w:after="0"/>
              <w:ind w:left="0" w:firstLine="0"/>
              <w:rPr>
                <w:sz w:val="28"/>
              </w:rPr>
            </w:pPr>
            <w:r>
              <w:rPr>
                <w:sz w:val="28"/>
              </w:rPr>
              <w:t>C</w:t>
            </w:r>
            <w:r>
              <w:rPr>
                <w:sz w:val="28"/>
              </w:rPr>
              <w:tab/>
            </w:r>
            <w:r>
              <w:rPr>
                <w:rFonts w:ascii="Times New Roman Bold" w:hAnsi="Times New Roman Bold"/>
                <w:sz w:val="28"/>
              </w:rPr>
              <w:t xml:space="preserve">Workforce Statistics </w:t>
            </w:r>
          </w:p>
        </w:tc>
      </w:tr>
      <w:tr w:rsidR="00971911" w:rsidTr="00D32526">
        <w:trPr>
          <w:gridAfter w:val="2"/>
          <w:wAfter w:w="186" w:type="dxa"/>
          <w:cantSplit/>
          <w:trHeight w:val="502"/>
        </w:trPr>
        <w:tc>
          <w:tcPr>
            <w:tcW w:w="10080" w:type="dxa"/>
            <w:gridSpan w:val="39"/>
            <w:tcBorders>
              <w:top w:val="single" w:sz="12" w:space="0" w:color="auto"/>
              <w:left w:val="single" w:sz="4" w:space="0" w:color="auto"/>
              <w:bottom w:val="single" w:sz="12" w:space="0" w:color="auto"/>
              <w:right w:val="single" w:sz="4" w:space="0" w:color="auto"/>
            </w:tcBorders>
            <w:shd w:val="clear" w:color="auto" w:fill="auto"/>
          </w:tcPr>
          <w:p w:rsidR="00971911" w:rsidRDefault="00971911" w:rsidP="00D32526">
            <w:pPr>
              <w:pStyle w:val="Section"/>
              <w:spacing w:before="0" w:after="0"/>
              <w:rPr>
                <w:sz w:val="24"/>
              </w:rPr>
            </w:pPr>
            <w:r>
              <w:rPr>
                <w:sz w:val="24"/>
              </w:rPr>
              <w:t>3.       Workforce statistics for the project: Please indicate in the table below the number of people who worked on the project (on a headcount basis).</w:t>
            </w:r>
          </w:p>
        </w:tc>
      </w:tr>
      <w:tr w:rsidR="00971911" w:rsidTr="00D32526">
        <w:trPr>
          <w:gridAfter w:val="2"/>
          <w:wAfter w:w="186" w:type="dxa"/>
          <w:trHeight w:val="460"/>
        </w:trPr>
        <w:tc>
          <w:tcPr>
            <w:tcW w:w="5572" w:type="dxa"/>
            <w:gridSpan w:val="19"/>
            <w:tcBorders>
              <w:top w:val="single" w:sz="8" w:space="0" w:color="auto"/>
              <w:left w:val="single" w:sz="4" w:space="0" w:color="auto"/>
              <w:bottom w:val="single" w:sz="8" w:space="0" w:color="auto"/>
              <w:right w:val="single" w:sz="8" w:space="0" w:color="auto"/>
            </w:tcBorders>
            <w:shd w:val="clear" w:color="auto" w:fill="auto"/>
            <w:noWrap/>
            <w:vAlign w:val="center"/>
          </w:tcPr>
          <w:p w:rsidR="00971911" w:rsidRDefault="00971911" w:rsidP="00D32526">
            <w:pPr>
              <w:rPr>
                <w:b/>
                <w:sz w:val="20"/>
              </w:rPr>
            </w:pPr>
            <w:r>
              <w:rPr>
                <w:b/>
                <w:sz w:val="20"/>
              </w:rPr>
              <w:t>Type of Position</w:t>
            </w:r>
          </w:p>
        </w:tc>
        <w:tc>
          <w:tcPr>
            <w:tcW w:w="2340" w:type="dxa"/>
            <w:gridSpan w:val="10"/>
            <w:tcBorders>
              <w:top w:val="single" w:sz="8" w:space="0" w:color="auto"/>
              <w:left w:val="nil"/>
              <w:bottom w:val="single" w:sz="8" w:space="0" w:color="auto"/>
              <w:right w:val="single" w:sz="4" w:space="0" w:color="auto"/>
            </w:tcBorders>
            <w:shd w:val="clear" w:color="auto" w:fill="auto"/>
            <w:noWrap/>
            <w:vAlign w:val="center"/>
          </w:tcPr>
          <w:p w:rsidR="00971911" w:rsidRDefault="00971911" w:rsidP="00D32526">
            <w:pPr>
              <w:rPr>
                <w:b/>
                <w:sz w:val="20"/>
              </w:rPr>
            </w:pPr>
            <w:r>
              <w:rPr>
                <w:b/>
                <w:sz w:val="20"/>
              </w:rPr>
              <w:t>Number of Women</w:t>
            </w:r>
          </w:p>
        </w:tc>
        <w:tc>
          <w:tcPr>
            <w:tcW w:w="2168" w:type="dxa"/>
            <w:gridSpan w:val="10"/>
            <w:tcBorders>
              <w:top w:val="single" w:sz="8" w:space="0" w:color="auto"/>
              <w:left w:val="nil"/>
              <w:bottom w:val="single" w:sz="8" w:space="0" w:color="auto"/>
              <w:right w:val="single" w:sz="4" w:space="0" w:color="auto"/>
            </w:tcBorders>
            <w:shd w:val="clear" w:color="auto" w:fill="auto"/>
            <w:noWrap/>
            <w:vAlign w:val="center"/>
          </w:tcPr>
          <w:p w:rsidR="00971911" w:rsidRDefault="00971911" w:rsidP="00D32526">
            <w:pPr>
              <w:rPr>
                <w:b/>
                <w:sz w:val="20"/>
              </w:rPr>
            </w:pPr>
            <w:r>
              <w:rPr>
                <w:b/>
                <w:sz w:val="20"/>
              </w:rPr>
              <w:t>Number of Men</w:t>
            </w:r>
          </w:p>
        </w:tc>
      </w:tr>
      <w:tr w:rsidR="00971911" w:rsidTr="00D32526">
        <w:trPr>
          <w:gridAfter w:val="2"/>
          <w:wAfter w:w="186" w:type="dxa"/>
          <w:trHeight w:val="264"/>
        </w:trPr>
        <w:tc>
          <w:tcPr>
            <w:tcW w:w="5572" w:type="dxa"/>
            <w:gridSpan w:val="19"/>
            <w:tcBorders>
              <w:top w:val="nil"/>
              <w:left w:val="single" w:sz="4" w:space="0" w:color="auto"/>
              <w:bottom w:val="single" w:sz="4" w:space="0" w:color="auto"/>
              <w:right w:val="single" w:sz="8" w:space="0" w:color="auto"/>
            </w:tcBorders>
            <w:shd w:val="clear" w:color="auto" w:fill="auto"/>
            <w:noWrap/>
            <w:vAlign w:val="bottom"/>
          </w:tcPr>
          <w:p w:rsidR="00971911" w:rsidRDefault="00971911" w:rsidP="00D32526">
            <w:pPr>
              <w:rPr>
                <w:sz w:val="20"/>
              </w:rPr>
            </w:pPr>
            <w:r>
              <w:rPr>
                <w:sz w:val="20"/>
              </w:rPr>
              <w:t xml:space="preserve">Scientific Coordinator </w:t>
            </w:r>
          </w:p>
        </w:tc>
        <w:tc>
          <w:tcPr>
            <w:tcW w:w="2340" w:type="dxa"/>
            <w:gridSpan w:val="10"/>
            <w:tcBorders>
              <w:top w:val="nil"/>
              <w:left w:val="nil"/>
              <w:bottom w:val="single" w:sz="4" w:space="0" w:color="auto"/>
              <w:right w:val="single" w:sz="4" w:space="0" w:color="auto"/>
            </w:tcBorders>
            <w:shd w:val="clear" w:color="auto" w:fill="auto"/>
            <w:noWrap/>
            <w:vAlign w:val="bottom"/>
          </w:tcPr>
          <w:p w:rsidR="00971911" w:rsidRDefault="00971911" w:rsidP="00D32526">
            <w:pPr>
              <w:rPr>
                <w:sz w:val="20"/>
              </w:rPr>
            </w:pPr>
            <w:r>
              <w:rPr>
                <w:sz w:val="20"/>
              </w:rPr>
              <w:t> </w:t>
            </w:r>
          </w:p>
        </w:tc>
        <w:tc>
          <w:tcPr>
            <w:tcW w:w="2168" w:type="dxa"/>
            <w:gridSpan w:val="10"/>
            <w:tcBorders>
              <w:top w:val="nil"/>
              <w:left w:val="nil"/>
              <w:bottom w:val="single" w:sz="4" w:space="0" w:color="auto"/>
              <w:right w:val="single" w:sz="4" w:space="0" w:color="auto"/>
            </w:tcBorders>
            <w:shd w:val="clear" w:color="auto" w:fill="auto"/>
            <w:noWrap/>
            <w:vAlign w:val="bottom"/>
          </w:tcPr>
          <w:p w:rsidR="00971911" w:rsidRDefault="00971911" w:rsidP="00D32526">
            <w:pPr>
              <w:rPr>
                <w:sz w:val="20"/>
              </w:rPr>
            </w:pPr>
            <w:r>
              <w:rPr>
                <w:sz w:val="20"/>
              </w:rPr>
              <w:t> </w:t>
            </w:r>
            <w:r w:rsidR="006E5A3B">
              <w:rPr>
                <w:sz w:val="20"/>
              </w:rPr>
              <w:t>1</w:t>
            </w:r>
          </w:p>
        </w:tc>
      </w:tr>
      <w:tr w:rsidR="00971911" w:rsidTr="00D32526">
        <w:trPr>
          <w:gridAfter w:val="2"/>
          <w:wAfter w:w="186" w:type="dxa"/>
          <w:trHeight w:val="278"/>
        </w:trPr>
        <w:tc>
          <w:tcPr>
            <w:tcW w:w="5572" w:type="dxa"/>
            <w:gridSpan w:val="19"/>
            <w:tcBorders>
              <w:top w:val="nil"/>
              <w:left w:val="single" w:sz="4" w:space="0" w:color="auto"/>
              <w:bottom w:val="single" w:sz="4" w:space="0" w:color="auto"/>
              <w:right w:val="single" w:sz="8" w:space="0" w:color="auto"/>
            </w:tcBorders>
            <w:shd w:val="clear" w:color="auto" w:fill="auto"/>
            <w:noWrap/>
            <w:vAlign w:val="bottom"/>
          </w:tcPr>
          <w:p w:rsidR="00971911" w:rsidRDefault="00971911" w:rsidP="00D32526">
            <w:pPr>
              <w:rPr>
                <w:sz w:val="20"/>
              </w:rPr>
            </w:pPr>
            <w:r>
              <w:rPr>
                <w:sz w:val="20"/>
              </w:rPr>
              <w:t>Work package leaders</w:t>
            </w:r>
          </w:p>
        </w:tc>
        <w:tc>
          <w:tcPr>
            <w:tcW w:w="2340" w:type="dxa"/>
            <w:gridSpan w:val="10"/>
            <w:tcBorders>
              <w:top w:val="nil"/>
              <w:left w:val="nil"/>
              <w:bottom w:val="single" w:sz="4" w:space="0" w:color="auto"/>
              <w:right w:val="single" w:sz="4" w:space="0" w:color="auto"/>
            </w:tcBorders>
            <w:shd w:val="clear" w:color="auto" w:fill="auto"/>
            <w:noWrap/>
            <w:vAlign w:val="bottom"/>
          </w:tcPr>
          <w:p w:rsidR="00971911" w:rsidRDefault="00971911" w:rsidP="00D32526">
            <w:pPr>
              <w:rPr>
                <w:sz w:val="20"/>
              </w:rPr>
            </w:pPr>
            <w:r>
              <w:rPr>
                <w:sz w:val="20"/>
              </w:rPr>
              <w:t> </w:t>
            </w:r>
          </w:p>
        </w:tc>
        <w:tc>
          <w:tcPr>
            <w:tcW w:w="2168" w:type="dxa"/>
            <w:gridSpan w:val="10"/>
            <w:tcBorders>
              <w:top w:val="nil"/>
              <w:left w:val="nil"/>
              <w:bottom w:val="single" w:sz="4" w:space="0" w:color="auto"/>
              <w:right w:val="single" w:sz="4" w:space="0" w:color="auto"/>
            </w:tcBorders>
            <w:shd w:val="clear" w:color="auto" w:fill="auto"/>
            <w:noWrap/>
            <w:vAlign w:val="bottom"/>
          </w:tcPr>
          <w:p w:rsidR="00971911" w:rsidRDefault="00971911" w:rsidP="00D32526">
            <w:pPr>
              <w:rPr>
                <w:sz w:val="20"/>
              </w:rPr>
            </w:pPr>
            <w:r>
              <w:rPr>
                <w:sz w:val="20"/>
              </w:rPr>
              <w:t> </w:t>
            </w:r>
          </w:p>
        </w:tc>
      </w:tr>
      <w:tr w:rsidR="00971911" w:rsidTr="00D32526">
        <w:trPr>
          <w:gridAfter w:val="2"/>
          <w:wAfter w:w="186" w:type="dxa"/>
          <w:trHeight w:val="264"/>
        </w:trPr>
        <w:tc>
          <w:tcPr>
            <w:tcW w:w="5572" w:type="dxa"/>
            <w:gridSpan w:val="19"/>
            <w:tcBorders>
              <w:top w:val="nil"/>
              <w:left w:val="single" w:sz="4" w:space="0" w:color="auto"/>
              <w:bottom w:val="single" w:sz="4" w:space="0" w:color="auto"/>
              <w:right w:val="single" w:sz="8" w:space="0" w:color="auto"/>
            </w:tcBorders>
            <w:shd w:val="clear" w:color="auto" w:fill="auto"/>
            <w:noWrap/>
            <w:vAlign w:val="bottom"/>
          </w:tcPr>
          <w:p w:rsidR="00971911" w:rsidRDefault="00971911" w:rsidP="00D32526">
            <w:pPr>
              <w:rPr>
                <w:sz w:val="20"/>
              </w:rPr>
            </w:pPr>
            <w:r>
              <w:rPr>
                <w:sz w:val="20"/>
              </w:rPr>
              <w:t>Experienced researchers (i.e. PhD holders)</w:t>
            </w:r>
          </w:p>
        </w:tc>
        <w:tc>
          <w:tcPr>
            <w:tcW w:w="2340" w:type="dxa"/>
            <w:gridSpan w:val="10"/>
            <w:tcBorders>
              <w:top w:val="nil"/>
              <w:left w:val="nil"/>
              <w:bottom w:val="single" w:sz="4" w:space="0" w:color="auto"/>
              <w:right w:val="single" w:sz="4" w:space="0" w:color="auto"/>
            </w:tcBorders>
            <w:shd w:val="clear" w:color="auto" w:fill="auto"/>
            <w:noWrap/>
            <w:vAlign w:val="bottom"/>
          </w:tcPr>
          <w:p w:rsidR="00971911" w:rsidRDefault="00971911" w:rsidP="00D32526">
            <w:pPr>
              <w:rPr>
                <w:sz w:val="20"/>
              </w:rPr>
            </w:pPr>
            <w:r>
              <w:rPr>
                <w:sz w:val="20"/>
              </w:rPr>
              <w:t> </w:t>
            </w:r>
            <w:r w:rsidR="006E5A3B">
              <w:rPr>
                <w:sz w:val="20"/>
              </w:rPr>
              <w:t>1</w:t>
            </w:r>
          </w:p>
        </w:tc>
        <w:tc>
          <w:tcPr>
            <w:tcW w:w="2168" w:type="dxa"/>
            <w:gridSpan w:val="10"/>
            <w:tcBorders>
              <w:top w:val="nil"/>
              <w:left w:val="nil"/>
              <w:bottom w:val="single" w:sz="4" w:space="0" w:color="auto"/>
              <w:right w:val="single" w:sz="4" w:space="0" w:color="auto"/>
            </w:tcBorders>
            <w:shd w:val="clear" w:color="auto" w:fill="auto"/>
            <w:noWrap/>
            <w:vAlign w:val="bottom"/>
          </w:tcPr>
          <w:p w:rsidR="00971911" w:rsidRDefault="00971911" w:rsidP="00D32526">
            <w:pPr>
              <w:rPr>
                <w:sz w:val="20"/>
              </w:rPr>
            </w:pPr>
            <w:r>
              <w:rPr>
                <w:sz w:val="20"/>
              </w:rPr>
              <w:t> </w:t>
            </w:r>
          </w:p>
        </w:tc>
      </w:tr>
      <w:tr w:rsidR="00971911" w:rsidTr="00D32526">
        <w:trPr>
          <w:gridAfter w:val="2"/>
          <w:wAfter w:w="186" w:type="dxa"/>
          <w:trHeight w:val="264"/>
        </w:trPr>
        <w:tc>
          <w:tcPr>
            <w:tcW w:w="5572" w:type="dxa"/>
            <w:gridSpan w:val="19"/>
            <w:tcBorders>
              <w:top w:val="nil"/>
              <w:left w:val="single" w:sz="4" w:space="0" w:color="auto"/>
              <w:bottom w:val="single" w:sz="4" w:space="0" w:color="auto"/>
              <w:right w:val="single" w:sz="8" w:space="0" w:color="auto"/>
            </w:tcBorders>
            <w:shd w:val="clear" w:color="auto" w:fill="auto"/>
            <w:noWrap/>
            <w:vAlign w:val="bottom"/>
          </w:tcPr>
          <w:p w:rsidR="00971911" w:rsidRDefault="00971911" w:rsidP="00D32526">
            <w:pPr>
              <w:rPr>
                <w:sz w:val="20"/>
              </w:rPr>
            </w:pPr>
            <w:r>
              <w:rPr>
                <w:sz w:val="20"/>
              </w:rPr>
              <w:t>PhD Students</w:t>
            </w:r>
          </w:p>
        </w:tc>
        <w:tc>
          <w:tcPr>
            <w:tcW w:w="2340" w:type="dxa"/>
            <w:gridSpan w:val="10"/>
            <w:tcBorders>
              <w:top w:val="nil"/>
              <w:left w:val="nil"/>
              <w:bottom w:val="single" w:sz="4" w:space="0" w:color="auto"/>
              <w:right w:val="single" w:sz="4" w:space="0" w:color="auto"/>
            </w:tcBorders>
            <w:shd w:val="clear" w:color="auto" w:fill="auto"/>
            <w:noWrap/>
            <w:vAlign w:val="bottom"/>
          </w:tcPr>
          <w:p w:rsidR="00971911" w:rsidRDefault="00971911" w:rsidP="00D32526">
            <w:pPr>
              <w:rPr>
                <w:sz w:val="20"/>
              </w:rPr>
            </w:pPr>
            <w:r>
              <w:rPr>
                <w:sz w:val="20"/>
              </w:rPr>
              <w:t> </w:t>
            </w:r>
          </w:p>
        </w:tc>
        <w:tc>
          <w:tcPr>
            <w:tcW w:w="2168" w:type="dxa"/>
            <w:gridSpan w:val="10"/>
            <w:tcBorders>
              <w:top w:val="nil"/>
              <w:left w:val="nil"/>
              <w:bottom w:val="single" w:sz="4" w:space="0" w:color="auto"/>
              <w:right w:val="single" w:sz="4" w:space="0" w:color="auto"/>
            </w:tcBorders>
            <w:shd w:val="clear" w:color="auto" w:fill="auto"/>
            <w:noWrap/>
            <w:vAlign w:val="bottom"/>
          </w:tcPr>
          <w:p w:rsidR="00971911" w:rsidRDefault="00971911" w:rsidP="00D32526">
            <w:pPr>
              <w:rPr>
                <w:sz w:val="20"/>
              </w:rPr>
            </w:pPr>
            <w:r>
              <w:rPr>
                <w:sz w:val="20"/>
              </w:rPr>
              <w:t> </w:t>
            </w:r>
          </w:p>
        </w:tc>
      </w:tr>
      <w:tr w:rsidR="00971911" w:rsidTr="00D32526">
        <w:trPr>
          <w:gridAfter w:val="2"/>
          <w:wAfter w:w="186" w:type="dxa"/>
          <w:trHeight w:val="264"/>
        </w:trPr>
        <w:tc>
          <w:tcPr>
            <w:tcW w:w="5572" w:type="dxa"/>
            <w:gridSpan w:val="19"/>
            <w:tcBorders>
              <w:top w:val="nil"/>
              <w:left w:val="single" w:sz="4" w:space="0" w:color="auto"/>
              <w:bottom w:val="single" w:sz="4" w:space="0" w:color="auto"/>
              <w:right w:val="single" w:sz="8" w:space="0" w:color="auto"/>
            </w:tcBorders>
            <w:shd w:val="clear" w:color="auto" w:fill="auto"/>
            <w:noWrap/>
            <w:vAlign w:val="bottom"/>
          </w:tcPr>
          <w:p w:rsidR="00971911" w:rsidRDefault="00971911" w:rsidP="00D32526">
            <w:pPr>
              <w:rPr>
                <w:sz w:val="20"/>
              </w:rPr>
            </w:pPr>
            <w:r>
              <w:rPr>
                <w:sz w:val="20"/>
              </w:rPr>
              <w:t>Other</w:t>
            </w:r>
            <w:r w:rsidR="006E5A3B">
              <w:rPr>
                <w:sz w:val="20"/>
              </w:rPr>
              <w:t xml:space="preserve"> :(</w:t>
            </w:r>
            <w:r w:rsidR="006E5A3B" w:rsidRPr="006E5A3B">
              <w:rPr>
                <w:b/>
                <w:sz w:val="20"/>
              </w:rPr>
              <w:t>technician</w:t>
            </w:r>
            <w:r w:rsidR="006E5A3B">
              <w:rPr>
                <w:sz w:val="20"/>
              </w:rPr>
              <w:t>)</w:t>
            </w:r>
          </w:p>
        </w:tc>
        <w:tc>
          <w:tcPr>
            <w:tcW w:w="2340" w:type="dxa"/>
            <w:gridSpan w:val="10"/>
            <w:tcBorders>
              <w:top w:val="nil"/>
              <w:left w:val="nil"/>
              <w:bottom w:val="single" w:sz="4" w:space="0" w:color="auto"/>
              <w:right w:val="single" w:sz="4" w:space="0" w:color="auto"/>
            </w:tcBorders>
            <w:shd w:val="clear" w:color="auto" w:fill="auto"/>
            <w:noWrap/>
            <w:vAlign w:val="bottom"/>
          </w:tcPr>
          <w:p w:rsidR="00971911" w:rsidRDefault="00971911" w:rsidP="00D32526">
            <w:pPr>
              <w:rPr>
                <w:sz w:val="20"/>
              </w:rPr>
            </w:pPr>
            <w:r>
              <w:rPr>
                <w:sz w:val="20"/>
              </w:rPr>
              <w:t> </w:t>
            </w:r>
            <w:r w:rsidR="006E5A3B">
              <w:rPr>
                <w:sz w:val="20"/>
              </w:rPr>
              <w:t>1</w:t>
            </w:r>
          </w:p>
        </w:tc>
        <w:tc>
          <w:tcPr>
            <w:tcW w:w="2168" w:type="dxa"/>
            <w:gridSpan w:val="10"/>
            <w:tcBorders>
              <w:top w:val="nil"/>
              <w:left w:val="nil"/>
              <w:bottom w:val="single" w:sz="4" w:space="0" w:color="auto"/>
              <w:right w:val="single" w:sz="4" w:space="0" w:color="auto"/>
            </w:tcBorders>
            <w:shd w:val="clear" w:color="auto" w:fill="auto"/>
            <w:noWrap/>
            <w:vAlign w:val="bottom"/>
          </w:tcPr>
          <w:p w:rsidR="00971911" w:rsidRDefault="00971911" w:rsidP="00D32526">
            <w:pPr>
              <w:rPr>
                <w:sz w:val="20"/>
              </w:rPr>
            </w:pPr>
            <w:r>
              <w:rPr>
                <w:sz w:val="20"/>
              </w:rPr>
              <w:t> </w:t>
            </w:r>
          </w:p>
        </w:tc>
      </w:tr>
      <w:tr w:rsidR="00971911" w:rsidTr="00D32526">
        <w:trPr>
          <w:gridAfter w:val="2"/>
          <w:wAfter w:w="186" w:type="dxa"/>
          <w:cantSplit/>
        </w:trPr>
        <w:tc>
          <w:tcPr>
            <w:tcW w:w="8993" w:type="dxa"/>
            <w:gridSpan w:val="36"/>
            <w:tcBorders>
              <w:top w:val="single" w:sz="8" w:space="0" w:color="auto"/>
              <w:left w:val="single" w:sz="4" w:space="0" w:color="auto"/>
              <w:bottom w:val="single" w:sz="4" w:space="0" w:color="auto"/>
              <w:right w:val="single" w:sz="4" w:space="0" w:color="auto"/>
            </w:tcBorders>
            <w:shd w:val="clear" w:color="auto" w:fill="auto"/>
          </w:tcPr>
          <w:p w:rsidR="00971911" w:rsidRDefault="00971911" w:rsidP="00D32526">
            <w:pPr>
              <w:pStyle w:val="Question"/>
              <w:spacing w:before="120"/>
            </w:pPr>
            <w:r>
              <w:t>4.</w:t>
            </w:r>
            <w:r>
              <w:tab/>
              <w:t>How many additional researchers (in companies and universities) were recruited specifically for this project?</w:t>
            </w:r>
          </w:p>
        </w:tc>
        <w:tc>
          <w:tcPr>
            <w:tcW w:w="1087" w:type="dxa"/>
            <w:gridSpan w:val="3"/>
            <w:tcBorders>
              <w:top w:val="single" w:sz="8" w:space="0" w:color="auto"/>
              <w:left w:val="single" w:sz="4" w:space="0" w:color="auto"/>
              <w:bottom w:val="single" w:sz="4" w:space="0" w:color="auto"/>
              <w:right w:val="single" w:sz="4" w:space="0" w:color="auto"/>
            </w:tcBorders>
            <w:shd w:val="clear" w:color="auto" w:fill="auto"/>
          </w:tcPr>
          <w:p w:rsidR="00971911" w:rsidRPr="006E5A3B" w:rsidRDefault="009677F3" w:rsidP="00D32526">
            <w:pPr>
              <w:pStyle w:val="Question"/>
              <w:spacing w:before="120"/>
              <w:rPr>
                <w:b w:val="0"/>
              </w:rPr>
            </w:pPr>
            <w:r>
              <w:rPr>
                <w:b w:val="0"/>
              </w:rPr>
              <w:t>0</w:t>
            </w:r>
          </w:p>
        </w:tc>
      </w:tr>
      <w:tr w:rsidR="00971911" w:rsidTr="00D32526">
        <w:trPr>
          <w:gridAfter w:val="2"/>
          <w:wAfter w:w="186" w:type="dxa"/>
          <w:cantSplit/>
        </w:trPr>
        <w:tc>
          <w:tcPr>
            <w:tcW w:w="8993" w:type="dxa"/>
            <w:gridSpan w:val="36"/>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rPr>
                <w:sz w:val="20"/>
              </w:rPr>
            </w:pPr>
            <w:r>
              <w:rPr>
                <w:sz w:val="20"/>
              </w:rPr>
              <w:t xml:space="preserve">Of which, indicate the number of men: </w:t>
            </w:r>
          </w:p>
          <w:p w:rsidR="00971911" w:rsidRDefault="00971911" w:rsidP="00D32526">
            <w:pPr>
              <w:rPr>
                <w:sz w:val="20"/>
              </w:rPr>
            </w:pPr>
          </w:p>
        </w:tc>
        <w:tc>
          <w:tcPr>
            <w:tcW w:w="1087" w:type="dxa"/>
            <w:gridSpan w:val="3"/>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rPr>
                <w:sz w:val="20"/>
              </w:rPr>
            </w:pPr>
          </w:p>
          <w:p w:rsidR="00971911" w:rsidRDefault="00971911" w:rsidP="00D32526">
            <w:pPr>
              <w:pStyle w:val="CommentText"/>
            </w:pPr>
          </w:p>
        </w:tc>
      </w:tr>
      <w:tr w:rsidR="00971911" w:rsidTr="00D32526">
        <w:trPr>
          <w:gridAfter w:val="2"/>
          <w:wAfter w:w="186" w:type="dxa"/>
          <w:cantSplit/>
        </w:trPr>
        <w:tc>
          <w:tcPr>
            <w:tcW w:w="10080" w:type="dxa"/>
            <w:gridSpan w:val="39"/>
            <w:tcBorders>
              <w:top w:val="single" w:sz="4" w:space="0" w:color="auto"/>
              <w:left w:val="single" w:sz="4" w:space="0" w:color="auto"/>
              <w:bottom w:val="single" w:sz="4" w:space="0" w:color="auto"/>
              <w:right w:val="single" w:sz="4" w:space="0" w:color="auto"/>
            </w:tcBorders>
            <w:shd w:val="clear" w:color="auto" w:fill="D9D9D9"/>
          </w:tcPr>
          <w:p w:rsidR="00971911" w:rsidRDefault="00971911" w:rsidP="00D32526">
            <w:pPr>
              <w:pStyle w:val="Question"/>
              <w:spacing w:before="120"/>
              <w:rPr>
                <w:sz w:val="28"/>
              </w:rPr>
            </w:pPr>
            <w:r>
              <w:rPr>
                <w:sz w:val="28"/>
              </w:rPr>
              <w:lastRenderedPageBreak/>
              <w:t xml:space="preserve">D   Gender Aspects </w:t>
            </w:r>
          </w:p>
        </w:tc>
      </w:tr>
      <w:tr w:rsidR="00971911" w:rsidTr="00D32526">
        <w:trPr>
          <w:gridAfter w:val="2"/>
          <w:wAfter w:w="186" w:type="dxa"/>
        </w:trPr>
        <w:tc>
          <w:tcPr>
            <w:tcW w:w="8454" w:type="dxa"/>
            <w:gridSpan w:val="33"/>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pStyle w:val="radiooptions"/>
              <w:ind w:left="612" w:hanging="612"/>
              <w:rPr>
                <w:sz w:val="24"/>
              </w:rPr>
            </w:pPr>
            <w:r>
              <w:rPr>
                <w:b/>
                <w:sz w:val="24"/>
              </w:rPr>
              <w:t>5.</w:t>
            </w:r>
            <w:r>
              <w:rPr>
                <w:sz w:val="24"/>
              </w:rPr>
              <w:t xml:space="preserve">    </w:t>
            </w:r>
            <w:r w:rsidRPr="00846092">
              <w:rPr>
                <w:b/>
                <w:sz w:val="24"/>
              </w:rPr>
              <w:t xml:space="preserve">    </w:t>
            </w:r>
            <w:r>
              <w:rPr>
                <w:b/>
                <w:sz w:val="24"/>
              </w:rPr>
              <w:t>Did you carry out specific Gender Equality Actions under the project</w:t>
            </w:r>
            <w:r>
              <w:rPr>
                <w:sz w:val="24"/>
              </w:rPr>
              <w:t>?</w:t>
            </w:r>
          </w:p>
          <w:p w:rsidR="00971911" w:rsidRDefault="00971911" w:rsidP="00D32526">
            <w:pPr>
              <w:pStyle w:val="radiooptions"/>
              <w:rPr>
                <w:sz w:val="24"/>
              </w:rPr>
            </w:pPr>
          </w:p>
        </w:tc>
        <w:tc>
          <w:tcPr>
            <w:tcW w:w="723" w:type="dxa"/>
            <w:gridSpan w:val="4"/>
            <w:tcBorders>
              <w:left w:val="single" w:sz="4" w:space="0" w:color="auto"/>
              <w:bottom w:val="single" w:sz="4" w:space="0" w:color="auto"/>
            </w:tcBorders>
            <w:shd w:val="clear" w:color="auto" w:fill="auto"/>
          </w:tcPr>
          <w:p w:rsidR="00971911" w:rsidRDefault="00971911" w:rsidP="00D32526">
            <w:pPr>
              <w:pStyle w:val="radiooptions"/>
              <w:ind w:left="0" w:firstLine="0"/>
            </w:pPr>
            <w:r>
              <w:sym w:font="Wingdings" w:char="F0A1"/>
            </w:r>
          </w:p>
          <w:p w:rsidR="00971911" w:rsidRDefault="009677F3" w:rsidP="00D32526">
            <w:pPr>
              <w:pStyle w:val="radiooptions"/>
              <w:ind w:left="0" w:firstLine="0"/>
            </w:pPr>
            <w:r>
              <w:sym w:font="Wingdings" w:char="F0AE"/>
            </w:r>
          </w:p>
        </w:tc>
        <w:tc>
          <w:tcPr>
            <w:tcW w:w="903" w:type="dxa"/>
            <w:gridSpan w:val="2"/>
            <w:tcBorders>
              <w:left w:val="single" w:sz="4" w:space="0" w:color="auto"/>
              <w:bottom w:val="single" w:sz="4" w:space="0" w:color="auto"/>
              <w:right w:val="single" w:sz="4" w:space="0" w:color="auto"/>
            </w:tcBorders>
            <w:shd w:val="clear" w:color="auto" w:fill="auto"/>
          </w:tcPr>
          <w:p w:rsidR="00971911" w:rsidRDefault="00971911" w:rsidP="00D32526">
            <w:pPr>
              <w:pStyle w:val="radiooptions"/>
              <w:ind w:left="0" w:firstLine="0"/>
            </w:pPr>
            <w:r>
              <w:t>Yes</w:t>
            </w:r>
          </w:p>
          <w:p w:rsidR="00971911" w:rsidRPr="006E5A3B" w:rsidRDefault="00971911" w:rsidP="00D32526">
            <w:pPr>
              <w:pStyle w:val="radiooptions"/>
              <w:ind w:left="0" w:firstLine="0"/>
              <w:rPr>
                <w:u w:val="single"/>
              </w:rPr>
            </w:pPr>
            <w:r w:rsidRPr="006E5A3B">
              <w:rPr>
                <w:u w:val="single"/>
              </w:rPr>
              <w:t xml:space="preserve">No </w:t>
            </w:r>
          </w:p>
        </w:tc>
      </w:tr>
      <w:tr w:rsidR="00971911" w:rsidTr="00D32526">
        <w:trPr>
          <w:gridAfter w:val="2"/>
          <w:wAfter w:w="186" w:type="dxa"/>
          <w:cantSplit/>
        </w:trPr>
        <w:tc>
          <w:tcPr>
            <w:tcW w:w="10080" w:type="dxa"/>
            <w:gridSpan w:val="39"/>
            <w:tcBorders>
              <w:top w:val="single" w:sz="4" w:space="0" w:color="auto"/>
              <w:left w:val="single" w:sz="4" w:space="0" w:color="auto"/>
              <w:right w:val="single" w:sz="4" w:space="0" w:color="auto"/>
            </w:tcBorders>
            <w:shd w:val="clear" w:color="auto" w:fill="auto"/>
          </w:tcPr>
          <w:p w:rsidR="00971911" w:rsidRDefault="00971911" w:rsidP="00D32526">
            <w:pPr>
              <w:pStyle w:val="Question"/>
              <w:spacing w:before="120"/>
            </w:pPr>
            <w:r>
              <w:t>6.</w:t>
            </w:r>
            <w:r>
              <w:tab/>
              <w:t xml:space="preserve">Which of the following actions did you carry out and how effective were they? </w:t>
            </w:r>
          </w:p>
        </w:tc>
      </w:tr>
      <w:tr w:rsidR="00971911" w:rsidTr="00D32526">
        <w:trPr>
          <w:cantSplit/>
        </w:trPr>
        <w:tc>
          <w:tcPr>
            <w:tcW w:w="744" w:type="dxa"/>
            <w:gridSpan w:val="5"/>
            <w:tcBorders>
              <w:left w:val="single" w:sz="4" w:space="0" w:color="auto"/>
            </w:tcBorders>
            <w:shd w:val="clear" w:color="auto" w:fill="auto"/>
          </w:tcPr>
          <w:p w:rsidR="00971911" w:rsidRDefault="00971911" w:rsidP="00D32526">
            <w:pPr>
              <w:pStyle w:val="radiooptions"/>
            </w:pPr>
          </w:p>
        </w:tc>
        <w:tc>
          <w:tcPr>
            <w:tcW w:w="316" w:type="dxa"/>
            <w:gridSpan w:val="2"/>
            <w:shd w:val="clear" w:color="auto" w:fill="auto"/>
          </w:tcPr>
          <w:p w:rsidR="00971911" w:rsidRDefault="00971911" w:rsidP="00D32526">
            <w:pPr>
              <w:pStyle w:val="radiobuttons"/>
            </w:pPr>
          </w:p>
        </w:tc>
        <w:tc>
          <w:tcPr>
            <w:tcW w:w="530" w:type="dxa"/>
            <w:shd w:val="clear" w:color="auto" w:fill="auto"/>
          </w:tcPr>
          <w:p w:rsidR="00971911" w:rsidRDefault="00971911" w:rsidP="00D32526">
            <w:pPr>
              <w:pStyle w:val="radiobuttons"/>
            </w:pPr>
          </w:p>
        </w:tc>
        <w:tc>
          <w:tcPr>
            <w:tcW w:w="5626" w:type="dxa"/>
            <w:gridSpan w:val="17"/>
            <w:shd w:val="clear" w:color="auto" w:fill="auto"/>
          </w:tcPr>
          <w:p w:rsidR="00971911" w:rsidRDefault="00971911" w:rsidP="00D32526">
            <w:pPr>
              <w:pStyle w:val="radiooptions"/>
              <w:ind w:left="0" w:firstLine="0"/>
              <w:jc w:val="right"/>
              <w:rPr>
                <w:b/>
              </w:rPr>
            </w:pPr>
            <w:r>
              <w:rPr>
                <w:b/>
              </w:rPr>
              <w:t>Not at all</w:t>
            </w:r>
            <w:r>
              <w:rPr>
                <w:b/>
              </w:rPr>
              <w:br/>
              <w:t xml:space="preserve"> effective</w:t>
            </w:r>
          </w:p>
        </w:tc>
        <w:tc>
          <w:tcPr>
            <w:tcW w:w="284" w:type="dxa"/>
            <w:shd w:val="clear" w:color="auto" w:fill="auto"/>
          </w:tcPr>
          <w:p w:rsidR="00971911" w:rsidRDefault="00971911" w:rsidP="00D32526">
            <w:pPr>
              <w:pStyle w:val="radiooptions"/>
              <w:ind w:left="0" w:firstLine="0"/>
              <w:rPr>
                <w:b/>
              </w:rPr>
            </w:pPr>
          </w:p>
        </w:tc>
        <w:tc>
          <w:tcPr>
            <w:tcW w:w="284" w:type="dxa"/>
            <w:gridSpan w:val="2"/>
            <w:shd w:val="clear" w:color="auto" w:fill="auto"/>
          </w:tcPr>
          <w:p w:rsidR="00971911" w:rsidRDefault="00971911" w:rsidP="00D32526">
            <w:pPr>
              <w:pStyle w:val="radiooptions"/>
              <w:ind w:left="0" w:firstLine="0"/>
              <w:rPr>
                <w:b/>
              </w:rPr>
            </w:pPr>
          </w:p>
        </w:tc>
        <w:tc>
          <w:tcPr>
            <w:tcW w:w="286" w:type="dxa"/>
            <w:gridSpan w:val="2"/>
            <w:shd w:val="clear" w:color="auto" w:fill="auto"/>
          </w:tcPr>
          <w:p w:rsidR="00971911" w:rsidRDefault="00971911" w:rsidP="00D32526">
            <w:pPr>
              <w:pStyle w:val="radiooptions"/>
              <w:ind w:left="0" w:firstLine="0"/>
              <w:rPr>
                <w:b/>
              </w:rPr>
            </w:pPr>
          </w:p>
        </w:tc>
        <w:tc>
          <w:tcPr>
            <w:tcW w:w="843" w:type="dxa"/>
            <w:gridSpan w:val="5"/>
            <w:shd w:val="clear" w:color="auto" w:fill="auto"/>
            <w:tcMar>
              <w:left w:w="0" w:type="dxa"/>
            </w:tcMar>
          </w:tcPr>
          <w:p w:rsidR="00971911" w:rsidRDefault="00971911" w:rsidP="00D32526">
            <w:pPr>
              <w:pStyle w:val="radiooptions"/>
              <w:ind w:left="0" w:firstLine="0"/>
              <w:rPr>
                <w:b/>
              </w:rPr>
            </w:pPr>
            <w:r>
              <w:rPr>
                <w:b/>
              </w:rPr>
              <w:t>Very</w:t>
            </w:r>
            <w:r>
              <w:rPr>
                <w:b/>
              </w:rPr>
              <w:br/>
              <w:t>effective</w:t>
            </w:r>
          </w:p>
        </w:tc>
        <w:tc>
          <w:tcPr>
            <w:tcW w:w="1353" w:type="dxa"/>
            <w:gridSpan w:val="6"/>
            <w:tcBorders>
              <w:right w:val="single" w:sz="4" w:space="0" w:color="auto"/>
            </w:tcBorders>
            <w:shd w:val="clear" w:color="auto" w:fill="auto"/>
          </w:tcPr>
          <w:p w:rsidR="00971911" w:rsidRDefault="00971911" w:rsidP="00D32526">
            <w:pPr>
              <w:rPr>
                <w:b/>
                <w:sz w:val="20"/>
              </w:rPr>
            </w:pPr>
          </w:p>
        </w:tc>
      </w:tr>
      <w:tr w:rsidR="00971911" w:rsidTr="00D32526">
        <w:trPr>
          <w:gridAfter w:val="1"/>
          <w:wAfter w:w="6" w:type="dxa"/>
        </w:trPr>
        <w:tc>
          <w:tcPr>
            <w:tcW w:w="744" w:type="dxa"/>
            <w:gridSpan w:val="5"/>
            <w:tcBorders>
              <w:left w:val="single" w:sz="4" w:space="0" w:color="auto"/>
            </w:tcBorders>
            <w:shd w:val="clear" w:color="auto" w:fill="auto"/>
          </w:tcPr>
          <w:p w:rsidR="00971911" w:rsidRDefault="00971911" w:rsidP="00D32526">
            <w:pPr>
              <w:pStyle w:val="radiooptions"/>
            </w:pPr>
          </w:p>
        </w:tc>
        <w:tc>
          <w:tcPr>
            <w:tcW w:w="316" w:type="dxa"/>
            <w:gridSpan w:val="2"/>
            <w:shd w:val="clear" w:color="auto" w:fill="auto"/>
          </w:tcPr>
          <w:p w:rsidR="00971911" w:rsidRDefault="00971911" w:rsidP="00D32526">
            <w:pPr>
              <w:pStyle w:val="radiobuttons"/>
            </w:pPr>
          </w:p>
        </w:tc>
        <w:tc>
          <w:tcPr>
            <w:tcW w:w="530" w:type="dxa"/>
            <w:shd w:val="clear" w:color="auto" w:fill="auto"/>
          </w:tcPr>
          <w:p w:rsidR="00971911" w:rsidRDefault="00971911" w:rsidP="00D32526">
            <w:pPr>
              <w:pStyle w:val="radiobuttons"/>
            </w:pPr>
            <w:r>
              <w:sym w:font="Wingdings" w:char="F071"/>
            </w:r>
          </w:p>
        </w:tc>
        <w:tc>
          <w:tcPr>
            <w:tcW w:w="5345" w:type="dxa"/>
            <w:gridSpan w:val="16"/>
            <w:shd w:val="clear" w:color="auto" w:fill="auto"/>
          </w:tcPr>
          <w:p w:rsidR="00971911" w:rsidRDefault="00971911" w:rsidP="00D32526">
            <w:pPr>
              <w:pStyle w:val="radiooptions"/>
            </w:pPr>
            <w:r>
              <w:t>Design and implement an equal opportunity policy</w:t>
            </w:r>
          </w:p>
        </w:tc>
        <w:tc>
          <w:tcPr>
            <w:tcW w:w="281" w:type="dxa"/>
            <w:shd w:val="clear" w:color="auto" w:fill="auto"/>
            <w:tcMar>
              <w:left w:w="0" w:type="dxa"/>
              <w:right w:w="0" w:type="dxa"/>
            </w:tcMar>
          </w:tcPr>
          <w:p w:rsidR="00971911" w:rsidRDefault="00971911" w:rsidP="00D32526">
            <w:pPr>
              <w:pStyle w:val="radiobuttons"/>
            </w:pPr>
            <w:r>
              <w:sym w:font="Wingdings" w:char="F0A1"/>
            </w:r>
          </w:p>
        </w:tc>
        <w:tc>
          <w:tcPr>
            <w:tcW w:w="284" w:type="dxa"/>
            <w:shd w:val="clear" w:color="auto" w:fill="auto"/>
            <w:tcMar>
              <w:left w:w="0" w:type="dxa"/>
              <w:right w:w="0" w:type="dxa"/>
            </w:tcMar>
          </w:tcPr>
          <w:p w:rsidR="00971911" w:rsidRDefault="00971911" w:rsidP="00D32526">
            <w:pPr>
              <w:pStyle w:val="radiobuttons"/>
            </w:pPr>
            <w:r>
              <w:sym w:font="Wingdings" w:char="F0A1"/>
            </w:r>
          </w:p>
        </w:tc>
        <w:tc>
          <w:tcPr>
            <w:tcW w:w="284" w:type="dxa"/>
            <w:gridSpan w:val="2"/>
            <w:shd w:val="clear" w:color="auto" w:fill="auto"/>
            <w:tcMar>
              <w:left w:w="0" w:type="dxa"/>
              <w:right w:w="0" w:type="dxa"/>
            </w:tcMar>
          </w:tcPr>
          <w:p w:rsidR="00971911" w:rsidRDefault="00971911" w:rsidP="00D32526">
            <w:pPr>
              <w:pStyle w:val="radiobuttons"/>
            </w:pPr>
            <w:r>
              <w:sym w:font="Wingdings" w:char="F0A1"/>
            </w:r>
          </w:p>
        </w:tc>
        <w:tc>
          <w:tcPr>
            <w:tcW w:w="286" w:type="dxa"/>
            <w:gridSpan w:val="2"/>
            <w:shd w:val="clear" w:color="auto" w:fill="auto"/>
            <w:tcMar>
              <w:left w:w="0" w:type="dxa"/>
              <w:right w:w="0" w:type="dxa"/>
            </w:tcMar>
          </w:tcPr>
          <w:p w:rsidR="00971911" w:rsidRDefault="00971911" w:rsidP="00D32526">
            <w:pPr>
              <w:pStyle w:val="radiobuttons"/>
            </w:pPr>
            <w:r>
              <w:sym w:font="Wingdings" w:char="F0A1"/>
            </w:r>
          </w:p>
        </w:tc>
        <w:tc>
          <w:tcPr>
            <w:tcW w:w="2190" w:type="dxa"/>
            <w:gridSpan w:val="10"/>
            <w:tcBorders>
              <w:right w:val="single" w:sz="4" w:space="0" w:color="auto"/>
            </w:tcBorders>
            <w:shd w:val="clear" w:color="auto" w:fill="auto"/>
            <w:tcMar>
              <w:left w:w="0" w:type="dxa"/>
              <w:right w:w="0" w:type="dxa"/>
            </w:tcMar>
          </w:tcPr>
          <w:p w:rsidR="00971911" w:rsidRDefault="00971911" w:rsidP="00D32526">
            <w:pPr>
              <w:pStyle w:val="radiobuttons"/>
            </w:pPr>
            <w:r>
              <w:sym w:font="Wingdings" w:char="F0A1"/>
            </w:r>
          </w:p>
        </w:tc>
      </w:tr>
      <w:tr w:rsidR="00971911" w:rsidTr="00D32526">
        <w:trPr>
          <w:gridAfter w:val="1"/>
          <w:wAfter w:w="6" w:type="dxa"/>
        </w:trPr>
        <w:tc>
          <w:tcPr>
            <w:tcW w:w="744" w:type="dxa"/>
            <w:gridSpan w:val="5"/>
            <w:tcBorders>
              <w:left w:val="single" w:sz="4" w:space="0" w:color="auto"/>
            </w:tcBorders>
            <w:shd w:val="clear" w:color="auto" w:fill="auto"/>
          </w:tcPr>
          <w:p w:rsidR="00971911" w:rsidRDefault="00971911" w:rsidP="00D32526">
            <w:pPr>
              <w:pStyle w:val="radiooptions"/>
            </w:pPr>
          </w:p>
        </w:tc>
        <w:tc>
          <w:tcPr>
            <w:tcW w:w="316" w:type="dxa"/>
            <w:gridSpan w:val="2"/>
            <w:shd w:val="clear" w:color="auto" w:fill="auto"/>
          </w:tcPr>
          <w:p w:rsidR="00971911" w:rsidRDefault="00971911" w:rsidP="00D32526">
            <w:pPr>
              <w:pStyle w:val="radiobuttons"/>
            </w:pPr>
          </w:p>
        </w:tc>
        <w:tc>
          <w:tcPr>
            <w:tcW w:w="530" w:type="dxa"/>
            <w:shd w:val="clear" w:color="auto" w:fill="auto"/>
          </w:tcPr>
          <w:p w:rsidR="00971911" w:rsidRDefault="00971911" w:rsidP="00D32526">
            <w:pPr>
              <w:pStyle w:val="radiobuttons"/>
            </w:pPr>
            <w:r>
              <w:sym w:font="Wingdings" w:char="F071"/>
            </w:r>
          </w:p>
        </w:tc>
        <w:tc>
          <w:tcPr>
            <w:tcW w:w="5345" w:type="dxa"/>
            <w:gridSpan w:val="16"/>
            <w:shd w:val="clear" w:color="auto" w:fill="auto"/>
          </w:tcPr>
          <w:p w:rsidR="00971911" w:rsidRDefault="00971911" w:rsidP="00D32526">
            <w:pPr>
              <w:pStyle w:val="radiooptions"/>
            </w:pPr>
            <w:r>
              <w:t>Set targets to achieve a gender balance in the workforce</w:t>
            </w:r>
          </w:p>
        </w:tc>
        <w:tc>
          <w:tcPr>
            <w:tcW w:w="281" w:type="dxa"/>
            <w:shd w:val="clear" w:color="auto" w:fill="auto"/>
            <w:tcMar>
              <w:left w:w="0" w:type="dxa"/>
              <w:right w:w="0" w:type="dxa"/>
            </w:tcMar>
          </w:tcPr>
          <w:p w:rsidR="00971911" w:rsidRDefault="00971911" w:rsidP="00D32526">
            <w:pPr>
              <w:pStyle w:val="radiobuttons"/>
            </w:pPr>
            <w:r>
              <w:sym w:font="Wingdings" w:char="F0A1"/>
            </w:r>
          </w:p>
        </w:tc>
        <w:tc>
          <w:tcPr>
            <w:tcW w:w="284" w:type="dxa"/>
            <w:shd w:val="clear" w:color="auto" w:fill="auto"/>
            <w:tcMar>
              <w:left w:w="0" w:type="dxa"/>
              <w:right w:w="0" w:type="dxa"/>
            </w:tcMar>
          </w:tcPr>
          <w:p w:rsidR="00971911" w:rsidRDefault="00971911" w:rsidP="00D32526">
            <w:pPr>
              <w:pStyle w:val="radiobuttons"/>
            </w:pPr>
            <w:r>
              <w:sym w:font="Wingdings" w:char="F0A1"/>
            </w:r>
          </w:p>
        </w:tc>
        <w:tc>
          <w:tcPr>
            <w:tcW w:w="284" w:type="dxa"/>
            <w:gridSpan w:val="2"/>
            <w:shd w:val="clear" w:color="auto" w:fill="auto"/>
            <w:tcMar>
              <w:left w:w="0" w:type="dxa"/>
              <w:right w:w="0" w:type="dxa"/>
            </w:tcMar>
          </w:tcPr>
          <w:p w:rsidR="00971911" w:rsidRDefault="00971911" w:rsidP="00D32526">
            <w:pPr>
              <w:pStyle w:val="radiobuttons"/>
            </w:pPr>
            <w:r>
              <w:sym w:font="Wingdings" w:char="F0A1"/>
            </w:r>
          </w:p>
        </w:tc>
        <w:tc>
          <w:tcPr>
            <w:tcW w:w="286" w:type="dxa"/>
            <w:gridSpan w:val="2"/>
            <w:shd w:val="clear" w:color="auto" w:fill="auto"/>
            <w:tcMar>
              <w:left w:w="0" w:type="dxa"/>
              <w:right w:w="0" w:type="dxa"/>
            </w:tcMar>
          </w:tcPr>
          <w:p w:rsidR="00971911" w:rsidRDefault="00971911" w:rsidP="00D32526">
            <w:pPr>
              <w:pStyle w:val="radiobuttons"/>
            </w:pPr>
            <w:r>
              <w:sym w:font="Wingdings" w:char="F0A1"/>
            </w:r>
          </w:p>
        </w:tc>
        <w:tc>
          <w:tcPr>
            <w:tcW w:w="2190" w:type="dxa"/>
            <w:gridSpan w:val="10"/>
            <w:tcBorders>
              <w:right w:val="single" w:sz="4" w:space="0" w:color="auto"/>
            </w:tcBorders>
            <w:shd w:val="clear" w:color="auto" w:fill="auto"/>
            <w:tcMar>
              <w:left w:w="0" w:type="dxa"/>
              <w:right w:w="0" w:type="dxa"/>
            </w:tcMar>
          </w:tcPr>
          <w:p w:rsidR="00971911" w:rsidRDefault="00971911" w:rsidP="00D32526">
            <w:pPr>
              <w:pStyle w:val="radiobuttons"/>
            </w:pPr>
            <w:r>
              <w:sym w:font="Wingdings" w:char="F0A1"/>
            </w:r>
          </w:p>
        </w:tc>
      </w:tr>
      <w:tr w:rsidR="00971911" w:rsidTr="00D32526">
        <w:trPr>
          <w:gridAfter w:val="1"/>
          <w:wAfter w:w="6" w:type="dxa"/>
        </w:trPr>
        <w:tc>
          <w:tcPr>
            <w:tcW w:w="744" w:type="dxa"/>
            <w:gridSpan w:val="5"/>
            <w:tcBorders>
              <w:left w:val="single" w:sz="4" w:space="0" w:color="auto"/>
            </w:tcBorders>
            <w:shd w:val="clear" w:color="auto" w:fill="auto"/>
          </w:tcPr>
          <w:p w:rsidR="00971911" w:rsidRDefault="00971911" w:rsidP="00D32526">
            <w:pPr>
              <w:pStyle w:val="radiooptions"/>
            </w:pPr>
          </w:p>
        </w:tc>
        <w:tc>
          <w:tcPr>
            <w:tcW w:w="316" w:type="dxa"/>
            <w:gridSpan w:val="2"/>
            <w:shd w:val="clear" w:color="auto" w:fill="auto"/>
          </w:tcPr>
          <w:p w:rsidR="00971911" w:rsidRDefault="00971911" w:rsidP="00D32526">
            <w:pPr>
              <w:pStyle w:val="radiobuttons"/>
            </w:pPr>
          </w:p>
        </w:tc>
        <w:tc>
          <w:tcPr>
            <w:tcW w:w="530" w:type="dxa"/>
            <w:shd w:val="clear" w:color="auto" w:fill="auto"/>
          </w:tcPr>
          <w:p w:rsidR="00971911" w:rsidRDefault="00971911" w:rsidP="00D32526">
            <w:pPr>
              <w:pStyle w:val="radiobuttons"/>
            </w:pPr>
            <w:r>
              <w:sym w:font="Wingdings" w:char="F071"/>
            </w:r>
          </w:p>
        </w:tc>
        <w:tc>
          <w:tcPr>
            <w:tcW w:w="5345" w:type="dxa"/>
            <w:gridSpan w:val="16"/>
            <w:shd w:val="clear" w:color="auto" w:fill="auto"/>
          </w:tcPr>
          <w:p w:rsidR="00971911" w:rsidRDefault="00971911" w:rsidP="00D32526">
            <w:pPr>
              <w:pStyle w:val="radiooptions"/>
            </w:pPr>
            <w:r>
              <w:t>Organise conferences and workshops on gender</w:t>
            </w:r>
          </w:p>
        </w:tc>
        <w:tc>
          <w:tcPr>
            <w:tcW w:w="281" w:type="dxa"/>
            <w:shd w:val="clear" w:color="auto" w:fill="auto"/>
            <w:tcMar>
              <w:left w:w="0" w:type="dxa"/>
              <w:right w:w="0" w:type="dxa"/>
            </w:tcMar>
          </w:tcPr>
          <w:p w:rsidR="00971911" w:rsidRDefault="00971911" w:rsidP="00D32526">
            <w:pPr>
              <w:pStyle w:val="radiobuttons"/>
            </w:pPr>
            <w:r>
              <w:sym w:font="Wingdings" w:char="F0A1"/>
            </w:r>
          </w:p>
        </w:tc>
        <w:tc>
          <w:tcPr>
            <w:tcW w:w="284" w:type="dxa"/>
            <w:shd w:val="clear" w:color="auto" w:fill="auto"/>
            <w:tcMar>
              <w:left w:w="0" w:type="dxa"/>
              <w:right w:w="0" w:type="dxa"/>
            </w:tcMar>
          </w:tcPr>
          <w:p w:rsidR="00971911" w:rsidRDefault="00971911" w:rsidP="00D32526">
            <w:pPr>
              <w:pStyle w:val="radiobuttons"/>
            </w:pPr>
            <w:r>
              <w:sym w:font="Wingdings" w:char="F0A1"/>
            </w:r>
          </w:p>
        </w:tc>
        <w:tc>
          <w:tcPr>
            <w:tcW w:w="284" w:type="dxa"/>
            <w:gridSpan w:val="2"/>
            <w:shd w:val="clear" w:color="auto" w:fill="auto"/>
            <w:tcMar>
              <w:left w:w="0" w:type="dxa"/>
              <w:right w:w="0" w:type="dxa"/>
            </w:tcMar>
          </w:tcPr>
          <w:p w:rsidR="00971911" w:rsidRDefault="00971911" w:rsidP="00D32526">
            <w:pPr>
              <w:pStyle w:val="radiobuttons"/>
            </w:pPr>
            <w:r>
              <w:sym w:font="Wingdings" w:char="F0A1"/>
            </w:r>
          </w:p>
        </w:tc>
        <w:tc>
          <w:tcPr>
            <w:tcW w:w="286" w:type="dxa"/>
            <w:gridSpan w:val="2"/>
            <w:shd w:val="clear" w:color="auto" w:fill="auto"/>
            <w:tcMar>
              <w:left w:w="0" w:type="dxa"/>
              <w:right w:w="0" w:type="dxa"/>
            </w:tcMar>
          </w:tcPr>
          <w:p w:rsidR="00971911" w:rsidRDefault="00971911" w:rsidP="00D32526">
            <w:pPr>
              <w:pStyle w:val="radiobuttons"/>
            </w:pPr>
            <w:r>
              <w:sym w:font="Wingdings" w:char="F0A1"/>
            </w:r>
          </w:p>
        </w:tc>
        <w:tc>
          <w:tcPr>
            <w:tcW w:w="2190" w:type="dxa"/>
            <w:gridSpan w:val="10"/>
            <w:tcBorders>
              <w:right w:val="single" w:sz="4" w:space="0" w:color="auto"/>
            </w:tcBorders>
            <w:shd w:val="clear" w:color="auto" w:fill="auto"/>
            <w:tcMar>
              <w:left w:w="0" w:type="dxa"/>
              <w:right w:w="0" w:type="dxa"/>
            </w:tcMar>
          </w:tcPr>
          <w:p w:rsidR="00971911" w:rsidRDefault="00971911" w:rsidP="00D32526">
            <w:pPr>
              <w:pStyle w:val="radiobuttons"/>
            </w:pPr>
            <w:r>
              <w:sym w:font="Wingdings" w:char="F0A1"/>
            </w:r>
          </w:p>
        </w:tc>
      </w:tr>
      <w:tr w:rsidR="00971911" w:rsidTr="00D32526">
        <w:trPr>
          <w:gridAfter w:val="1"/>
          <w:wAfter w:w="6" w:type="dxa"/>
        </w:trPr>
        <w:tc>
          <w:tcPr>
            <w:tcW w:w="744" w:type="dxa"/>
            <w:gridSpan w:val="5"/>
            <w:tcBorders>
              <w:left w:val="single" w:sz="4" w:space="0" w:color="auto"/>
            </w:tcBorders>
            <w:shd w:val="clear" w:color="auto" w:fill="auto"/>
          </w:tcPr>
          <w:p w:rsidR="00971911" w:rsidRDefault="00971911" w:rsidP="00D32526">
            <w:pPr>
              <w:pStyle w:val="radiooptions"/>
            </w:pPr>
          </w:p>
        </w:tc>
        <w:tc>
          <w:tcPr>
            <w:tcW w:w="316" w:type="dxa"/>
            <w:gridSpan w:val="2"/>
            <w:shd w:val="clear" w:color="auto" w:fill="auto"/>
          </w:tcPr>
          <w:p w:rsidR="00971911" w:rsidRDefault="00971911" w:rsidP="00D32526">
            <w:pPr>
              <w:pStyle w:val="radiobuttons"/>
            </w:pPr>
          </w:p>
        </w:tc>
        <w:tc>
          <w:tcPr>
            <w:tcW w:w="530" w:type="dxa"/>
            <w:shd w:val="clear" w:color="auto" w:fill="auto"/>
          </w:tcPr>
          <w:p w:rsidR="00971911" w:rsidRDefault="00971911" w:rsidP="00D32526">
            <w:pPr>
              <w:pStyle w:val="radiobuttons"/>
            </w:pPr>
            <w:r>
              <w:sym w:font="Wingdings" w:char="F071"/>
            </w:r>
          </w:p>
        </w:tc>
        <w:tc>
          <w:tcPr>
            <w:tcW w:w="5345" w:type="dxa"/>
            <w:gridSpan w:val="16"/>
            <w:shd w:val="clear" w:color="auto" w:fill="auto"/>
          </w:tcPr>
          <w:p w:rsidR="00971911" w:rsidRDefault="00971911" w:rsidP="00D32526">
            <w:pPr>
              <w:pStyle w:val="radiooptions"/>
            </w:pPr>
            <w:r>
              <w:t>Actions to improve work-life balance</w:t>
            </w:r>
          </w:p>
        </w:tc>
        <w:tc>
          <w:tcPr>
            <w:tcW w:w="281" w:type="dxa"/>
            <w:shd w:val="clear" w:color="auto" w:fill="auto"/>
            <w:tcMar>
              <w:left w:w="0" w:type="dxa"/>
              <w:right w:w="0" w:type="dxa"/>
            </w:tcMar>
          </w:tcPr>
          <w:p w:rsidR="00971911" w:rsidRDefault="00971911" w:rsidP="00D32526">
            <w:pPr>
              <w:pStyle w:val="radiobuttons"/>
            </w:pPr>
            <w:r>
              <w:sym w:font="Wingdings" w:char="F0A1"/>
            </w:r>
          </w:p>
        </w:tc>
        <w:tc>
          <w:tcPr>
            <w:tcW w:w="284" w:type="dxa"/>
            <w:shd w:val="clear" w:color="auto" w:fill="auto"/>
            <w:tcMar>
              <w:left w:w="0" w:type="dxa"/>
              <w:right w:w="0" w:type="dxa"/>
            </w:tcMar>
          </w:tcPr>
          <w:p w:rsidR="00971911" w:rsidRDefault="00971911" w:rsidP="00D32526">
            <w:pPr>
              <w:pStyle w:val="radiobuttons"/>
            </w:pPr>
            <w:r>
              <w:sym w:font="Wingdings" w:char="F0A1"/>
            </w:r>
          </w:p>
        </w:tc>
        <w:tc>
          <w:tcPr>
            <w:tcW w:w="284" w:type="dxa"/>
            <w:gridSpan w:val="2"/>
            <w:shd w:val="clear" w:color="auto" w:fill="auto"/>
            <w:tcMar>
              <w:left w:w="0" w:type="dxa"/>
              <w:right w:w="0" w:type="dxa"/>
            </w:tcMar>
          </w:tcPr>
          <w:p w:rsidR="00971911" w:rsidRDefault="00971911" w:rsidP="00D32526">
            <w:pPr>
              <w:pStyle w:val="radiobuttons"/>
            </w:pPr>
            <w:r>
              <w:sym w:font="Wingdings" w:char="F0A1"/>
            </w:r>
          </w:p>
        </w:tc>
        <w:tc>
          <w:tcPr>
            <w:tcW w:w="286" w:type="dxa"/>
            <w:gridSpan w:val="2"/>
            <w:shd w:val="clear" w:color="auto" w:fill="auto"/>
            <w:tcMar>
              <w:left w:w="0" w:type="dxa"/>
              <w:right w:w="0" w:type="dxa"/>
            </w:tcMar>
          </w:tcPr>
          <w:p w:rsidR="00971911" w:rsidRDefault="00971911" w:rsidP="00D32526">
            <w:pPr>
              <w:pStyle w:val="radiobuttons"/>
            </w:pPr>
            <w:r>
              <w:sym w:font="Wingdings" w:char="F0A1"/>
            </w:r>
          </w:p>
        </w:tc>
        <w:tc>
          <w:tcPr>
            <w:tcW w:w="2190" w:type="dxa"/>
            <w:gridSpan w:val="10"/>
            <w:tcBorders>
              <w:right w:val="single" w:sz="4" w:space="0" w:color="auto"/>
            </w:tcBorders>
            <w:shd w:val="clear" w:color="auto" w:fill="auto"/>
            <w:tcMar>
              <w:left w:w="0" w:type="dxa"/>
              <w:right w:w="0" w:type="dxa"/>
            </w:tcMar>
          </w:tcPr>
          <w:p w:rsidR="00971911" w:rsidRDefault="00971911" w:rsidP="00D32526">
            <w:pPr>
              <w:pStyle w:val="radiobuttons"/>
            </w:pPr>
            <w:r>
              <w:sym w:font="Wingdings" w:char="F0A1"/>
            </w:r>
          </w:p>
        </w:tc>
      </w:tr>
      <w:tr w:rsidR="00971911" w:rsidTr="00D32526">
        <w:trPr>
          <w:gridAfter w:val="1"/>
          <w:wAfter w:w="6" w:type="dxa"/>
          <w:cantSplit/>
          <w:trHeight w:val="288"/>
        </w:trPr>
        <w:tc>
          <w:tcPr>
            <w:tcW w:w="744" w:type="dxa"/>
            <w:gridSpan w:val="5"/>
            <w:tcBorders>
              <w:left w:val="single" w:sz="4" w:space="0" w:color="auto"/>
            </w:tcBorders>
            <w:shd w:val="clear" w:color="auto" w:fill="auto"/>
          </w:tcPr>
          <w:p w:rsidR="00971911" w:rsidRDefault="00971911" w:rsidP="00D32526">
            <w:pPr>
              <w:pStyle w:val="radiooptions"/>
            </w:pPr>
          </w:p>
        </w:tc>
        <w:tc>
          <w:tcPr>
            <w:tcW w:w="316" w:type="dxa"/>
            <w:gridSpan w:val="2"/>
            <w:shd w:val="clear" w:color="auto" w:fill="auto"/>
          </w:tcPr>
          <w:p w:rsidR="00971911" w:rsidRDefault="00971911" w:rsidP="00D32526">
            <w:pPr>
              <w:pStyle w:val="radiobuttonswbox"/>
            </w:pPr>
          </w:p>
        </w:tc>
        <w:tc>
          <w:tcPr>
            <w:tcW w:w="530" w:type="dxa"/>
            <w:shd w:val="clear" w:color="auto" w:fill="auto"/>
          </w:tcPr>
          <w:p w:rsidR="00971911" w:rsidRDefault="00971911" w:rsidP="00D32526">
            <w:pPr>
              <w:pStyle w:val="radiobuttonswbox"/>
            </w:pPr>
            <w:r>
              <w:sym w:font="Wingdings" w:char="F0A1"/>
            </w:r>
          </w:p>
        </w:tc>
        <w:tc>
          <w:tcPr>
            <w:tcW w:w="1472" w:type="dxa"/>
            <w:gridSpan w:val="2"/>
            <w:tcBorders>
              <w:right w:val="single" w:sz="8" w:space="0" w:color="auto"/>
            </w:tcBorders>
            <w:shd w:val="clear" w:color="auto" w:fill="auto"/>
          </w:tcPr>
          <w:p w:rsidR="00971911" w:rsidRDefault="00971911" w:rsidP="00D32526">
            <w:pPr>
              <w:pStyle w:val="radiooptionswbox"/>
            </w:pPr>
            <w:r>
              <w:t>Other:</w:t>
            </w:r>
          </w:p>
        </w:tc>
        <w:tc>
          <w:tcPr>
            <w:tcW w:w="7198" w:type="dxa"/>
            <w:gridSpan w:val="30"/>
            <w:tcBorders>
              <w:top w:val="single" w:sz="8" w:space="0" w:color="auto"/>
              <w:left w:val="single" w:sz="8" w:space="0" w:color="auto"/>
              <w:bottom w:val="single" w:sz="8" w:space="0" w:color="auto"/>
              <w:right w:val="single" w:sz="4" w:space="0" w:color="auto"/>
            </w:tcBorders>
            <w:shd w:val="clear" w:color="auto" w:fill="auto"/>
          </w:tcPr>
          <w:p w:rsidR="00971911" w:rsidRDefault="00971911" w:rsidP="00D32526">
            <w:pPr>
              <w:pStyle w:val="radiooptions"/>
            </w:pPr>
          </w:p>
        </w:tc>
      </w:tr>
      <w:tr w:rsidR="00971911" w:rsidTr="00D32526">
        <w:trPr>
          <w:gridAfter w:val="1"/>
          <w:wAfter w:w="6" w:type="dxa"/>
          <w:cantSplit/>
        </w:trPr>
        <w:tc>
          <w:tcPr>
            <w:tcW w:w="10260" w:type="dxa"/>
            <w:gridSpan w:val="40"/>
            <w:tcBorders>
              <w:top w:val="single" w:sz="8" w:space="0" w:color="auto"/>
              <w:left w:val="single" w:sz="4" w:space="0" w:color="auto"/>
              <w:right w:val="single" w:sz="4" w:space="0" w:color="auto"/>
            </w:tcBorders>
            <w:shd w:val="clear" w:color="auto" w:fill="auto"/>
          </w:tcPr>
          <w:p w:rsidR="00971911" w:rsidRDefault="00971911" w:rsidP="00D32526">
            <w:pPr>
              <w:pStyle w:val="Question"/>
              <w:spacing w:before="120"/>
            </w:pPr>
            <w:r>
              <w:t>7.</w:t>
            </w:r>
            <w:r>
              <w:tab/>
              <w:t xml:space="preserve">Was there a gender dimension associated with the research content </w:t>
            </w:r>
            <w:r>
              <w:rPr>
                <w:sz w:val="20"/>
              </w:rPr>
              <w:t>– i.e. wherever people were the focus of the research as, for example, consumers, users, patients or in trials, was the issue of gender considered and addressed?</w:t>
            </w:r>
          </w:p>
        </w:tc>
      </w:tr>
      <w:tr w:rsidR="00971911" w:rsidTr="00D32526">
        <w:trPr>
          <w:gridAfter w:val="1"/>
          <w:wAfter w:w="6" w:type="dxa"/>
        </w:trPr>
        <w:tc>
          <w:tcPr>
            <w:tcW w:w="744" w:type="dxa"/>
            <w:gridSpan w:val="5"/>
            <w:tcBorders>
              <w:left w:val="single" w:sz="4" w:space="0" w:color="auto"/>
            </w:tcBorders>
            <w:shd w:val="clear" w:color="auto" w:fill="auto"/>
          </w:tcPr>
          <w:p w:rsidR="00971911" w:rsidRDefault="00792CF8" w:rsidP="00D32526">
            <w:pPr>
              <w:pStyle w:val="radiooptions"/>
            </w:pPr>
            <w:r>
              <w:rPr>
                <w:noProof/>
                <w:lang w:eastAsia="en-GB"/>
              </w:rPr>
              <mc:AlternateContent>
                <mc:Choice Requires="wps">
                  <w:drawing>
                    <wp:anchor distT="0" distB="0" distL="114300" distR="114300" simplePos="0" relativeHeight="251658752" behindDoc="0" locked="0" layoutInCell="0" allowOverlap="1">
                      <wp:simplePos x="0" y="0"/>
                      <wp:positionH relativeFrom="column">
                        <wp:posOffset>3200400</wp:posOffset>
                      </wp:positionH>
                      <wp:positionV relativeFrom="paragraph">
                        <wp:posOffset>50800</wp:posOffset>
                      </wp:positionV>
                      <wp:extent cx="1828800" cy="18923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92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52pt;margin-top:4pt;width:2in;height:14.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CrFOIwIAADwEAAAOAAAAZHJzL2Uyb0RvYy54bWysU9uO0zAQfUfiHyy/01xooY2arlZdipAW WLHwAVPHaSwc24zdpsvX79jpli7whPCDNZMZn5w5M7O8OvaaHSR6ZU3Ni0nOmTTCNsrsav7t6+bV nDMfwDSgrZE1f5CeX61evlgOrpKl7axuJDICMb4aXM27EFyVZV50sgc/sU4aCrYWewjk4i5rEAZC 73VW5vmbbLDYOLRCek9fb8YgXyX8tpUifG5bLwPTNSduId2Y7m28s9USqh2C65Q40YB/YNGDMvTT M9QNBGB7VH9A9Uqg9bYNE2H7zLatEjLVQNUU+W/V3HfgZKqFxPHuLJP/f7Di0+EOmWpqPuPMQE8t +kKigdlpyaZRnsH5irLu3R3GAr27teK7Z8auO8qS14h26CQ0RKqI+dmzB9Hx9JRth4+2IXTYB5uU OrbYR0DSgB1TQx7ODZHHwAR9LOblfJ5T3wTFivmifJ06lkH19NqhD++l7Vk0ao7EPaHD4daHyAaq p5TE3mrVbJTWycHddq2RHYCGY5NOKoCKvEzThg01X8zKWUJ+FvOXEHk6f4PoVaAp16qvOZVDJyZB FWV7Z5pkB1B6tImyNicdo3RjC7a2eSAZ0Y4jTCtHRmfxJ2cDjW/N/Y89oORMfzDUikUxncZ5T850 9rYkBy8j28sIGEFQNQ+cjeY6jDuyd6h2Hf2pSLUbe03ta1VSNrZ2ZHUiSyOaBD+tU9yBSz9l/Vr6 1SMAAAD//wMAUEsDBBQABgAIAAAAIQC1xl0B3gAAAAgBAAAPAAAAZHJzL2Rvd25yZXYueG1sTI9B T8MwDIXvSPyHyEjcWEIHrCtNJwQaEsetu3BLG9MWGqdq0q3w6zGncbKt9/T8vXwzu14ccQydJw23 CwUCqfa2o0bDodzepCBCNGRN7wk1fGOATXF5kZvM+hPt8LiPjeAQCpnR0MY4ZFKGukVnwsIPSKx9 +NGZyOfYSDuaE4e7XiZKPUhnOuIPrRnwucX6az85DVWXHMzPrnxVbr1dxre5/JzeX7S+vpqfHkFE nOPZDH/4jA4FM1V+IhtEr+Fe3XGXqCHlwfpqnfBSaViuUpBFLv8XKH4BAAD//wMAUEsBAi0AFAAG AAgAAAAhALaDOJL+AAAA4QEAABMAAAAAAAAAAAAAAAAAAAAAAFtDb250ZW50X1R5cGVzXS54bWxQ SwECLQAUAAYACAAAACEAOP0h/9YAAACUAQAACwAAAAAAAAAAAAAAAAAvAQAAX3JlbHMvLnJlbHNQ SwECLQAUAAYACAAAACEAxQqxTiMCAAA8BAAADgAAAAAAAAAAAAAAAAAuAgAAZHJzL2Uyb0RvYy54 bWxQSwECLQAUAAYACAAAACEAtcZdAd4AAAAIAQAADwAAAAAAAAAAAAAAAAB9BAAAZHJzL2Rvd25y ZXYueG1sUEsFBgAAAAAEAAQA8wAAAIgFAAAAAA== " o:allowincell="f"/>
                  </w:pict>
                </mc:Fallback>
              </mc:AlternateContent>
            </w:r>
          </w:p>
        </w:tc>
        <w:tc>
          <w:tcPr>
            <w:tcW w:w="316" w:type="dxa"/>
            <w:gridSpan w:val="2"/>
            <w:shd w:val="clear" w:color="auto" w:fill="auto"/>
          </w:tcPr>
          <w:p w:rsidR="00971911" w:rsidRDefault="00971911" w:rsidP="00D32526">
            <w:pPr>
              <w:pStyle w:val="radiobuttons"/>
            </w:pPr>
          </w:p>
        </w:tc>
        <w:tc>
          <w:tcPr>
            <w:tcW w:w="530" w:type="dxa"/>
            <w:shd w:val="clear" w:color="auto" w:fill="auto"/>
          </w:tcPr>
          <w:p w:rsidR="00971911" w:rsidRDefault="00971911" w:rsidP="00D32526">
            <w:pPr>
              <w:pStyle w:val="radiobuttons"/>
            </w:pPr>
            <w:r>
              <w:sym w:font="Wingdings" w:char="F0A1"/>
            </w:r>
          </w:p>
        </w:tc>
        <w:tc>
          <w:tcPr>
            <w:tcW w:w="8670" w:type="dxa"/>
            <w:gridSpan w:val="32"/>
            <w:tcBorders>
              <w:right w:val="single" w:sz="4" w:space="0" w:color="auto"/>
            </w:tcBorders>
            <w:shd w:val="clear" w:color="auto" w:fill="auto"/>
          </w:tcPr>
          <w:p w:rsidR="00971911" w:rsidRDefault="00971911" w:rsidP="00D32526">
            <w:pPr>
              <w:pStyle w:val="radiooptions"/>
            </w:pPr>
            <w:r>
              <w:t xml:space="preserve">Yes- please specify </w:t>
            </w:r>
          </w:p>
          <w:p w:rsidR="00971911" w:rsidRDefault="00971911" w:rsidP="00D32526">
            <w:pPr>
              <w:pStyle w:val="radiooptions"/>
            </w:pPr>
          </w:p>
        </w:tc>
      </w:tr>
      <w:tr w:rsidR="00971911" w:rsidTr="00D32526">
        <w:trPr>
          <w:gridAfter w:val="1"/>
          <w:wAfter w:w="6" w:type="dxa"/>
        </w:trPr>
        <w:tc>
          <w:tcPr>
            <w:tcW w:w="744" w:type="dxa"/>
            <w:gridSpan w:val="5"/>
            <w:tcBorders>
              <w:left w:val="single" w:sz="4" w:space="0" w:color="auto"/>
              <w:bottom w:val="single" w:sz="4" w:space="0" w:color="auto"/>
            </w:tcBorders>
            <w:shd w:val="clear" w:color="auto" w:fill="auto"/>
          </w:tcPr>
          <w:p w:rsidR="00971911" w:rsidRDefault="00971911" w:rsidP="00D32526">
            <w:pPr>
              <w:pStyle w:val="radiooptions"/>
            </w:pPr>
          </w:p>
        </w:tc>
        <w:tc>
          <w:tcPr>
            <w:tcW w:w="316" w:type="dxa"/>
            <w:gridSpan w:val="2"/>
            <w:tcBorders>
              <w:bottom w:val="single" w:sz="4" w:space="0" w:color="auto"/>
            </w:tcBorders>
            <w:shd w:val="clear" w:color="auto" w:fill="auto"/>
          </w:tcPr>
          <w:p w:rsidR="00971911" w:rsidRDefault="00971911" w:rsidP="00D32526">
            <w:pPr>
              <w:pStyle w:val="radiobuttons"/>
            </w:pPr>
          </w:p>
        </w:tc>
        <w:tc>
          <w:tcPr>
            <w:tcW w:w="530" w:type="dxa"/>
            <w:tcBorders>
              <w:bottom w:val="single" w:sz="4" w:space="0" w:color="auto"/>
            </w:tcBorders>
            <w:shd w:val="clear" w:color="auto" w:fill="auto"/>
          </w:tcPr>
          <w:p w:rsidR="00971911" w:rsidRDefault="009677F3" w:rsidP="00D32526">
            <w:pPr>
              <w:pStyle w:val="radiobuttons"/>
            </w:pPr>
            <w:r>
              <w:sym w:font="Wingdings" w:char="F0AE"/>
            </w:r>
          </w:p>
        </w:tc>
        <w:tc>
          <w:tcPr>
            <w:tcW w:w="8670" w:type="dxa"/>
            <w:gridSpan w:val="32"/>
            <w:tcBorders>
              <w:bottom w:val="single" w:sz="4" w:space="0" w:color="auto"/>
              <w:right w:val="single" w:sz="4" w:space="0" w:color="auto"/>
            </w:tcBorders>
            <w:shd w:val="clear" w:color="auto" w:fill="auto"/>
          </w:tcPr>
          <w:p w:rsidR="00971911" w:rsidRPr="009677F3" w:rsidRDefault="00971911" w:rsidP="00D32526">
            <w:pPr>
              <w:pStyle w:val="radiooptions"/>
              <w:rPr>
                <w:b/>
                <w:u w:val="single"/>
              </w:rPr>
            </w:pPr>
            <w:r w:rsidRPr="009677F3">
              <w:rPr>
                <w:b/>
                <w:u w:val="single"/>
              </w:rPr>
              <w:t xml:space="preserve">No </w:t>
            </w:r>
          </w:p>
        </w:tc>
      </w:tr>
      <w:tr w:rsidR="00971911" w:rsidRPr="00951664" w:rsidTr="00D32526">
        <w:trPr>
          <w:gridAfter w:val="1"/>
          <w:wAfter w:w="6" w:type="dxa"/>
          <w:cantSplit/>
        </w:trPr>
        <w:tc>
          <w:tcPr>
            <w:tcW w:w="10260" w:type="dxa"/>
            <w:gridSpan w:val="40"/>
            <w:tcBorders>
              <w:top w:val="single" w:sz="12" w:space="0" w:color="auto"/>
              <w:left w:val="single" w:sz="4" w:space="0" w:color="auto"/>
              <w:bottom w:val="single" w:sz="12" w:space="0" w:color="auto"/>
              <w:right w:val="single" w:sz="4" w:space="0" w:color="auto"/>
            </w:tcBorders>
            <w:shd w:val="clear" w:color="auto" w:fill="D9D9D9"/>
          </w:tcPr>
          <w:p w:rsidR="00971911" w:rsidRPr="00951664" w:rsidRDefault="00971911" w:rsidP="00D32526">
            <w:pPr>
              <w:pStyle w:val="Section"/>
              <w:spacing w:before="0"/>
              <w:rPr>
                <w:sz w:val="28"/>
                <w:szCs w:val="28"/>
              </w:rPr>
            </w:pPr>
            <w:r w:rsidRPr="00951664">
              <w:rPr>
                <w:sz w:val="28"/>
                <w:szCs w:val="28"/>
              </w:rPr>
              <w:t>E</w:t>
            </w:r>
            <w:r w:rsidRPr="00951664">
              <w:rPr>
                <w:sz w:val="28"/>
                <w:szCs w:val="28"/>
              </w:rPr>
              <w:tab/>
              <w:t xml:space="preserve">Synergies with Science Education </w:t>
            </w:r>
          </w:p>
        </w:tc>
      </w:tr>
      <w:tr w:rsidR="00971911" w:rsidTr="00D32526">
        <w:trPr>
          <w:gridAfter w:val="1"/>
          <w:wAfter w:w="6" w:type="dxa"/>
          <w:cantSplit/>
        </w:trPr>
        <w:tc>
          <w:tcPr>
            <w:tcW w:w="10260" w:type="dxa"/>
            <w:gridSpan w:val="40"/>
            <w:tcBorders>
              <w:top w:val="single" w:sz="8" w:space="0" w:color="auto"/>
              <w:left w:val="single" w:sz="4" w:space="0" w:color="auto"/>
              <w:right w:val="single" w:sz="4" w:space="0" w:color="auto"/>
            </w:tcBorders>
            <w:shd w:val="clear" w:color="auto" w:fill="auto"/>
          </w:tcPr>
          <w:p w:rsidR="00971911" w:rsidRDefault="00971911" w:rsidP="00D32526">
            <w:pPr>
              <w:pStyle w:val="Question"/>
              <w:spacing w:before="120"/>
            </w:pPr>
            <w:r>
              <w:t>8.        Did your project involve working with students and/or school pupils (e.g. open days, participation in science festivals and events, prizes/competitions or joint projects)?</w:t>
            </w:r>
          </w:p>
        </w:tc>
      </w:tr>
      <w:tr w:rsidR="00971911" w:rsidTr="00D32526">
        <w:trPr>
          <w:gridAfter w:val="1"/>
          <w:wAfter w:w="6" w:type="dxa"/>
        </w:trPr>
        <w:tc>
          <w:tcPr>
            <w:tcW w:w="744" w:type="dxa"/>
            <w:gridSpan w:val="5"/>
            <w:tcBorders>
              <w:left w:val="single" w:sz="4" w:space="0" w:color="auto"/>
            </w:tcBorders>
            <w:shd w:val="clear" w:color="auto" w:fill="auto"/>
          </w:tcPr>
          <w:p w:rsidR="00971911" w:rsidRDefault="00792CF8" w:rsidP="00D32526">
            <w:pPr>
              <w:pStyle w:val="radiooptions"/>
            </w:pPr>
            <w:r>
              <w:rPr>
                <w:noProof/>
                <w:lang w:eastAsia="en-GB"/>
              </w:rPr>
              <mc:AlternateContent>
                <mc:Choice Requires="wps">
                  <w:drawing>
                    <wp:anchor distT="0" distB="0" distL="114300" distR="114300" simplePos="0" relativeHeight="251656704" behindDoc="0" locked="0" layoutInCell="0" allowOverlap="1">
                      <wp:simplePos x="0" y="0"/>
                      <wp:positionH relativeFrom="column">
                        <wp:posOffset>3200400</wp:posOffset>
                      </wp:positionH>
                      <wp:positionV relativeFrom="paragraph">
                        <wp:posOffset>50800</wp:posOffset>
                      </wp:positionV>
                      <wp:extent cx="1828800" cy="18923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92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52pt;margin-top:4pt;width:2in;height:14.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v4eoIgIAADwEAAAOAAAAZHJzL2Uyb0RvYy54bWysU9uO0zAQfUfiHyy/01xooY2arlZdipAW WLHwAa7jNBaOx4zdpsvX79jpli7whPCDNZMZn5w5M7O8OvaGHRR6DbbmxSTnTFkJjba7mn/7unk1 58wHYRthwKqaPyjPr1YvXywHV6kSOjCNQkYg1leDq3kXgquyzMtO9cJPwClLwRawF4Fc3GUNioHQ e5OVef4mGwAbhyCV9/T1ZgzyVcJvWyXD57b1KjBTc+IW0o3p3sY7Wy1FtUPhOi1PNMQ/sOiFtvTT M9SNCILtUf8B1WuJ4KENEwl9Bm2rpUo1UDVF/ls1951wKtVC4nh3lsn/P1j56XCHTDc1n3JmRU8t +kKiCbszipVRnsH5irLu3R3GAr27BfndMwvrjrLUNSIMnRINkSpifvbsQXQ8PWXb4SM0hC72AZJS xxb7CEgasGNqyMO5IeoYmKSPxbycz3Pqm6RYMV+Ur1PHMlE9vXbow3sFPYtGzZG4J3RxuPUhshHV U0piD0Y3G21McnC3XRtkB0HDsUknFUBFXqYZy4aaL2blLCE/i/lLiDydv0H0OtCUG93XnMqhE5NE FWV7Z5tkB6HNaBNlY086RunGFmyheSAZEcYRppUjowP8ydlA41tz/2MvUHFmPlhqxaKYTuO8J2c6 e1uSg5eR7WVEWElQNQ+cjeY6jDuyd6h3Hf2pSLVbuKb2tTopG1s7sjqRpRFNgp/WKe7ApZ+yfi39 6hEAAP//AwBQSwMEFAAGAAgAAAAhALXGXQHeAAAACAEAAA8AAABkcnMvZG93bnJldi54bWxMj0FP wzAMhe9I/IfISNxYQgesK00nBBoSx627cEsb0xYap2rSrfDrMadxsq339Py9fDO7XhxxDJ0nDbcL BQKp9rajRsOh3N6kIEI0ZE3vCTV8Y4BNcXmRm8z6E+3wuI+N4BAKmdHQxjhkUoa6RWfCwg9IrH34 0ZnI59hIO5oTh7teJko9SGc64g+tGfC5xfprPzkNVZcczM+ufFVuvV3Gt7n8nN5ftL6+mp8eQUSc 49kMf/iMDgUzVX4iG0Sv4V7dcZeoIeXB+mqd8FJpWK5SkEUu/xcofgEAAP//AwBQSwECLQAUAAYA CAAAACEAtoM4kv4AAADhAQAAEwAAAAAAAAAAAAAAAAAAAAAAW0NvbnRlbnRfVHlwZXNdLnhtbFBL AQItABQABgAIAAAAIQA4/SH/1gAAAJQBAAALAAAAAAAAAAAAAAAAAC8BAABfcmVscy8ucmVsc1BL AQItABQABgAIAAAAIQCHv4eoIgIAADwEAAAOAAAAAAAAAAAAAAAAAC4CAABkcnMvZTJvRG9jLnht bFBLAQItABQABgAIAAAAIQC1xl0B3gAAAAgBAAAPAAAAAAAAAAAAAAAAAHwEAABkcnMvZG93bnJl di54bWxQSwUGAAAAAAQABADzAAAAhwUAAAAA " o:allowincell="f"/>
                  </w:pict>
                </mc:Fallback>
              </mc:AlternateContent>
            </w:r>
          </w:p>
        </w:tc>
        <w:tc>
          <w:tcPr>
            <w:tcW w:w="316" w:type="dxa"/>
            <w:gridSpan w:val="2"/>
            <w:shd w:val="clear" w:color="auto" w:fill="auto"/>
          </w:tcPr>
          <w:p w:rsidR="00971911" w:rsidRDefault="00971911" w:rsidP="00D32526">
            <w:pPr>
              <w:pStyle w:val="radiobuttons"/>
            </w:pPr>
          </w:p>
        </w:tc>
        <w:tc>
          <w:tcPr>
            <w:tcW w:w="530" w:type="dxa"/>
            <w:shd w:val="clear" w:color="auto" w:fill="auto"/>
          </w:tcPr>
          <w:p w:rsidR="00971911" w:rsidRDefault="00971911" w:rsidP="00D32526">
            <w:pPr>
              <w:pStyle w:val="radiobuttons"/>
            </w:pPr>
            <w:r>
              <w:sym w:font="Wingdings" w:char="F0A1"/>
            </w:r>
          </w:p>
        </w:tc>
        <w:tc>
          <w:tcPr>
            <w:tcW w:w="8670" w:type="dxa"/>
            <w:gridSpan w:val="32"/>
            <w:tcBorders>
              <w:right w:val="single" w:sz="4" w:space="0" w:color="auto"/>
            </w:tcBorders>
            <w:shd w:val="clear" w:color="auto" w:fill="auto"/>
          </w:tcPr>
          <w:p w:rsidR="00971911" w:rsidRDefault="00971911" w:rsidP="00D32526">
            <w:pPr>
              <w:pStyle w:val="radiooptions"/>
            </w:pPr>
            <w:r>
              <w:t xml:space="preserve">Yes- please specify </w:t>
            </w:r>
          </w:p>
          <w:p w:rsidR="00971911" w:rsidRDefault="00971911" w:rsidP="00D32526">
            <w:pPr>
              <w:pStyle w:val="radiooptions"/>
            </w:pPr>
          </w:p>
        </w:tc>
      </w:tr>
      <w:tr w:rsidR="00971911" w:rsidTr="00D32526">
        <w:trPr>
          <w:gridAfter w:val="1"/>
          <w:wAfter w:w="6" w:type="dxa"/>
        </w:trPr>
        <w:tc>
          <w:tcPr>
            <w:tcW w:w="744" w:type="dxa"/>
            <w:gridSpan w:val="5"/>
            <w:tcBorders>
              <w:left w:val="single" w:sz="4" w:space="0" w:color="auto"/>
            </w:tcBorders>
            <w:shd w:val="clear" w:color="auto" w:fill="auto"/>
          </w:tcPr>
          <w:p w:rsidR="00971911" w:rsidRDefault="00971911" w:rsidP="00D32526">
            <w:pPr>
              <w:pStyle w:val="radiooptions"/>
            </w:pPr>
          </w:p>
        </w:tc>
        <w:tc>
          <w:tcPr>
            <w:tcW w:w="316" w:type="dxa"/>
            <w:gridSpan w:val="2"/>
            <w:shd w:val="clear" w:color="auto" w:fill="auto"/>
          </w:tcPr>
          <w:p w:rsidR="00971911" w:rsidRDefault="00971911" w:rsidP="00D32526">
            <w:pPr>
              <w:pStyle w:val="radiobuttons"/>
            </w:pPr>
          </w:p>
        </w:tc>
        <w:tc>
          <w:tcPr>
            <w:tcW w:w="530" w:type="dxa"/>
            <w:shd w:val="clear" w:color="auto" w:fill="auto"/>
          </w:tcPr>
          <w:p w:rsidR="00971911" w:rsidRPr="009677F3" w:rsidRDefault="009677F3" w:rsidP="00D32526">
            <w:pPr>
              <w:pStyle w:val="radiobuttons"/>
              <w:rPr>
                <w:sz w:val="20"/>
                <w:szCs w:val="20"/>
              </w:rPr>
            </w:pPr>
            <w:r>
              <w:sym w:font="Wingdings" w:char="F0AE"/>
            </w:r>
          </w:p>
        </w:tc>
        <w:tc>
          <w:tcPr>
            <w:tcW w:w="8670" w:type="dxa"/>
            <w:gridSpan w:val="32"/>
            <w:tcBorders>
              <w:right w:val="single" w:sz="4" w:space="0" w:color="auto"/>
            </w:tcBorders>
            <w:shd w:val="clear" w:color="auto" w:fill="auto"/>
          </w:tcPr>
          <w:p w:rsidR="00971911" w:rsidRPr="009677F3" w:rsidRDefault="00971911" w:rsidP="00D32526">
            <w:pPr>
              <w:pStyle w:val="radiooptions"/>
              <w:rPr>
                <w:b/>
                <w:u w:val="single"/>
              </w:rPr>
            </w:pPr>
            <w:r w:rsidRPr="009677F3">
              <w:rPr>
                <w:b/>
                <w:u w:val="single"/>
              </w:rPr>
              <w:t>No</w:t>
            </w:r>
          </w:p>
        </w:tc>
      </w:tr>
      <w:tr w:rsidR="00971911" w:rsidTr="00D32526">
        <w:trPr>
          <w:gridAfter w:val="1"/>
          <w:wAfter w:w="6" w:type="dxa"/>
          <w:cantSplit/>
        </w:trPr>
        <w:tc>
          <w:tcPr>
            <w:tcW w:w="10260" w:type="dxa"/>
            <w:gridSpan w:val="40"/>
            <w:tcBorders>
              <w:top w:val="single" w:sz="8" w:space="0" w:color="auto"/>
              <w:left w:val="single" w:sz="4" w:space="0" w:color="auto"/>
              <w:right w:val="single" w:sz="4" w:space="0" w:color="auto"/>
            </w:tcBorders>
            <w:shd w:val="clear" w:color="auto" w:fill="auto"/>
          </w:tcPr>
          <w:p w:rsidR="00971911" w:rsidRDefault="00971911" w:rsidP="00D32526">
            <w:pPr>
              <w:pStyle w:val="Question"/>
              <w:spacing w:before="120"/>
            </w:pPr>
            <w:r>
              <w:t>9.</w:t>
            </w:r>
            <w:r>
              <w:tab/>
              <w:t xml:space="preserve">Did the project generate any science education material (e.g. kits, websites, explanatory booklets, DVDs)? </w:t>
            </w:r>
          </w:p>
        </w:tc>
      </w:tr>
      <w:tr w:rsidR="00971911" w:rsidTr="00D32526">
        <w:trPr>
          <w:gridAfter w:val="1"/>
          <w:wAfter w:w="6" w:type="dxa"/>
        </w:trPr>
        <w:tc>
          <w:tcPr>
            <w:tcW w:w="744" w:type="dxa"/>
            <w:gridSpan w:val="5"/>
            <w:tcBorders>
              <w:left w:val="single" w:sz="4" w:space="0" w:color="auto"/>
            </w:tcBorders>
            <w:shd w:val="clear" w:color="auto" w:fill="auto"/>
          </w:tcPr>
          <w:p w:rsidR="00971911" w:rsidRDefault="00792CF8" w:rsidP="00D32526">
            <w:pPr>
              <w:pStyle w:val="radiooptions"/>
            </w:pPr>
            <w:r>
              <w:rPr>
                <w:noProof/>
                <w:lang w:eastAsia="en-GB"/>
              </w:rPr>
              <mc:AlternateContent>
                <mc:Choice Requires="wps">
                  <w:drawing>
                    <wp:anchor distT="0" distB="0" distL="114300" distR="114300" simplePos="0" relativeHeight="251657728" behindDoc="0" locked="0" layoutInCell="0" allowOverlap="1">
                      <wp:simplePos x="0" y="0"/>
                      <wp:positionH relativeFrom="column">
                        <wp:posOffset>3200400</wp:posOffset>
                      </wp:positionH>
                      <wp:positionV relativeFrom="paragraph">
                        <wp:posOffset>50800</wp:posOffset>
                      </wp:positionV>
                      <wp:extent cx="1828800" cy="18923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892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52pt;margin-top:4pt;width:2in;height:1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NwExIgIAADwEAAAOAAAAZHJzL2Uyb0RvYy54bWysU9uO0zAQfUfiHyy/01zaQhs1Xa26FCEt sGLhA1zHSSx8Y+w2LV/P2OmWLvCE8IM1kxmfnDkzs7o5akUOAry0pqbFJKdEGG4babqafv2yfbWg xAdmGqasETU9CU9v1i9frAZXidL2VjUCCIIYXw2upn0Irsoyz3uhmZ9YJwwGWwuaBXShyxpgA6Jr lZV5/jobLDQOLBfe49e7MUjXCb9tBQ+f2taLQFRNkVtIN6R7F+9svWJVB8z1kp9psH9goZk0+NML 1B0LjOxB/gGlJQfrbRsm3OrMtq3kItWA1RT5b9U89syJVAuK491FJv//YPnHwwMQ2dR0SolhGlv0 GUVjplOCTKM8g/MVZj26B4gFendv+TdPjN30mCVuAezQC9YgqSLmZ88eRMfjU7IbPtgG0dk+2KTU sQUdAVEDckwNOV0aIo6BcPxYLMrFIse+cYwVi2U5TR3LWPX02oEP74TVJBo1BeSe0Nnh3ofIhlVP KYm9VbLZSqWSA91uo4AcGA7HNp1UABZ5naYMGWq6nJfzhPws5q8h8nT+BqFlwClXUtcUy8ETk1gV ZXtrmmQHJtVoI2VlzjpG6cYW7GxzQhnBjiOMK4dGb+EHJQOOb0399z0DQYl6b7AVy2I2i/OenNn8 TYkOXEd21xFmOELVNFAympsw7sjegex6/FORajf2FtvXyqRsbO3I6kwWRzQJfl6nuAPXfsr6tfTr nwAAAP//AwBQSwMEFAAGAAgAAAAhALXGXQHeAAAACAEAAA8AAABkcnMvZG93bnJldi54bWxMj0FP wzAMhe9I/IfISNxYQgesK00nBBoSx627cEsb0xYap2rSrfDrMadxsq339Py9fDO7XhxxDJ0nDbcL BQKp9rajRsOh3N6kIEI0ZE3vCTV8Y4BNcXmRm8z6E+3wuI+N4BAKmdHQxjhkUoa6RWfCwg9IrH34 0ZnI59hIO5oTh7teJko9SGc64g+tGfC5xfprPzkNVZcczM+ufFVuvV3Gt7n8nN5ftL6+mp8eQUSc 49kMf/iMDgUzVX4iG0Sv4V7dcZeoIeXB+mqd8FJpWK5SkEUu/xcofgEAAP//AwBQSwECLQAUAAYA CAAAACEAtoM4kv4AAADhAQAAEwAAAAAAAAAAAAAAAAAAAAAAW0NvbnRlbnRfVHlwZXNdLnhtbFBL AQItABQABgAIAAAAIQA4/SH/1gAAAJQBAAALAAAAAAAAAAAAAAAAAC8BAABfcmVscy8ucmVsc1BL AQItABQABgAIAAAAIQApNwExIgIAADwEAAAOAAAAAAAAAAAAAAAAAC4CAABkcnMvZTJvRG9jLnht bFBLAQItABQABgAIAAAAIQC1xl0B3gAAAAgBAAAPAAAAAAAAAAAAAAAAAHwEAABkcnMvZG93bnJl di54bWxQSwUGAAAAAAQABADzAAAAhwUAAAAA " o:allowincell="f"/>
                  </w:pict>
                </mc:Fallback>
              </mc:AlternateContent>
            </w:r>
          </w:p>
        </w:tc>
        <w:tc>
          <w:tcPr>
            <w:tcW w:w="316" w:type="dxa"/>
            <w:gridSpan w:val="2"/>
            <w:shd w:val="clear" w:color="auto" w:fill="auto"/>
          </w:tcPr>
          <w:p w:rsidR="00971911" w:rsidRDefault="00971911" w:rsidP="00D32526">
            <w:pPr>
              <w:pStyle w:val="radiobuttons"/>
            </w:pPr>
          </w:p>
        </w:tc>
        <w:tc>
          <w:tcPr>
            <w:tcW w:w="530" w:type="dxa"/>
            <w:shd w:val="clear" w:color="auto" w:fill="auto"/>
          </w:tcPr>
          <w:p w:rsidR="00971911" w:rsidRDefault="00971911" w:rsidP="00D32526">
            <w:pPr>
              <w:pStyle w:val="radiobuttons"/>
            </w:pPr>
            <w:r>
              <w:sym w:font="Wingdings" w:char="F0A1"/>
            </w:r>
          </w:p>
        </w:tc>
        <w:tc>
          <w:tcPr>
            <w:tcW w:w="8670" w:type="dxa"/>
            <w:gridSpan w:val="32"/>
            <w:tcBorders>
              <w:right w:val="single" w:sz="4" w:space="0" w:color="auto"/>
            </w:tcBorders>
            <w:shd w:val="clear" w:color="auto" w:fill="auto"/>
          </w:tcPr>
          <w:p w:rsidR="00971911" w:rsidRDefault="00971911" w:rsidP="00D32526">
            <w:pPr>
              <w:pStyle w:val="radiooptions"/>
            </w:pPr>
            <w:r>
              <w:t xml:space="preserve">Yes- please specify </w:t>
            </w:r>
          </w:p>
          <w:p w:rsidR="00971911" w:rsidRDefault="00971911" w:rsidP="00D32526">
            <w:pPr>
              <w:pStyle w:val="radiooptions"/>
            </w:pPr>
          </w:p>
        </w:tc>
      </w:tr>
      <w:tr w:rsidR="00971911" w:rsidTr="00D32526">
        <w:trPr>
          <w:gridAfter w:val="1"/>
          <w:wAfter w:w="6" w:type="dxa"/>
        </w:trPr>
        <w:tc>
          <w:tcPr>
            <w:tcW w:w="744" w:type="dxa"/>
            <w:gridSpan w:val="5"/>
            <w:tcBorders>
              <w:left w:val="single" w:sz="4" w:space="0" w:color="auto"/>
            </w:tcBorders>
            <w:shd w:val="clear" w:color="auto" w:fill="auto"/>
          </w:tcPr>
          <w:p w:rsidR="00971911" w:rsidRDefault="00971911" w:rsidP="00D32526">
            <w:pPr>
              <w:pStyle w:val="radiooptions"/>
            </w:pPr>
          </w:p>
        </w:tc>
        <w:tc>
          <w:tcPr>
            <w:tcW w:w="316" w:type="dxa"/>
            <w:gridSpan w:val="2"/>
            <w:shd w:val="clear" w:color="auto" w:fill="auto"/>
          </w:tcPr>
          <w:p w:rsidR="00971911" w:rsidRDefault="00971911" w:rsidP="00D32526">
            <w:pPr>
              <w:pStyle w:val="radiobuttons"/>
            </w:pPr>
          </w:p>
        </w:tc>
        <w:tc>
          <w:tcPr>
            <w:tcW w:w="530" w:type="dxa"/>
            <w:shd w:val="clear" w:color="auto" w:fill="auto"/>
          </w:tcPr>
          <w:p w:rsidR="00971911" w:rsidRDefault="009677F3" w:rsidP="00D32526">
            <w:pPr>
              <w:pStyle w:val="radiobuttons"/>
            </w:pPr>
            <w:r>
              <w:sym w:font="Wingdings" w:char="F0AE"/>
            </w:r>
          </w:p>
        </w:tc>
        <w:tc>
          <w:tcPr>
            <w:tcW w:w="8670" w:type="dxa"/>
            <w:gridSpan w:val="32"/>
            <w:tcBorders>
              <w:right w:val="single" w:sz="4" w:space="0" w:color="auto"/>
            </w:tcBorders>
            <w:shd w:val="clear" w:color="auto" w:fill="auto"/>
          </w:tcPr>
          <w:p w:rsidR="00971911" w:rsidRPr="009677F3" w:rsidRDefault="00971911" w:rsidP="00D32526">
            <w:pPr>
              <w:pStyle w:val="radiooptions"/>
              <w:rPr>
                <w:b/>
                <w:u w:val="single"/>
              </w:rPr>
            </w:pPr>
            <w:r w:rsidRPr="009677F3">
              <w:rPr>
                <w:b/>
                <w:u w:val="single"/>
              </w:rPr>
              <w:t>No</w:t>
            </w:r>
          </w:p>
        </w:tc>
      </w:tr>
      <w:tr w:rsidR="00971911" w:rsidRPr="00951664" w:rsidTr="00D32526">
        <w:trPr>
          <w:gridAfter w:val="1"/>
          <w:wAfter w:w="6" w:type="dxa"/>
          <w:cantSplit/>
        </w:trPr>
        <w:tc>
          <w:tcPr>
            <w:tcW w:w="10260" w:type="dxa"/>
            <w:gridSpan w:val="40"/>
            <w:tcBorders>
              <w:top w:val="single" w:sz="12" w:space="0" w:color="auto"/>
              <w:left w:val="single" w:sz="4" w:space="0" w:color="auto"/>
              <w:bottom w:val="single" w:sz="12" w:space="0" w:color="auto"/>
              <w:right w:val="single" w:sz="4" w:space="0" w:color="auto"/>
            </w:tcBorders>
            <w:shd w:val="clear" w:color="auto" w:fill="D9D9D9"/>
          </w:tcPr>
          <w:p w:rsidR="00971911" w:rsidRPr="00951664" w:rsidRDefault="00971911" w:rsidP="00D32526">
            <w:pPr>
              <w:pStyle w:val="Section"/>
              <w:spacing w:before="0"/>
              <w:rPr>
                <w:sz w:val="28"/>
                <w:szCs w:val="28"/>
              </w:rPr>
            </w:pPr>
            <w:r w:rsidRPr="00951664">
              <w:rPr>
                <w:sz w:val="28"/>
                <w:szCs w:val="28"/>
              </w:rPr>
              <w:t>F</w:t>
            </w:r>
            <w:r w:rsidRPr="00951664">
              <w:rPr>
                <w:sz w:val="28"/>
                <w:szCs w:val="28"/>
              </w:rPr>
              <w:tab/>
            </w:r>
            <w:proofErr w:type="spellStart"/>
            <w:r w:rsidRPr="00951664">
              <w:rPr>
                <w:sz w:val="28"/>
                <w:szCs w:val="28"/>
              </w:rPr>
              <w:t>Interdisciplinarity</w:t>
            </w:r>
            <w:proofErr w:type="spellEnd"/>
            <w:r w:rsidRPr="00951664">
              <w:rPr>
                <w:sz w:val="28"/>
                <w:szCs w:val="28"/>
              </w:rPr>
              <w:t xml:space="preserve"> </w:t>
            </w:r>
          </w:p>
        </w:tc>
      </w:tr>
      <w:tr w:rsidR="00971911" w:rsidRPr="00393D70" w:rsidTr="00D32526">
        <w:trPr>
          <w:gridAfter w:val="1"/>
          <w:wAfter w:w="6" w:type="dxa"/>
          <w:cantSplit/>
        </w:trPr>
        <w:tc>
          <w:tcPr>
            <w:tcW w:w="10260" w:type="dxa"/>
            <w:gridSpan w:val="40"/>
            <w:tcBorders>
              <w:top w:val="single" w:sz="8" w:space="0" w:color="auto"/>
              <w:left w:val="single" w:sz="4" w:space="0" w:color="auto"/>
              <w:right w:val="single" w:sz="4" w:space="0" w:color="auto"/>
            </w:tcBorders>
            <w:shd w:val="clear" w:color="auto" w:fill="auto"/>
          </w:tcPr>
          <w:p w:rsidR="00971911" w:rsidRPr="00393D70" w:rsidRDefault="00971911" w:rsidP="00D32526">
            <w:pPr>
              <w:pStyle w:val="Question"/>
              <w:spacing w:before="120"/>
            </w:pPr>
            <w:r>
              <w:t>10.</w:t>
            </w:r>
            <w:r w:rsidRPr="00393D70">
              <w:t xml:space="preserve">     Which disciplines (see list below) are involved in your project? </w:t>
            </w:r>
          </w:p>
        </w:tc>
      </w:tr>
      <w:tr w:rsidR="00971911" w:rsidRPr="00393D70" w:rsidTr="00D32526">
        <w:trPr>
          <w:gridAfter w:val="1"/>
          <w:wAfter w:w="6" w:type="dxa"/>
        </w:trPr>
        <w:tc>
          <w:tcPr>
            <w:tcW w:w="744" w:type="dxa"/>
            <w:gridSpan w:val="5"/>
            <w:tcBorders>
              <w:left w:val="single" w:sz="4" w:space="0" w:color="auto"/>
            </w:tcBorders>
            <w:shd w:val="clear" w:color="auto" w:fill="auto"/>
          </w:tcPr>
          <w:p w:rsidR="00971911" w:rsidRPr="00393D70" w:rsidRDefault="00971911" w:rsidP="00D32526">
            <w:pPr>
              <w:pStyle w:val="radiooptions"/>
              <w:ind w:left="0" w:firstLine="0"/>
            </w:pPr>
          </w:p>
        </w:tc>
        <w:tc>
          <w:tcPr>
            <w:tcW w:w="316" w:type="dxa"/>
            <w:gridSpan w:val="2"/>
            <w:shd w:val="clear" w:color="auto" w:fill="auto"/>
          </w:tcPr>
          <w:p w:rsidR="00971911" w:rsidRPr="00393D70" w:rsidRDefault="00971911" w:rsidP="00D32526">
            <w:pPr>
              <w:pStyle w:val="radiobuttons"/>
            </w:pPr>
          </w:p>
        </w:tc>
        <w:tc>
          <w:tcPr>
            <w:tcW w:w="530" w:type="dxa"/>
            <w:shd w:val="clear" w:color="auto" w:fill="auto"/>
          </w:tcPr>
          <w:p w:rsidR="00971911" w:rsidRPr="00393D70" w:rsidRDefault="00971911" w:rsidP="00D32526">
            <w:pPr>
              <w:pStyle w:val="radiobuttons"/>
            </w:pPr>
            <w:r w:rsidRPr="00393D70">
              <w:sym w:font="Wingdings" w:char="F0A1"/>
            </w:r>
          </w:p>
        </w:tc>
        <w:tc>
          <w:tcPr>
            <w:tcW w:w="8670" w:type="dxa"/>
            <w:gridSpan w:val="32"/>
            <w:tcBorders>
              <w:right w:val="single" w:sz="4" w:space="0" w:color="auto"/>
            </w:tcBorders>
            <w:shd w:val="clear" w:color="auto" w:fill="auto"/>
          </w:tcPr>
          <w:p w:rsidR="00971911" w:rsidRPr="00393D70" w:rsidRDefault="00971911" w:rsidP="009677F3">
            <w:pPr>
              <w:pStyle w:val="radiooptions"/>
            </w:pPr>
            <w:r w:rsidRPr="00393D70">
              <w:t>Main discipline</w:t>
            </w:r>
            <w:bookmarkStart w:id="29" w:name="_Ref210626152"/>
            <w:r>
              <w:rPr>
                <w:rStyle w:val="FootnoteReference"/>
              </w:rPr>
              <w:footnoteReference w:id="10"/>
            </w:r>
            <w:bookmarkEnd w:id="29"/>
            <w:r w:rsidRPr="00393D70">
              <w:t xml:space="preserve">: </w:t>
            </w:r>
            <w:r w:rsidR="009677F3" w:rsidRPr="009677F3">
              <w:rPr>
                <w:rStyle w:val="Subtitle1"/>
                <w:b/>
              </w:rPr>
              <w:t>3.1</w:t>
            </w:r>
          </w:p>
        </w:tc>
      </w:tr>
      <w:tr w:rsidR="00971911" w:rsidTr="00D32526">
        <w:trPr>
          <w:gridAfter w:val="1"/>
          <w:wAfter w:w="6" w:type="dxa"/>
        </w:trPr>
        <w:tc>
          <w:tcPr>
            <w:tcW w:w="744" w:type="dxa"/>
            <w:gridSpan w:val="5"/>
            <w:tcBorders>
              <w:left w:val="single" w:sz="4" w:space="0" w:color="auto"/>
            </w:tcBorders>
            <w:shd w:val="clear" w:color="auto" w:fill="auto"/>
          </w:tcPr>
          <w:p w:rsidR="00971911" w:rsidRPr="00393D70" w:rsidRDefault="00971911" w:rsidP="00D32526">
            <w:pPr>
              <w:pStyle w:val="radiooptions"/>
            </w:pPr>
          </w:p>
        </w:tc>
        <w:tc>
          <w:tcPr>
            <w:tcW w:w="316" w:type="dxa"/>
            <w:gridSpan w:val="2"/>
            <w:shd w:val="clear" w:color="auto" w:fill="auto"/>
          </w:tcPr>
          <w:p w:rsidR="00971911" w:rsidRPr="00393D70" w:rsidRDefault="00971911" w:rsidP="00D32526">
            <w:pPr>
              <w:pStyle w:val="radiobuttons"/>
            </w:pPr>
          </w:p>
        </w:tc>
        <w:tc>
          <w:tcPr>
            <w:tcW w:w="530" w:type="dxa"/>
            <w:shd w:val="clear" w:color="auto" w:fill="auto"/>
          </w:tcPr>
          <w:p w:rsidR="00971911" w:rsidRPr="00393D70" w:rsidRDefault="00971911" w:rsidP="00D32526">
            <w:pPr>
              <w:pStyle w:val="radiobuttons"/>
            </w:pPr>
            <w:r w:rsidRPr="00393D70">
              <w:sym w:font="Wingdings" w:char="F0A1"/>
            </w:r>
          </w:p>
        </w:tc>
        <w:tc>
          <w:tcPr>
            <w:tcW w:w="3617" w:type="dxa"/>
            <w:gridSpan w:val="8"/>
            <w:tcBorders>
              <w:right w:val="single" w:sz="4" w:space="0" w:color="auto"/>
            </w:tcBorders>
            <w:shd w:val="clear" w:color="auto" w:fill="auto"/>
          </w:tcPr>
          <w:p w:rsidR="00971911" w:rsidRPr="00393D70" w:rsidRDefault="00971911" w:rsidP="00D32526">
            <w:pPr>
              <w:pStyle w:val="radiooptions"/>
            </w:pPr>
            <w:r w:rsidRPr="00393D70">
              <w:t>Associated discipline</w:t>
            </w:r>
            <w:r w:rsidRPr="00722465">
              <w:rPr>
                <w:vertAlign w:val="superscript"/>
              </w:rPr>
              <w:fldChar w:fldCharType="begin"/>
            </w:r>
            <w:r w:rsidRPr="00722465">
              <w:rPr>
                <w:vertAlign w:val="superscript"/>
              </w:rPr>
              <w:instrText xml:space="preserve"> NOTEREF _Ref210626152 \h </w:instrText>
            </w:r>
            <w:r>
              <w:rPr>
                <w:vertAlign w:val="superscript"/>
              </w:rPr>
              <w:instrText xml:space="preserve"> \* MERGEFORMAT </w:instrText>
            </w:r>
            <w:r w:rsidRPr="00722465">
              <w:rPr>
                <w:vertAlign w:val="superscript"/>
              </w:rPr>
            </w:r>
            <w:r w:rsidRPr="00722465">
              <w:rPr>
                <w:vertAlign w:val="superscript"/>
              </w:rPr>
              <w:fldChar w:fldCharType="separate"/>
            </w:r>
            <w:r w:rsidR="00B22C94">
              <w:rPr>
                <w:vertAlign w:val="superscript"/>
              </w:rPr>
              <w:t>10</w:t>
            </w:r>
            <w:r w:rsidRPr="00722465">
              <w:rPr>
                <w:vertAlign w:val="superscript"/>
              </w:rPr>
              <w:fldChar w:fldCharType="end"/>
            </w:r>
            <w:r w:rsidRPr="00393D70">
              <w:t>:</w:t>
            </w:r>
          </w:p>
        </w:tc>
        <w:tc>
          <w:tcPr>
            <w:tcW w:w="537" w:type="dxa"/>
            <w:gridSpan w:val="4"/>
            <w:tcBorders>
              <w:left w:val="single" w:sz="4" w:space="0" w:color="auto"/>
            </w:tcBorders>
            <w:shd w:val="clear" w:color="auto" w:fill="auto"/>
          </w:tcPr>
          <w:p w:rsidR="00971911" w:rsidRPr="00393D70" w:rsidRDefault="00971911" w:rsidP="00D32526">
            <w:pPr>
              <w:pStyle w:val="radiooptions"/>
              <w:ind w:left="0" w:firstLine="0"/>
            </w:pPr>
            <w:r w:rsidRPr="00393D70">
              <w:sym w:font="Wingdings" w:char="F0A1"/>
            </w:r>
            <w:r w:rsidRPr="00393D70">
              <w:t xml:space="preserve">  </w:t>
            </w:r>
          </w:p>
        </w:tc>
        <w:tc>
          <w:tcPr>
            <w:tcW w:w="4516" w:type="dxa"/>
            <w:gridSpan w:val="20"/>
            <w:tcBorders>
              <w:left w:val="single" w:sz="4" w:space="0" w:color="auto"/>
              <w:right w:val="single" w:sz="4" w:space="0" w:color="auto"/>
            </w:tcBorders>
            <w:shd w:val="clear" w:color="auto" w:fill="auto"/>
          </w:tcPr>
          <w:p w:rsidR="00971911" w:rsidRDefault="00971911" w:rsidP="00D32526">
            <w:pPr>
              <w:pStyle w:val="radiooptions"/>
              <w:ind w:left="0" w:firstLine="0"/>
            </w:pPr>
            <w:r w:rsidRPr="00393D70">
              <w:t>Associated discipline</w:t>
            </w:r>
            <w:r w:rsidRPr="00722465">
              <w:rPr>
                <w:vertAlign w:val="superscript"/>
              </w:rPr>
              <w:fldChar w:fldCharType="begin"/>
            </w:r>
            <w:r w:rsidRPr="00722465">
              <w:rPr>
                <w:vertAlign w:val="superscript"/>
              </w:rPr>
              <w:instrText xml:space="preserve"> NOTEREF _Ref210626152 \h </w:instrText>
            </w:r>
            <w:r>
              <w:rPr>
                <w:vertAlign w:val="superscript"/>
              </w:rPr>
              <w:instrText xml:space="preserve"> \* MERGEFORMAT </w:instrText>
            </w:r>
            <w:r w:rsidRPr="00722465">
              <w:rPr>
                <w:vertAlign w:val="superscript"/>
              </w:rPr>
            </w:r>
            <w:r w:rsidRPr="00722465">
              <w:rPr>
                <w:vertAlign w:val="superscript"/>
              </w:rPr>
              <w:fldChar w:fldCharType="separate"/>
            </w:r>
            <w:r w:rsidR="00B22C94">
              <w:rPr>
                <w:vertAlign w:val="superscript"/>
              </w:rPr>
              <w:t>10</w:t>
            </w:r>
            <w:r w:rsidRPr="00722465">
              <w:rPr>
                <w:vertAlign w:val="superscript"/>
              </w:rPr>
              <w:fldChar w:fldCharType="end"/>
            </w:r>
            <w:r w:rsidRPr="00393D70">
              <w:t>:</w:t>
            </w:r>
          </w:p>
          <w:p w:rsidR="00971911" w:rsidRDefault="00971911" w:rsidP="00D32526">
            <w:pPr>
              <w:pStyle w:val="radiooptions"/>
              <w:ind w:left="0" w:firstLine="0"/>
            </w:pPr>
          </w:p>
        </w:tc>
      </w:tr>
      <w:tr w:rsidR="00971911" w:rsidRPr="009128F2" w:rsidTr="00D32526">
        <w:trPr>
          <w:gridAfter w:val="1"/>
          <w:wAfter w:w="6" w:type="dxa"/>
          <w:cantSplit/>
        </w:trPr>
        <w:tc>
          <w:tcPr>
            <w:tcW w:w="10260" w:type="dxa"/>
            <w:gridSpan w:val="40"/>
            <w:tcBorders>
              <w:top w:val="single" w:sz="12" w:space="0" w:color="auto"/>
              <w:left w:val="single" w:sz="4" w:space="0" w:color="auto"/>
              <w:bottom w:val="single" w:sz="12" w:space="0" w:color="auto"/>
              <w:right w:val="single" w:sz="4" w:space="0" w:color="auto"/>
            </w:tcBorders>
            <w:shd w:val="clear" w:color="auto" w:fill="D9D9D9"/>
          </w:tcPr>
          <w:p w:rsidR="00971911" w:rsidRPr="009128F2" w:rsidRDefault="00971911" w:rsidP="00D32526">
            <w:pPr>
              <w:pStyle w:val="Section"/>
              <w:spacing w:before="0"/>
              <w:rPr>
                <w:sz w:val="28"/>
                <w:szCs w:val="28"/>
              </w:rPr>
            </w:pPr>
            <w:r>
              <w:rPr>
                <w:sz w:val="28"/>
                <w:szCs w:val="28"/>
              </w:rPr>
              <w:t>G</w:t>
            </w:r>
            <w:r w:rsidRPr="009128F2">
              <w:rPr>
                <w:sz w:val="28"/>
                <w:szCs w:val="28"/>
              </w:rPr>
              <w:tab/>
            </w:r>
            <w:r>
              <w:rPr>
                <w:sz w:val="28"/>
                <w:szCs w:val="28"/>
              </w:rPr>
              <w:t>Engaging with Civil society and policy makers</w:t>
            </w:r>
          </w:p>
        </w:tc>
      </w:tr>
      <w:tr w:rsidR="00971911" w:rsidTr="00D32526">
        <w:trPr>
          <w:gridAfter w:val="1"/>
          <w:wAfter w:w="6" w:type="dxa"/>
        </w:trPr>
        <w:tc>
          <w:tcPr>
            <w:tcW w:w="8454" w:type="dxa"/>
            <w:gridSpan w:val="33"/>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pStyle w:val="radiooptions"/>
              <w:rPr>
                <w:sz w:val="24"/>
              </w:rPr>
            </w:pPr>
            <w:r>
              <w:rPr>
                <w:b/>
                <w:sz w:val="24"/>
              </w:rPr>
              <w:t>11a</w:t>
            </w:r>
            <w:r>
              <w:rPr>
                <w:sz w:val="24"/>
              </w:rPr>
              <w:t xml:space="preserve">    </w:t>
            </w:r>
            <w:r w:rsidRPr="00846092">
              <w:rPr>
                <w:b/>
                <w:sz w:val="24"/>
              </w:rPr>
              <w:t xml:space="preserve">    </w:t>
            </w:r>
            <w:r>
              <w:rPr>
                <w:b/>
                <w:sz w:val="24"/>
              </w:rPr>
              <w:t xml:space="preserve">Did your project engage with societal actors beyond the research community? </w:t>
            </w:r>
            <w:r>
              <w:rPr>
                <w:sz w:val="24"/>
              </w:rPr>
              <w:t xml:space="preserve"> </w:t>
            </w:r>
            <w:r w:rsidRPr="007E22CD">
              <w:rPr>
                <w:i/>
                <w:szCs w:val="20"/>
              </w:rPr>
              <w:t>(if 'No', go to Question 14)</w:t>
            </w:r>
          </w:p>
        </w:tc>
        <w:tc>
          <w:tcPr>
            <w:tcW w:w="723" w:type="dxa"/>
            <w:gridSpan w:val="4"/>
            <w:tcBorders>
              <w:left w:val="single" w:sz="4" w:space="0" w:color="auto"/>
              <w:bottom w:val="single" w:sz="4" w:space="0" w:color="auto"/>
            </w:tcBorders>
            <w:shd w:val="clear" w:color="auto" w:fill="auto"/>
          </w:tcPr>
          <w:p w:rsidR="00971911" w:rsidRDefault="00971911" w:rsidP="00D32526">
            <w:pPr>
              <w:pStyle w:val="radiooptions"/>
              <w:ind w:left="0" w:firstLine="0"/>
            </w:pPr>
            <w:r>
              <w:sym w:font="Wingdings" w:char="F0A1"/>
            </w:r>
          </w:p>
          <w:p w:rsidR="00971911" w:rsidRDefault="009677F3" w:rsidP="00D32526">
            <w:pPr>
              <w:pStyle w:val="radiooptions"/>
              <w:ind w:left="0" w:firstLine="0"/>
            </w:pPr>
            <w:r>
              <w:sym w:font="Wingdings" w:char="F0AE"/>
            </w:r>
          </w:p>
        </w:tc>
        <w:tc>
          <w:tcPr>
            <w:tcW w:w="1083" w:type="dxa"/>
            <w:gridSpan w:val="3"/>
            <w:tcBorders>
              <w:left w:val="single" w:sz="4" w:space="0" w:color="auto"/>
              <w:bottom w:val="single" w:sz="4" w:space="0" w:color="auto"/>
              <w:right w:val="single" w:sz="4" w:space="0" w:color="auto"/>
            </w:tcBorders>
            <w:shd w:val="clear" w:color="auto" w:fill="auto"/>
          </w:tcPr>
          <w:p w:rsidR="00971911" w:rsidRDefault="00971911" w:rsidP="00D32526">
            <w:pPr>
              <w:pStyle w:val="radiooptions"/>
              <w:ind w:left="0" w:firstLine="0"/>
            </w:pPr>
            <w:r>
              <w:t>Yes</w:t>
            </w:r>
          </w:p>
          <w:p w:rsidR="00971911" w:rsidRDefault="00971911" w:rsidP="00D32526">
            <w:pPr>
              <w:pStyle w:val="radiooptions"/>
              <w:ind w:left="0" w:firstLine="0"/>
            </w:pPr>
            <w:r>
              <w:t xml:space="preserve">No </w:t>
            </w:r>
          </w:p>
        </w:tc>
      </w:tr>
      <w:tr w:rsidR="00971911" w:rsidTr="00D32526">
        <w:trPr>
          <w:gridAfter w:val="1"/>
          <w:wAfter w:w="6" w:type="dxa"/>
          <w:cantSplit/>
        </w:trPr>
        <w:tc>
          <w:tcPr>
            <w:tcW w:w="10260" w:type="dxa"/>
            <w:gridSpan w:val="40"/>
            <w:tcBorders>
              <w:top w:val="single" w:sz="8" w:space="0" w:color="auto"/>
              <w:left w:val="single" w:sz="4" w:space="0" w:color="auto"/>
              <w:right w:val="single" w:sz="4" w:space="0" w:color="auto"/>
            </w:tcBorders>
            <w:shd w:val="clear" w:color="auto" w:fill="auto"/>
          </w:tcPr>
          <w:p w:rsidR="00971911" w:rsidRDefault="00971911" w:rsidP="00D32526">
            <w:pPr>
              <w:pStyle w:val="Question"/>
              <w:spacing w:before="120"/>
            </w:pPr>
            <w:r>
              <w:t>11b</w:t>
            </w:r>
            <w:r>
              <w:tab/>
              <w:t xml:space="preserve">If yes, did you engage with citizens (citizens' panels / juries) or organised civil society (NGOs, patients' groups etc.)? </w:t>
            </w:r>
          </w:p>
        </w:tc>
      </w:tr>
      <w:tr w:rsidR="00971911" w:rsidTr="00D32526">
        <w:trPr>
          <w:gridAfter w:val="1"/>
          <w:wAfter w:w="6" w:type="dxa"/>
        </w:trPr>
        <w:tc>
          <w:tcPr>
            <w:tcW w:w="744" w:type="dxa"/>
            <w:gridSpan w:val="5"/>
            <w:tcBorders>
              <w:left w:val="single" w:sz="4" w:space="0" w:color="auto"/>
            </w:tcBorders>
            <w:shd w:val="clear" w:color="auto" w:fill="auto"/>
          </w:tcPr>
          <w:p w:rsidR="00971911" w:rsidRDefault="00971911" w:rsidP="00D32526">
            <w:pPr>
              <w:pStyle w:val="radiooptions"/>
            </w:pPr>
          </w:p>
        </w:tc>
        <w:tc>
          <w:tcPr>
            <w:tcW w:w="316" w:type="dxa"/>
            <w:gridSpan w:val="2"/>
            <w:shd w:val="clear" w:color="auto" w:fill="auto"/>
          </w:tcPr>
          <w:p w:rsidR="00971911" w:rsidRDefault="00971911" w:rsidP="00D32526">
            <w:pPr>
              <w:pStyle w:val="radiobuttons"/>
            </w:pPr>
          </w:p>
        </w:tc>
        <w:tc>
          <w:tcPr>
            <w:tcW w:w="530" w:type="dxa"/>
            <w:shd w:val="clear" w:color="auto" w:fill="auto"/>
          </w:tcPr>
          <w:p w:rsidR="00971911" w:rsidRDefault="00971911" w:rsidP="00D32526">
            <w:pPr>
              <w:pStyle w:val="radiobuttons"/>
            </w:pPr>
            <w:r>
              <w:sym w:font="Wingdings" w:char="F0A1"/>
            </w:r>
          </w:p>
        </w:tc>
        <w:tc>
          <w:tcPr>
            <w:tcW w:w="8670" w:type="dxa"/>
            <w:gridSpan w:val="32"/>
            <w:tcBorders>
              <w:right w:val="single" w:sz="4" w:space="0" w:color="auto"/>
            </w:tcBorders>
            <w:shd w:val="clear" w:color="auto" w:fill="auto"/>
          </w:tcPr>
          <w:p w:rsidR="00971911" w:rsidRDefault="00971911" w:rsidP="00D32526">
            <w:pPr>
              <w:pStyle w:val="radiooptions"/>
            </w:pPr>
            <w:r>
              <w:t>No</w:t>
            </w:r>
          </w:p>
        </w:tc>
      </w:tr>
      <w:tr w:rsidR="00971911" w:rsidTr="00D32526">
        <w:trPr>
          <w:gridAfter w:val="1"/>
          <w:wAfter w:w="6" w:type="dxa"/>
        </w:trPr>
        <w:tc>
          <w:tcPr>
            <w:tcW w:w="744" w:type="dxa"/>
            <w:gridSpan w:val="5"/>
            <w:tcBorders>
              <w:left w:val="single" w:sz="4" w:space="0" w:color="auto"/>
            </w:tcBorders>
            <w:shd w:val="clear" w:color="auto" w:fill="auto"/>
          </w:tcPr>
          <w:p w:rsidR="00971911" w:rsidRDefault="00971911" w:rsidP="00D32526">
            <w:pPr>
              <w:pStyle w:val="radiooptions"/>
            </w:pPr>
          </w:p>
        </w:tc>
        <w:tc>
          <w:tcPr>
            <w:tcW w:w="316" w:type="dxa"/>
            <w:gridSpan w:val="2"/>
            <w:shd w:val="clear" w:color="auto" w:fill="auto"/>
          </w:tcPr>
          <w:p w:rsidR="00971911" w:rsidRDefault="00971911" w:rsidP="00D32526">
            <w:pPr>
              <w:pStyle w:val="radiobuttons"/>
            </w:pPr>
          </w:p>
        </w:tc>
        <w:tc>
          <w:tcPr>
            <w:tcW w:w="530" w:type="dxa"/>
            <w:shd w:val="clear" w:color="auto" w:fill="auto"/>
          </w:tcPr>
          <w:p w:rsidR="00971911" w:rsidRDefault="00971911" w:rsidP="00D32526">
            <w:pPr>
              <w:pStyle w:val="radiobuttons"/>
            </w:pPr>
            <w:r>
              <w:sym w:font="Wingdings" w:char="F0A1"/>
            </w:r>
          </w:p>
        </w:tc>
        <w:tc>
          <w:tcPr>
            <w:tcW w:w="8670" w:type="dxa"/>
            <w:gridSpan w:val="32"/>
            <w:tcBorders>
              <w:right w:val="single" w:sz="4" w:space="0" w:color="auto"/>
            </w:tcBorders>
            <w:shd w:val="clear" w:color="auto" w:fill="auto"/>
          </w:tcPr>
          <w:p w:rsidR="00971911" w:rsidRDefault="00971911" w:rsidP="00D32526">
            <w:pPr>
              <w:pStyle w:val="radiooptions"/>
              <w:ind w:left="0" w:firstLine="0"/>
            </w:pPr>
            <w:r>
              <w:t xml:space="preserve">Yes- in determining what research should be performed </w:t>
            </w:r>
          </w:p>
        </w:tc>
      </w:tr>
      <w:tr w:rsidR="00971911" w:rsidTr="00D32526">
        <w:trPr>
          <w:gridAfter w:val="1"/>
          <w:wAfter w:w="6" w:type="dxa"/>
          <w:cantSplit/>
        </w:trPr>
        <w:tc>
          <w:tcPr>
            <w:tcW w:w="744" w:type="dxa"/>
            <w:gridSpan w:val="5"/>
            <w:tcBorders>
              <w:left w:val="single" w:sz="4" w:space="0" w:color="auto"/>
            </w:tcBorders>
            <w:shd w:val="clear" w:color="auto" w:fill="auto"/>
          </w:tcPr>
          <w:p w:rsidR="00971911" w:rsidRDefault="00971911" w:rsidP="00D32526">
            <w:pPr>
              <w:pStyle w:val="radiooptions"/>
            </w:pPr>
          </w:p>
        </w:tc>
        <w:tc>
          <w:tcPr>
            <w:tcW w:w="316" w:type="dxa"/>
            <w:gridSpan w:val="2"/>
            <w:shd w:val="clear" w:color="auto" w:fill="auto"/>
          </w:tcPr>
          <w:p w:rsidR="00971911" w:rsidRDefault="00971911" w:rsidP="00D32526">
            <w:pPr>
              <w:pStyle w:val="radiobuttons"/>
            </w:pPr>
          </w:p>
        </w:tc>
        <w:tc>
          <w:tcPr>
            <w:tcW w:w="530" w:type="dxa"/>
            <w:shd w:val="clear" w:color="auto" w:fill="auto"/>
          </w:tcPr>
          <w:p w:rsidR="00971911" w:rsidRDefault="00971911" w:rsidP="00D32526">
            <w:pPr>
              <w:pStyle w:val="radiobuttons"/>
            </w:pPr>
            <w:r>
              <w:sym w:font="Wingdings" w:char="F0A1"/>
            </w:r>
          </w:p>
        </w:tc>
        <w:tc>
          <w:tcPr>
            <w:tcW w:w="8670" w:type="dxa"/>
            <w:gridSpan w:val="32"/>
            <w:tcBorders>
              <w:bottom w:val="nil"/>
              <w:right w:val="single" w:sz="4" w:space="0" w:color="auto"/>
            </w:tcBorders>
            <w:shd w:val="clear" w:color="auto" w:fill="auto"/>
          </w:tcPr>
          <w:p w:rsidR="00971911" w:rsidRDefault="00971911" w:rsidP="00D32526">
            <w:pPr>
              <w:pStyle w:val="radiooptions"/>
            </w:pPr>
            <w:r>
              <w:t xml:space="preserve">Yes - in implementing the research </w:t>
            </w:r>
          </w:p>
        </w:tc>
      </w:tr>
      <w:tr w:rsidR="00971911" w:rsidTr="00D32526">
        <w:trPr>
          <w:gridAfter w:val="1"/>
          <w:wAfter w:w="6" w:type="dxa"/>
          <w:cantSplit/>
        </w:trPr>
        <w:tc>
          <w:tcPr>
            <w:tcW w:w="744" w:type="dxa"/>
            <w:gridSpan w:val="5"/>
            <w:tcBorders>
              <w:top w:val="nil"/>
              <w:left w:val="single" w:sz="4" w:space="0" w:color="auto"/>
              <w:bottom w:val="single" w:sz="4" w:space="0" w:color="auto"/>
            </w:tcBorders>
            <w:shd w:val="clear" w:color="auto" w:fill="auto"/>
          </w:tcPr>
          <w:p w:rsidR="00971911" w:rsidRDefault="00971911" w:rsidP="00D32526">
            <w:pPr>
              <w:pStyle w:val="radiooptions"/>
            </w:pPr>
          </w:p>
        </w:tc>
        <w:tc>
          <w:tcPr>
            <w:tcW w:w="316" w:type="dxa"/>
            <w:gridSpan w:val="2"/>
            <w:tcBorders>
              <w:bottom w:val="single" w:sz="4" w:space="0" w:color="auto"/>
            </w:tcBorders>
            <w:shd w:val="clear" w:color="auto" w:fill="auto"/>
          </w:tcPr>
          <w:p w:rsidR="00971911" w:rsidRDefault="00971911" w:rsidP="00D32526">
            <w:pPr>
              <w:pStyle w:val="radiobuttons"/>
            </w:pPr>
          </w:p>
        </w:tc>
        <w:tc>
          <w:tcPr>
            <w:tcW w:w="530" w:type="dxa"/>
            <w:tcBorders>
              <w:bottom w:val="single" w:sz="4" w:space="0" w:color="auto"/>
            </w:tcBorders>
            <w:shd w:val="clear" w:color="auto" w:fill="auto"/>
          </w:tcPr>
          <w:p w:rsidR="00971911" w:rsidRDefault="00971911" w:rsidP="00D32526">
            <w:pPr>
              <w:pStyle w:val="radiobuttons"/>
            </w:pPr>
            <w:r>
              <w:sym w:font="Wingdings" w:char="F0A1"/>
            </w:r>
          </w:p>
        </w:tc>
        <w:tc>
          <w:tcPr>
            <w:tcW w:w="8670" w:type="dxa"/>
            <w:gridSpan w:val="32"/>
            <w:tcBorders>
              <w:top w:val="nil"/>
              <w:bottom w:val="single" w:sz="4" w:space="0" w:color="auto"/>
              <w:right w:val="single" w:sz="4" w:space="0" w:color="auto"/>
            </w:tcBorders>
            <w:shd w:val="clear" w:color="auto" w:fill="auto"/>
          </w:tcPr>
          <w:p w:rsidR="00971911" w:rsidRDefault="00971911" w:rsidP="00D32526">
            <w:pPr>
              <w:pStyle w:val="radiooptions"/>
            </w:pPr>
            <w:r>
              <w:t>Yes, in communicating /disseminating / using the results of the project</w:t>
            </w:r>
          </w:p>
        </w:tc>
      </w:tr>
      <w:tr w:rsidR="00971911" w:rsidTr="00D32526">
        <w:trPr>
          <w:gridAfter w:val="1"/>
          <w:wAfter w:w="6" w:type="dxa"/>
          <w:cantSplit/>
        </w:trPr>
        <w:tc>
          <w:tcPr>
            <w:tcW w:w="8460" w:type="dxa"/>
            <w:gridSpan w:val="34"/>
            <w:tcBorders>
              <w:top w:val="single" w:sz="4" w:space="0" w:color="auto"/>
              <w:left w:val="single" w:sz="4" w:space="0" w:color="auto"/>
              <w:right w:val="single" w:sz="4" w:space="0" w:color="auto"/>
            </w:tcBorders>
            <w:shd w:val="clear" w:color="auto" w:fill="auto"/>
          </w:tcPr>
          <w:p w:rsidR="00971911" w:rsidRDefault="00971911" w:rsidP="00D32526">
            <w:pPr>
              <w:pStyle w:val="Question"/>
              <w:spacing w:before="120"/>
            </w:pPr>
            <w:r>
              <w:lastRenderedPageBreak/>
              <w:t>11c</w:t>
            </w:r>
            <w:r>
              <w:tab/>
            </w:r>
            <w:r w:rsidRPr="007E22CD">
              <w:t>In doing so, did your project involve actors whose role is mainly to organise the dialogue with citizens and organised civil society (e.g. professional mediator; communication company, science museums)?</w:t>
            </w:r>
          </w:p>
        </w:tc>
        <w:tc>
          <w:tcPr>
            <w:tcW w:w="717" w:type="dxa"/>
            <w:gridSpan w:val="3"/>
            <w:tcBorders>
              <w:top w:val="single" w:sz="4" w:space="0" w:color="auto"/>
              <w:left w:val="single" w:sz="4" w:space="0" w:color="auto"/>
              <w:right w:val="single" w:sz="4" w:space="0" w:color="auto"/>
            </w:tcBorders>
            <w:shd w:val="clear" w:color="auto" w:fill="auto"/>
          </w:tcPr>
          <w:p w:rsidR="00971911" w:rsidRDefault="00971911" w:rsidP="00D32526">
            <w:pPr>
              <w:pStyle w:val="radiooptions"/>
              <w:ind w:left="0" w:firstLine="0"/>
            </w:pPr>
            <w:r>
              <w:sym w:font="Wingdings" w:char="F0A1"/>
            </w:r>
          </w:p>
          <w:p w:rsidR="00971911" w:rsidRDefault="00971911" w:rsidP="00D32526">
            <w:pPr>
              <w:pStyle w:val="radiooptions"/>
              <w:ind w:left="0" w:firstLine="0"/>
            </w:pPr>
            <w:r>
              <w:sym w:font="Wingdings" w:char="F0A1"/>
            </w:r>
          </w:p>
        </w:tc>
        <w:tc>
          <w:tcPr>
            <w:tcW w:w="1083" w:type="dxa"/>
            <w:gridSpan w:val="3"/>
            <w:tcBorders>
              <w:top w:val="single" w:sz="4" w:space="0" w:color="auto"/>
              <w:left w:val="single" w:sz="4" w:space="0" w:color="auto"/>
              <w:right w:val="single" w:sz="4" w:space="0" w:color="auto"/>
            </w:tcBorders>
            <w:shd w:val="clear" w:color="auto" w:fill="auto"/>
          </w:tcPr>
          <w:p w:rsidR="00971911" w:rsidRDefault="00971911" w:rsidP="00D32526">
            <w:pPr>
              <w:pStyle w:val="radiooptions"/>
              <w:ind w:left="0" w:firstLine="0"/>
            </w:pPr>
            <w:r>
              <w:t>Yes</w:t>
            </w:r>
          </w:p>
          <w:p w:rsidR="00971911" w:rsidRDefault="00971911" w:rsidP="00D32526">
            <w:pPr>
              <w:pStyle w:val="radiooptions"/>
              <w:ind w:left="0" w:firstLine="0"/>
            </w:pPr>
            <w:r>
              <w:t xml:space="preserve">No </w:t>
            </w:r>
          </w:p>
        </w:tc>
      </w:tr>
      <w:tr w:rsidR="00971911" w:rsidTr="00D32526">
        <w:trPr>
          <w:gridAfter w:val="1"/>
          <w:wAfter w:w="6" w:type="dxa"/>
          <w:cantSplit/>
          <w:trHeight w:val="794"/>
        </w:trPr>
        <w:tc>
          <w:tcPr>
            <w:tcW w:w="10260" w:type="dxa"/>
            <w:gridSpan w:val="40"/>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pStyle w:val="radiooptions"/>
              <w:ind w:left="498" w:hanging="498"/>
            </w:pPr>
            <w:r>
              <w:rPr>
                <w:b/>
                <w:sz w:val="24"/>
              </w:rPr>
              <w:t>12.</w:t>
            </w:r>
            <w:r w:rsidRPr="00EA4865">
              <w:rPr>
                <w:b/>
                <w:sz w:val="24"/>
              </w:rPr>
              <w:t xml:space="preserve"> </w:t>
            </w:r>
            <w:r>
              <w:t xml:space="preserve">  </w:t>
            </w:r>
            <w:r>
              <w:tab/>
            </w:r>
            <w:r w:rsidRPr="002B1AD3">
              <w:rPr>
                <w:b/>
                <w:sz w:val="24"/>
              </w:rPr>
              <w:t>Did you engage with government / public bodies or policy makers (including international organisations)</w:t>
            </w:r>
          </w:p>
        </w:tc>
      </w:tr>
      <w:tr w:rsidR="00971911" w:rsidTr="00D32526">
        <w:tc>
          <w:tcPr>
            <w:tcW w:w="744" w:type="dxa"/>
            <w:gridSpan w:val="5"/>
            <w:tcBorders>
              <w:left w:val="single" w:sz="4" w:space="0" w:color="auto"/>
            </w:tcBorders>
            <w:shd w:val="clear" w:color="auto" w:fill="auto"/>
          </w:tcPr>
          <w:p w:rsidR="00971911" w:rsidRDefault="00971911" w:rsidP="00D32526">
            <w:pPr>
              <w:pStyle w:val="radiooptions"/>
            </w:pPr>
          </w:p>
        </w:tc>
        <w:tc>
          <w:tcPr>
            <w:tcW w:w="316" w:type="dxa"/>
            <w:gridSpan w:val="2"/>
            <w:shd w:val="clear" w:color="auto" w:fill="auto"/>
          </w:tcPr>
          <w:p w:rsidR="00971911" w:rsidRDefault="00971911" w:rsidP="00D32526">
            <w:pPr>
              <w:pStyle w:val="radiobuttons"/>
            </w:pPr>
          </w:p>
        </w:tc>
        <w:tc>
          <w:tcPr>
            <w:tcW w:w="530" w:type="dxa"/>
            <w:shd w:val="clear" w:color="auto" w:fill="auto"/>
          </w:tcPr>
          <w:p w:rsidR="00971911" w:rsidRDefault="009677F3" w:rsidP="00D32526">
            <w:pPr>
              <w:pStyle w:val="radiobuttons"/>
            </w:pPr>
            <w:r>
              <w:sym w:font="Wingdings" w:char="F0AE"/>
            </w:r>
          </w:p>
        </w:tc>
        <w:tc>
          <w:tcPr>
            <w:tcW w:w="8676" w:type="dxa"/>
            <w:gridSpan w:val="33"/>
            <w:tcBorders>
              <w:right w:val="single" w:sz="4" w:space="0" w:color="auto"/>
            </w:tcBorders>
            <w:shd w:val="clear" w:color="auto" w:fill="auto"/>
          </w:tcPr>
          <w:p w:rsidR="00971911" w:rsidRDefault="00971911" w:rsidP="00D32526">
            <w:pPr>
              <w:pStyle w:val="radiooptions"/>
            </w:pPr>
            <w:r>
              <w:t>No</w:t>
            </w:r>
          </w:p>
        </w:tc>
      </w:tr>
      <w:tr w:rsidR="00971911" w:rsidTr="00D32526">
        <w:tc>
          <w:tcPr>
            <w:tcW w:w="744" w:type="dxa"/>
            <w:gridSpan w:val="5"/>
            <w:tcBorders>
              <w:left w:val="single" w:sz="4" w:space="0" w:color="auto"/>
            </w:tcBorders>
            <w:shd w:val="clear" w:color="auto" w:fill="auto"/>
          </w:tcPr>
          <w:p w:rsidR="00971911" w:rsidRDefault="00971911" w:rsidP="00D32526">
            <w:pPr>
              <w:pStyle w:val="radiooptions"/>
            </w:pPr>
          </w:p>
        </w:tc>
        <w:tc>
          <w:tcPr>
            <w:tcW w:w="316" w:type="dxa"/>
            <w:gridSpan w:val="2"/>
            <w:shd w:val="clear" w:color="auto" w:fill="auto"/>
          </w:tcPr>
          <w:p w:rsidR="00971911" w:rsidRDefault="00971911" w:rsidP="00D32526">
            <w:pPr>
              <w:pStyle w:val="radiobuttons"/>
            </w:pPr>
          </w:p>
        </w:tc>
        <w:tc>
          <w:tcPr>
            <w:tcW w:w="530" w:type="dxa"/>
            <w:shd w:val="clear" w:color="auto" w:fill="auto"/>
          </w:tcPr>
          <w:p w:rsidR="00971911" w:rsidRDefault="00971911" w:rsidP="00D32526">
            <w:pPr>
              <w:pStyle w:val="radiobuttons"/>
            </w:pPr>
            <w:r>
              <w:sym w:font="Wingdings" w:char="F0A1"/>
            </w:r>
          </w:p>
        </w:tc>
        <w:tc>
          <w:tcPr>
            <w:tcW w:w="8676" w:type="dxa"/>
            <w:gridSpan w:val="33"/>
            <w:tcBorders>
              <w:right w:val="single" w:sz="4" w:space="0" w:color="auto"/>
            </w:tcBorders>
            <w:shd w:val="clear" w:color="auto" w:fill="auto"/>
          </w:tcPr>
          <w:p w:rsidR="00971911" w:rsidRDefault="00971911" w:rsidP="00D32526">
            <w:pPr>
              <w:pStyle w:val="radiooptions"/>
              <w:ind w:left="0" w:firstLine="0"/>
            </w:pPr>
            <w:r>
              <w:t>Yes- in framing the research agenda</w:t>
            </w:r>
          </w:p>
        </w:tc>
      </w:tr>
      <w:tr w:rsidR="00971911" w:rsidTr="00D32526">
        <w:trPr>
          <w:cantSplit/>
        </w:trPr>
        <w:tc>
          <w:tcPr>
            <w:tcW w:w="744" w:type="dxa"/>
            <w:gridSpan w:val="5"/>
            <w:tcBorders>
              <w:left w:val="single" w:sz="4" w:space="0" w:color="auto"/>
            </w:tcBorders>
            <w:shd w:val="clear" w:color="auto" w:fill="auto"/>
          </w:tcPr>
          <w:p w:rsidR="00971911" w:rsidRDefault="00971911" w:rsidP="00D32526">
            <w:pPr>
              <w:pStyle w:val="radiooptions"/>
            </w:pPr>
          </w:p>
        </w:tc>
        <w:tc>
          <w:tcPr>
            <w:tcW w:w="316" w:type="dxa"/>
            <w:gridSpan w:val="2"/>
            <w:shd w:val="clear" w:color="auto" w:fill="auto"/>
          </w:tcPr>
          <w:p w:rsidR="00971911" w:rsidRDefault="00971911" w:rsidP="00D32526">
            <w:pPr>
              <w:pStyle w:val="radiobuttons"/>
            </w:pPr>
          </w:p>
        </w:tc>
        <w:tc>
          <w:tcPr>
            <w:tcW w:w="530" w:type="dxa"/>
            <w:shd w:val="clear" w:color="auto" w:fill="auto"/>
          </w:tcPr>
          <w:p w:rsidR="00971911" w:rsidRDefault="00971911" w:rsidP="00D32526">
            <w:pPr>
              <w:pStyle w:val="radiobuttons"/>
            </w:pPr>
            <w:r>
              <w:sym w:font="Wingdings" w:char="F0A1"/>
            </w:r>
          </w:p>
        </w:tc>
        <w:tc>
          <w:tcPr>
            <w:tcW w:w="8676" w:type="dxa"/>
            <w:gridSpan w:val="33"/>
            <w:tcBorders>
              <w:bottom w:val="single" w:sz="4" w:space="0" w:color="auto"/>
              <w:right w:val="single" w:sz="4" w:space="0" w:color="auto"/>
            </w:tcBorders>
            <w:shd w:val="clear" w:color="auto" w:fill="auto"/>
          </w:tcPr>
          <w:p w:rsidR="00971911" w:rsidRDefault="00971911" w:rsidP="00D32526">
            <w:pPr>
              <w:pStyle w:val="radiooptions"/>
            </w:pPr>
            <w:r>
              <w:t>Yes - in implementing the research agenda</w:t>
            </w:r>
          </w:p>
        </w:tc>
      </w:tr>
      <w:tr w:rsidR="00971911" w:rsidTr="00D32526">
        <w:tc>
          <w:tcPr>
            <w:tcW w:w="744" w:type="dxa"/>
            <w:gridSpan w:val="5"/>
            <w:tcBorders>
              <w:left w:val="single" w:sz="4" w:space="0" w:color="auto"/>
              <w:bottom w:val="single" w:sz="12" w:space="0" w:color="auto"/>
            </w:tcBorders>
            <w:shd w:val="clear" w:color="auto" w:fill="auto"/>
          </w:tcPr>
          <w:p w:rsidR="00971911" w:rsidRDefault="00971911" w:rsidP="00D32526">
            <w:pPr>
              <w:pStyle w:val="radiooptions"/>
            </w:pPr>
          </w:p>
        </w:tc>
        <w:tc>
          <w:tcPr>
            <w:tcW w:w="316" w:type="dxa"/>
            <w:gridSpan w:val="2"/>
            <w:tcBorders>
              <w:bottom w:val="single" w:sz="12" w:space="0" w:color="auto"/>
            </w:tcBorders>
            <w:shd w:val="clear" w:color="auto" w:fill="auto"/>
          </w:tcPr>
          <w:p w:rsidR="00971911" w:rsidRDefault="00971911" w:rsidP="00D32526">
            <w:pPr>
              <w:pStyle w:val="radiobuttons"/>
            </w:pPr>
          </w:p>
        </w:tc>
        <w:tc>
          <w:tcPr>
            <w:tcW w:w="530" w:type="dxa"/>
            <w:tcBorders>
              <w:bottom w:val="single" w:sz="12" w:space="0" w:color="auto"/>
            </w:tcBorders>
            <w:shd w:val="clear" w:color="auto" w:fill="auto"/>
          </w:tcPr>
          <w:p w:rsidR="00971911" w:rsidRDefault="00971911" w:rsidP="00D32526">
            <w:pPr>
              <w:pStyle w:val="radiobuttons"/>
            </w:pPr>
            <w:r>
              <w:sym w:font="Wingdings" w:char="F0A1"/>
            </w:r>
          </w:p>
        </w:tc>
        <w:tc>
          <w:tcPr>
            <w:tcW w:w="8676" w:type="dxa"/>
            <w:gridSpan w:val="33"/>
            <w:tcBorders>
              <w:right w:val="single" w:sz="4" w:space="0" w:color="auto"/>
            </w:tcBorders>
            <w:shd w:val="clear" w:color="auto" w:fill="auto"/>
          </w:tcPr>
          <w:p w:rsidR="00971911" w:rsidRDefault="00971911" w:rsidP="00D32526">
            <w:pPr>
              <w:pStyle w:val="radiooptions"/>
              <w:ind w:left="0" w:firstLine="0"/>
            </w:pPr>
            <w:r>
              <w:t>Yes, in communicating /disseminating / using the results of the project</w:t>
            </w:r>
          </w:p>
        </w:tc>
      </w:tr>
      <w:tr w:rsidR="00971911" w:rsidTr="00D32526">
        <w:trPr>
          <w:gridAfter w:val="1"/>
          <w:wAfter w:w="6" w:type="dxa"/>
          <w:cantSplit/>
        </w:trPr>
        <w:tc>
          <w:tcPr>
            <w:tcW w:w="10260" w:type="dxa"/>
            <w:gridSpan w:val="40"/>
            <w:tcBorders>
              <w:top w:val="single" w:sz="12" w:space="0" w:color="auto"/>
              <w:left w:val="single" w:sz="4" w:space="0" w:color="auto"/>
              <w:right w:val="single" w:sz="4" w:space="0" w:color="auto"/>
            </w:tcBorders>
            <w:shd w:val="clear" w:color="auto" w:fill="auto"/>
          </w:tcPr>
          <w:p w:rsidR="00971911" w:rsidRDefault="00971911" w:rsidP="00D32526">
            <w:pPr>
              <w:pStyle w:val="Question"/>
              <w:spacing w:before="120"/>
            </w:pPr>
            <w:r>
              <w:t>13a</w:t>
            </w:r>
            <w:r>
              <w:tab/>
              <w:t>Will the project generate outputs (expertise or scientific advice) which could be used by policy makers?</w:t>
            </w:r>
          </w:p>
        </w:tc>
      </w:tr>
      <w:tr w:rsidR="00971911" w:rsidTr="00D32526">
        <w:trPr>
          <w:gridAfter w:val="1"/>
          <w:wAfter w:w="6" w:type="dxa"/>
        </w:trPr>
        <w:tc>
          <w:tcPr>
            <w:tcW w:w="744" w:type="dxa"/>
            <w:gridSpan w:val="5"/>
            <w:tcBorders>
              <w:left w:val="single" w:sz="4" w:space="0" w:color="auto"/>
            </w:tcBorders>
            <w:shd w:val="clear" w:color="auto" w:fill="auto"/>
          </w:tcPr>
          <w:p w:rsidR="00971911" w:rsidRDefault="00971911" w:rsidP="00D32526">
            <w:pPr>
              <w:pStyle w:val="radiooptions"/>
            </w:pPr>
          </w:p>
        </w:tc>
        <w:tc>
          <w:tcPr>
            <w:tcW w:w="316" w:type="dxa"/>
            <w:gridSpan w:val="2"/>
            <w:shd w:val="clear" w:color="auto" w:fill="auto"/>
          </w:tcPr>
          <w:p w:rsidR="00971911" w:rsidRDefault="00971911" w:rsidP="00D32526">
            <w:pPr>
              <w:pStyle w:val="radiobuttons"/>
            </w:pPr>
          </w:p>
        </w:tc>
        <w:tc>
          <w:tcPr>
            <w:tcW w:w="530" w:type="dxa"/>
            <w:shd w:val="clear" w:color="auto" w:fill="auto"/>
          </w:tcPr>
          <w:p w:rsidR="00971911" w:rsidRDefault="00971911" w:rsidP="00D32526">
            <w:pPr>
              <w:pStyle w:val="radiobuttons"/>
            </w:pPr>
            <w:r>
              <w:sym w:font="Wingdings" w:char="F0A1"/>
            </w:r>
          </w:p>
        </w:tc>
        <w:tc>
          <w:tcPr>
            <w:tcW w:w="8670" w:type="dxa"/>
            <w:gridSpan w:val="32"/>
            <w:tcBorders>
              <w:right w:val="single" w:sz="4" w:space="0" w:color="auto"/>
            </w:tcBorders>
            <w:shd w:val="clear" w:color="auto" w:fill="auto"/>
          </w:tcPr>
          <w:p w:rsidR="00971911" w:rsidRDefault="00971911" w:rsidP="00D32526">
            <w:pPr>
              <w:pStyle w:val="radiooptions"/>
            </w:pPr>
            <w:r>
              <w:t xml:space="preserve">Yes – as a </w:t>
            </w:r>
            <w:r>
              <w:rPr>
                <w:b/>
              </w:rPr>
              <w:t>primary</w:t>
            </w:r>
            <w:r>
              <w:t xml:space="preserve"> objective (please indicate areas below- multiple answers possible)</w:t>
            </w:r>
          </w:p>
        </w:tc>
      </w:tr>
      <w:tr w:rsidR="00971911" w:rsidTr="00D32526">
        <w:trPr>
          <w:gridAfter w:val="1"/>
          <w:wAfter w:w="6" w:type="dxa"/>
        </w:trPr>
        <w:tc>
          <w:tcPr>
            <w:tcW w:w="744" w:type="dxa"/>
            <w:gridSpan w:val="5"/>
            <w:tcBorders>
              <w:left w:val="single" w:sz="4" w:space="0" w:color="auto"/>
            </w:tcBorders>
            <w:shd w:val="clear" w:color="auto" w:fill="auto"/>
          </w:tcPr>
          <w:p w:rsidR="00971911" w:rsidRDefault="00971911" w:rsidP="00D32526">
            <w:pPr>
              <w:pStyle w:val="radiooptions"/>
            </w:pPr>
          </w:p>
        </w:tc>
        <w:tc>
          <w:tcPr>
            <w:tcW w:w="316" w:type="dxa"/>
            <w:gridSpan w:val="2"/>
            <w:shd w:val="clear" w:color="auto" w:fill="auto"/>
          </w:tcPr>
          <w:p w:rsidR="00971911" w:rsidRDefault="00971911" w:rsidP="00D32526">
            <w:pPr>
              <w:pStyle w:val="radiobuttons"/>
            </w:pPr>
          </w:p>
        </w:tc>
        <w:tc>
          <w:tcPr>
            <w:tcW w:w="530" w:type="dxa"/>
            <w:shd w:val="clear" w:color="auto" w:fill="auto"/>
          </w:tcPr>
          <w:p w:rsidR="00971911" w:rsidRDefault="009677F3" w:rsidP="00D32526">
            <w:pPr>
              <w:pStyle w:val="radiobuttons"/>
            </w:pPr>
            <w:r>
              <w:sym w:font="Wingdings" w:char="F0AE"/>
            </w:r>
          </w:p>
        </w:tc>
        <w:tc>
          <w:tcPr>
            <w:tcW w:w="8670" w:type="dxa"/>
            <w:gridSpan w:val="32"/>
            <w:tcBorders>
              <w:right w:val="single" w:sz="4" w:space="0" w:color="auto"/>
            </w:tcBorders>
            <w:shd w:val="clear" w:color="auto" w:fill="auto"/>
          </w:tcPr>
          <w:p w:rsidR="00971911" w:rsidRDefault="00971911" w:rsidP="00D32526">
            <w:pPr>
              <w:pStyle w:val="radiooptions"/>
            </w:pPr>
            <w:r>
              <w:t xml:space="preserve">Yes – as a </w:t>
            </w:r>
            <w:r>
              <w:rPr>
                <w:b/>
              </w:rPr>
              <w:t>secondary</w:t>
            </w:r>
            <w:r>
              <w:t xml:space="preserve"> objective (please indicate areas below - multiple answer possible)</w:t>
            </w:r>
          </w:p>
        </w:tc>
      </w:tr>
      <w:tr w:rsidR="00971911" w:rsidTr="00D32526">
        <w:trPr>
          <w:gridAfter w:val="1"/>
          <w:wAfter w:w="6" w:type="dxa"/>
        </w:trPr>
        <w:tc>
          <w:tcPr>
            <w:tcW w:w="744" w:type="dxa"/>
            <w:gridSpan w:val="5"/>
            <w:tcBorders>
              <w:left w:val="single" w:sz="4" w:space="0" w:color="auto"/>
              <w:bottom w:val="single" w:sz="4" w:space="0" w:color="auto"/>
            </w:tcBorders>
            <w:shd w:val="clear" w:color="auto" w:fill="auto"/>
          </w:tcPr>
          <w:p w:rsidR="00971911" w:rsidRDefault="00971911" w:rsidP="00D32526">
            <w:pPr>
              <w:pStyle w:val="radiooptions"/>
            </w:pPr>
          </w:p>
        </w:tc>
        <w:tc>
          <w:tcPr>
            <w:tcW w:w="316" w:type="dxa"/>
            <w:gridSpan w:val="2"/>
            <w:tcBorders>
              <w:bottom w:val="single" w:sz="4" w:space="0" w:color="auto"/>
            </w:tcBorders>
            <w:shd w:val="clear" w:color="auto" w:fill="auto"/>
          </w:tcPr>
          <w:p w:rsidR="00971911" w:rsidRDefault="00971911" w:rsidP="00D32526">
            <w:pPr>
              <w:pStyle w:val="radiobuttons"/>
            </w:pPr>
          </w:p>
        </w:tc>
        <w:tc>
          <w:tcPr>
            <w:tcW w:w="530" w:type="dxa"/>
            <w:tcBorders>
              <w:bottom w:val="single" w:sz="4" w:space="0" w:color="auto"/>
            </w:tcBorders>
            <w:shd w:val="clear" w:color="auto" w:fill="auto"/>
          </w:tcPr>
          <w:p w:rsidR="00971911" w:rsidRDefault="00971911" w:rsidP="00D32526">
            <w:pPr>
              <w:pStyle w:val="radiobuttons"/>
            </w:pPr>
            <w:r>
              <w:sym w:font="Wingdings" w:char="F0A1"/>
            </w:r>
          </w:p>
        </w:tc>
        <w:tc>
          <w:tcPr>
            <w:tcW w:w="8670" w:type="dxa"/>
            <w:gridSpan w:val="32"/>
            <w:tcBorders>
              <w:bottom w:val="single" w:sz="4" w:space="0" w:color="auto"/>
              <w:right w:val="single" w:sz="4" w:space="0" w:color="auto"/>
            </w:tcBorders>
            <w:shd w:val="clear" w:color="auto" w:fill="auto"/>
          </w:tcPr>
          <w:p w:rsidR="00971911" w:rsidRDefault="00971911" w:rsidP="00D32526">
            <w:pPr>
              <w:pStyle w:val="radiooptions"/>
            </w:pPr>
            <w:r>
              <w:t>No</w:t>
            </w:r>
          </w:p>
        </w:tc>
      </w:tr>
      <w:tr w:rsidR="00971911" w:rsidTr="00D32526">
        <w:trPr>
          <w:gridAfter w:val="1"/>
          <w:wAfter w:w="6" w:type="dxa"/>
          <w:cantSplit/>
        </w:trPr>
        <w:tc>
          <w:tcPr>
            <w:tcW w:w="10260" w:type="dxa"/>
            <w:gridSpan w:val="40"/>
            <w:tcBorders>
              <w:top w:val="single" w:sz="8" w:space="0" w:color="auto"/>
              <w:left w:val="single" w:sz="4" w:space="0" w:color="auto"/>
              <w:right w:val="single" w:sz="4" w:space="0" w:color="auto"/>
            </w:tcBorders>
            <w:shd w:val="clear" w:color="auto" w:fill="auto"/>
          </w:tcPr>
          <w:p w:rsidR="00971911" w:rsidRDefault="00971911" w:rsidP="00D32526">
            <w:pPr>
              <w:pStyle w:val="Question"/>
              <w:spacing w:before="120"/>
            </w:pPr>
            <w:proofErr w:type="gramStart"/>
            <w:r>
              <w:t>13b  If</w:t>
            </w:r>
            <w:proofErr w:type="gramEnd"/>
            <w:r>
              <w:t xml:space="preserve"> Yes, in which fields?</w:t>
            </w:r>
            <w:r w:rsidR="009677F3">
              <w:t xml:space="preserve"> </w:t>
            </w:r>
            <w:r w:rsidR="009677F3" w:rsidRPr="009677F3">
              <w:rPr>
                <w:sz w:val="22"/>
                <w:szCs w:val="22"/>
              </w:rPr>
              <w:t>Public Health</w:t>
            </w:r>
          </w:p>
        </w:tc>
      </w:tr>
      <w:tr w:rsidR="00971911" w:rsidRPr="000C2019" w:rsidTr="00D32526">
        <w:trPr>
          <w:gridAfter w:val="1"/>
          <w:wAfter w:w="6" w:type="dxa"/>
          <w:cantSplit/>
          <w:trHeight w:val="2115"/>
        </w:trPr>
        <w:tc>
          <w:tcPr>
            <w:tcW w:w="2694" w:type="dxa"/>
            <w:gridSpan w:val="9"/>
            <w:tcBorders>
              <w:top w:val="single" w:sz="2" w:space="0" w:color="auto"/>
              <w:left w:val="single" w:sz="4" w:space="0" w:color="auto"/>
              <w:bottom w:val="single" w:sz="4" w:space="0" w:color="auto"/>
              <w:right w:val="single" w:sz="12" w:space="0" w:color="auto"/>
            </w:tcBorders>
            <w:shd w:val="clear" w:color="auto" w:fill="auto"/>
          </w:tcPr>
          <w:p w:rsidR="00971911" w:rsidRPr="000C2019" w:rsidRDefault="00B22C94" w:rsidP="00D32526">
            <w:pPr>
              <w:ind w:left="17"/>
              <w:rPr>
                <w:sz w:val="16"/>
              </w:rPr>
            </w:pPr>
            <w:hyperlink r:id="rId10" w:history="1">
              <w:r w:rsidR="00971911" w:rsidRPr="000C2019">
                <w:rPr>
                  <w:rStyle w:val="Hyperlink5"/>
                  <w:sz w:val="16"/>
                </w:rPr>
                <w:t>Agriculture</w:t>
              </w:r>
            </w:hyperlink>
            <w:r w:rsidR="00971911" w:rsidRPr="000C2019">
              <w:rPr>
                <w:sz w:val="16"/>
              </w:rPr>
              <w:t xml:space="preserve"> </w:t>
            </w:r>
          </w:p>
          <w:p w:rsidR="00971911" w:rsidRPr="000C2019" w:rsidRDefault="00B22C94" w:rsidP="00D32526">
            <w:pPr>
              <w:ind w:left="17"/>
              <w:rPr>
                <w:sz w:val="16"/>
              </w:rPr>
            </w:pPr>
            <w:hyperlink r:id="rId11" w:history="1">
              <w:r w:rsidR="00971911" w:rsidRPr="000C2019">
                <w:rPr>
                  <w:rStyle w:val="Hyperlink5"/>
                  <w:sz w:val="16"/>
                </w:rPr>
                <w:t>Audiovisual and Media</w:t>
              </w:r>
            </w:hyperlink>
            <w:r w:rsidR="00971911" w:rsidRPr="000C2019">
              <w:rPr>
                <w:sz w:val="16"/>
              </w:rPr>
              <w:t xml:space="preserve"> </w:t>
            </w:r>
          </w:p>
          <w:p w:rsidR="00971911" w:rsidRPr="000C2019" w:rsidRDefault="00B22C94" w:rsidP="00D32526">
            <w:pPr>
              <w:ind w:left="17"/>
              <w:rPr>
                <w:sz w:val="16"/>
              </w:rPr>
            </w:pPr>
            <w:hyperlink r:id="rId12" w:history="1">
              <w:r w:rsidR="00971911" w:rsidRPr="000C2019">
                <w:rPr>
                  <w:rStyle w:val="Hyperlink5"/>
                  <w:sz w:val="16"/>
                </w:rPr>
                <w:t>Budget</w:t>
              </w:r>
            </w:hyperlink>
            <w:r w:rsidR="00971911" w:rsidRPr="000C2019">
              <w:rPr>
                <w:sz w:val="16"/>
              </w:rPr>
              <w:t xml:space="preserve"> </w:t>
            </w:r>
          </w:p>
          <w:p w:rsidR="00971911" w:rsidRPr="000C2019" w:rsidRDefault="00B22C94" w:rsidP="00D32526">
            <w:pPr>
              <w:ind w:left="17"/>
              <w:rPr>
                <w:sz w:val="16"/>
              </w:rPr>
            </w:pPr>
            <w:hyperlink r:id="rId13" w:history="1">
              <w:r w:rsidR="00971911" w:rsidRPr="000C2019">
                <w:rPr>
                  <w:rStyle w:val="Hyperlink5"/>
                  <w:sz w:val="16"/>
                </w:rPr>
                <w:t>Competition</w:t>
              </w:r>
            </w:hyperlink>
            <w:r w:rsidR="00971911" w:rsidRPr="000C2019">
              <w:rPr>
                <w:sz w:val="16"/>
              </w:rPr>
              <w:t xml:space="preserve"> </w:t>
            </w:r>
          </w:p>
          <w:p w:rsidR="00971911" w:rsidRPr="000C2019" w:rsidRDefault="00B22C94" w:rsidP="00D32526">
            <w:pPr>
              <w:ind w:left="17"/>
              <w:rPr>
                <w:sz w:val="16"/>
              </w:rPr>
            </w:pPr>
            <w:hyperlink r:id="rId14" w:history="1">
              <w:r w:rsidR="00971911" w:rsidRPr="000C2019">
                <w:rPr>
                  <w:rStyle w:val="Hyperlink5"/>
                  <w:sz w:val="16"/>
                </w:rPr>
                <w:t>Consumers</w:t>
              </w:r>
            </w:hyperlink>
            <w:r w:rsidR="00971911" w:rsidRPr="000C2019">
              <w:rPr>
                <w:sz w:val="16"/>
              </w:rPr>
              <w:t xml:space="preserve"> </w:t>
            </w:r>
          </w:p>
          <w:p w:rsidR="00971911" w:rsidRPr="000C2019" w:rsidRDefault="00B22C94" w:rsidP="00D32526">
            <w:pPr>
              <w:ind w:left="17"/>
              <w:rPr>
                <w:sz w:val="16"/>
              </w:rPr>
            </w:pPr>
            <w:hyperlink r:id="rId15" w:history="1">
              <w:r w:rsidR="00971911" w:rsidRPr="000C2019">
                <w:rPr>
                  <w:rStyle w:val="Hyperlink5"/>
                  <w:sz w:val="16"/>
                </w:rPr>
                <w:t>Culture</w:t>
              </w:r>
            </w:hyperlink>
            <w:r w:rsidR="00971911" w:rsidRPr="000C2019">
              <w:rPr>
                <w:sz w:val="16"/>
              </w:rPr>
              <w:t xml:space="preserve"> </w:t>
            </w:r>
          </w:p>
          <w:p w:rsidR="00971911" w:rsidRPr="000C2019" w:rsidRDefault="00B22C94" w:rsidP="00D32526">
            <w:pPr>
              <w:ind w:left="17"/>
              <w:rPr>
                <w:sz w:val="16"/>
              </w:rPr>
            </w:pPr>
            <w:hyperlink r:id="rId16" w:history="1">
              <w:r w:rsidR="00971911" w:rsidRPr="000C2019">
                <w:rPr>
                  <w:rStyle w:val="Hyperlink5"/>
                  <w:sz w:val="16"/>
                </w:rPr>
                <w:t>Customs</w:t>
              </w:r>
            </w:hyperlink>
            <w:r w:rsidR="00971911" w:rsidRPr="000C2019">
              <w:rPr>
                <w:sz w:val="16"/>
              </w:rPr>
              <w:t xml:space="preserve"> </w:t>
            </w:r>
          </w:p>
          <w:p w:rsidR="00971911" w:rsidRPr="000C2019" w:rsidRDefault="00B22C94" w:rsidP="00D32526">
            <w:pPr>
              <w:ind w:left="17"/>
              <w:rPr>
                <w:sz w:val="16"/>
              </w:rPr>
            </w:pPr>
            <w:hyperlink r:id="rId17" w:history="1">
              <w:r w:rsidR="00971911" w:rsidRPr="000C2019">
                <w:rPr>
                  <w:rStyle w:val="Hyperlink5"/>
                  <w:sz w:val="16"/>
                </w:rPr>
                <w:t>Development</w:t>
              </w:r>
            </w:hyperlink>
            <w:r w:rsidR="00971911" w:rsidRPr="000C2019">
              <w:rPr>
                <w:sz w:val="16"/>
              </w:rPr>
              <w:t xml:space="preserve"> </w:t>
            </w:r>
            <w:hyperlink r:id="rId18" w:history="1">
              <w:r w:rsidR="00971911" w:rsidRPr="000C2019">
                <w:rPr>
                  <w:rStyle w:val="Hyperlink5"/>
                  <w:sz w:val="16"/>
                </w:rPr>
                <w:t>Economic and Monetary Affairs</w:t>
              </w:r>
            </w:hyperlink>
            <w:r w:rsidR="00971911" w:rsidRPr="000C2019">
              <w:rPr>
                <w:sz w:val="16"/>
              </w:rPr>
              <w:t xml:space="preserve"> </w:t>
            </w:r>
          </w:p>
          <w:p w:rsidR="00971911" w:rsidRPr="000C2019" w:rsidRDefault="00B22C94" w:rsidP="00D32526">
            <w:pPr>
              <w:ind w:left="17"/>
              <w:rPr>
                <w:sz w:val="16"/>
              </w:rPr>
            </w:pPr>
            <w:hyperlink r:id="rId19" w:history="1">
              <w:r w:rsidR="00971911" w:rsidRPr="000C2019">
                <w:rPr>
                  <w:rStyle w:val="Hyperlink5"/>
                  <w:sz w:val="16"/>
                </w:rPr>
                <w:t>Education, Training, Youth</w:t>
              </w:r>
            </w:hyperlink>
            <w:r w:rsidR="00971911" w:rsidRPr="000C2019">
              <w:rPr>
                <w:sz w:val="16"/>
              </w:rPr>
              <w:t xml:space="preserve"> </w:t>
            </w:r>
          </w:p>
          <w:p w:rsidR="00971911" w:rsidRPr="000C2019" w:rsidRDefault="00B22C94" w:rsidP="00D32526">
            <w:pPr>
              <w:ind w:left="17"/>
            </w:pPr>
            <w:hyperlink r:id="rId20" w:history="1">
              <w:r w:rsidR="00971911" w:rsidRPr="000C2019">
                <w:rPr>
                  <w:rStyle w:val="Hyperlink5"/>
                  <w:sz w:val="16"/>
                </w:rPr>
                <w:t>Employment and Social Affairs</w:t>
              </w:r>
            </w:hyperlink>
          </w:p>
        </w:tc>
        <w:tc>
          <w:tcPr>
            <w:tcW w:w="466" w:type="dxa"/>
            <w:gridSpan w:val="2"/>
            <w:tcBorders>
              <w:top w:val="single" w:sz="2" w:space="0" w:color="auto"/>
              <w:left w:val="single" w:sz="12" w:space="0" w:color="auto"/>
              <w:bottom w:val="single" w:sz="4" w:space="0" w:color="auto"/>
              <w:right w:val="single" w:sz="4" w:space="0" w:color="auto"/>
            </w:tcBorders>
            <w:shd w:val="clear" w:color="auto" w:fill="auto"/>
          </w:tcPr>
          <w:p w:rsidR="00971911" w:rsidRDefault="00971911" w:rsidP="00D32526"/>
          <w:p w:rsidR="00971911" w:rsidRDefault="00971911" w:rsidP="00D32526"/>
          <w:p w:rsidR="00971911" w:rsidRDefault="00971911" w:rsidP="00D32526"/>
          <w:p w:rsidR="00971911" w:rsidRDefault="00971911" w:rsidP="00D32526"/>
          <w:p w:rsidR="00971911" w:rsidRDefault="00971911" w:rsidP="00D32526"/>
          <w:p w:rsidR="00971911" w:rsidRDefault="00971911" w:rsidP="00D32526"/>
          <w:p w:rsidR="00971911" w:rsidRDefault="00971911" w:rsidP="00D32526"/>
          <w:p w:rsidR="00971911" w:rsidRDefault="00971911" w:rsidP="00D32526"/>
          <w:p w:rsidR="00971911" w:rsidRDefault="00971911" w:rsidP="00D32526"/>
          <w:p w:rsidR="00971911" w:rsidRDefault="00971911" w:rsidP="00D32526"/>
          <w:p w:rsidR="00971911" w:rsidRPr="000C2019" w:rsidRDefault="00971911" w:rsidP="00D32526"/>
        </w:tc>
        <w:tc>
          <w:tcPr>
            <w:tcW w:w="2595" w:type="dxa"/>
            <w:gridSpan w:val="10"/>
            <w:tcBorders>
              <w:top w:val="single" w:sz="2" w:space="0" w:color="auto"/>
              <w:left w:val="single" w:sz="4" w:space="0" w:color="auto"/>
              <w:bottom w:val="single" w:sz="4" w:space="0" w:color="auto"/>
              <w:right w:val="single" w:sz="12" w:space="0" w:color="auto"/>
            </w:tcBorders>
            <w:shd w:val="clear" w:color="auto" w:fill="auto"/>
          </w:tcPr>
          <w:p w:rsidR="00971911" w:rsidRPr="000C2019" w:rsidRDefault="00B22C94" w:rsidP="00D32526">
            <w:pPr>
              <w:ind w:left="17"/>
              <w:rPr>
                <w:sz w:val="16"/>
                <w:lang w:val="fr-FR"/>
              </w:rPr>
            </w:pPr>
            <w:hyperlink r:id="rId21" w:history="1">
              <w:proofErr w:type="spellStart"/>
              <w:r w:rsidR="00971911" w:rsidRPr="000C2019">
                <w:rPr>
                  <w:rStyle w:val="Hyperlink5"/>
                  <w:sz w:val="16"/>
                  <w:lang w:val="fr-FR"/>
                </w:rPr>
                <w:t>Energy</w:t>
              </w:r>
              <w:proofErr w:type="spellEnd"/>
            </w:hyperlink>
            <w:r w:rsidR="00971911" w:rsidRPr="000C2019">
              <w:rPr>
                <w:sz w:val="16"/>
                <w:lang w:val="fr-FR"/>
              </w:rPr>
              <w:t xml:space="preserve"> </w:t>
            </w:r>
          </w:p>
          <w:p w:rsidR="00971911" w:rsidRPr="000C2019" w:rsidRDefault="00B22C94" w:rsidP="00D32526">
            <w:pPr>
              <w:ind w:left="17"/>
              <w:rPr>
                <w:sz w:val="16"/>
                <w:lang w:val="fr-FR"/>
              </w:rPr>
            </w:pPr>
            <w:hyperlink r:id="rId22" w:history="1">
              <w:proofErr w:type="spellStart"/>
              <w:r w:rsidR="00971911" w:rsidRPr="000C2019">
                <w:rPr>
                  <w:rStyle w:val="Hyperlink5"/>
                  <w:sz w:val="16"/>
                  <w:lang w:val="fr-FR"/>
                </w:rPr>
                <w:t>Enlargement</w:t>
              </w:r>
              <w:proofErr w:type="spellEnd"/>
            </w:hyperlink>
            <w:r w:rsidR="00971911" w:rsidRPr="000C2019">
              <w:rPr>
                <w:sz w:val="16"/>
                <w:lang w:val="fr-FR"/>
              </w:rPr>
              <w:t xml:space="preserve"> </w:t>
            </w:r>
          </w:p>
          <w:p w:rsidR="00971911" w:rsidRPr="000C2019" w:rsidRDefault="00B22C94" w:rsidP="00D32526">
            <w:pPr>
              <w:ind w:left="17"/>
              <w:rPr>
                <w:sz w:val="16"/>
                <w:lang w:val="fr-FR"/>
              </w:rPr>
            </w:pPr>
            <w:hyperlink r:id="rId23" w:history="1">
              <w:r w:rsidR="00971911" w:rsidRPr="000C2019">
                <w:rPr>
                  <w:rStyle w:val="Hyperlink5"/>
                  <w:sz w:val="16"/>
                  <w:lang w:val="fr-FR"/>
                </w:rPr>
                <w:t>Enterprise</w:t>
              </w:r>
            </w:hyperlink>
            <w:r w:rsidR="00971911" w:rsidRPr="000C2019">
              <w:rPr>
                <w:sz w:val="16"/>
                <w:lang w:val="fr-FR"/>
              </w:rPr>
              <w:t xml:space="preserve"> </w:t>
            </w:r>
          </w:p>
          <w:p w:rsidR="00971911" w:rsidRPr="000C2019" w:rsidRDefault="00B22C94" w:rsidP="00D32526">
            <w:pPr>
              <w:ind w:left="17"/>
              <w:rPr>
                <w:sz w:val="16"/>
                <w:lang w:val="fr-FR"/>
              </w:rPr>
            </w:pPr>
            <w:hyperlink r:id="rId24" w:history="1">
              <w:proofErr w:type="spellStart"/>
              <w:r w:rsidR="00971911" w:rsidRPr="000C2019">
                <w:rPr>
                  <w:rStyle w:val="Hyperlink5"/>
                  <w:sz w:val="16"/>
                  <w:lang w:val="fr-FR"/>
                </w:rPr>
                <w:t>Environment</w:t>
              </w:r>
              <w:proofErr w:type="spellEnd"/>
            </w:hyperlink>
            <w:r w:rsidR="00971911" w:rsidRPr="000C2019">
              <w:rPr>
                <w:sz w:val="16"/>
                <w:lang w:val="fr-FR"/>
              </w:rPr>
              <w:t xml:space="preserve"> </w:t>
            </w:r>
          </w:p>
          <w:p w:rsidR="00971911" w:rsidRPr="000C2019" w:rsidRDefault="00B22C94" w:rsidP="00D32526">
            <w:pPr>
              <w:ind w:left="17"/>
              <w:rPr>
                <w:sz w:val="16"/>
                <w:lang w:val="fr-FR"/>
              </w:rPr>
            </w:pPr>
            <w:hyperlink r:id="rId25" w:history="1">
              <w:proofErr w:type="spellStart"/>
              <w:r w:rsidR="00971911" w:rsidRPr="000C2019">
                <w:rPr>
                  <w:rStyle w:val="Hyperlink5"/>
                  <w:sz w:val="16"/>
                  <w:lang w:val="fr-FR"/>
                </w:rPr>
                <w:t>External</w:t>
              </w:r>
              <w:proofErr w:type="spellEnd"/>
              <w:r w:rsidR="00971911" w:rsidRPr="000C2019">
                <w:rPr>
                  <w:rStyle w:val="Hyperlink5"/>
                  <w:sz w:val="16"/>
                  <w:lang w:val="fr-FR"/>
                </w:rPr>
                <w:t xml:space="preserve"> Relations</w:t>
              </w:r>
            </w:hyperlink>
          </w:p>
          <w:p w:rsidR="00971911" w:rsidRPr="000C2019" w:rsidRDefault="00B22C94" w:rsidP="00D32526">
            <w:pPr>
              <w:ind w:left="17"/>
              <w:rPr>
                <w:sz w:val="16"/>
              </w:rPr>
            </w:pPr>
            <w:hyperlink r:id="rId26" w:history="1">
              <w:r w:rsidR="00971911" w:rsidRPr="000C2019">
                <w:rPr>
                  <w:rStyle w:val="Hyperlink5"/>
                  <w:sz w:val="16"/>
                </w:rPr>
                <w:t>External Trade</w:t>
              </w:r>
            </w:hyperlink>
          </w:p>
          <w:p w:rsidR="00971911" w:rsidRPr="000C2019" w:rsidRDefault="00B22C94" w:rsidP="00D32526">
            <w:pPr>
              <w:ind w:left="17"/>
              <w:rPr>
                <w:sz w:val="16"/>
              </w:rPr>
            </w:pPr>
            <w:hyperlink r:id="rId27" w:history="1">
              <w:r w:rsidR="00971911" w:rsidRPr="000C2019">
                <w:rPr>
                  <w:rStyle w:val="Hyperlink5"/>
                  <w:sz w:val="16"/>
                </w:rPr>
                <w:t>Fisheries and Maritime Affairs</w:t>
              </w:r>
            </w:hyperlink>
            <w:r w:rsidR="00971911" w:rsidRPr="000C2019">
              <w:rPr>
                <w:sz w:val="16"/>
              </w:rPr>
              <w:t xml:space="preserve"> </w:t>
            </w:r>
          </w:p>
          <w:p w:rsidR="00971911" w:rsidRPr="000C2019" w:rsidRDefault="00B22C94" w:rsidP="00D32526">
            <w:pPr>
              <w:ind w:left="17"/>
              <w:rPr>
                <w:sz w:val="16"/>
              </w:rPr>
            </w:pPr>
            <w:hyperlink r:id="rId28" w:history="1">
              <w:r w:rsidR="00971911" w:rsidRPr="000C2019">
                <w:rPr>
                  <w:rStyle w:val="Hyperlink5"/>
                  <w:sz w:val="16"/>
                </w:rPr>
                <w:t>Food Safety</w:t>
              </w:r>
            </w:hyperlink>
            <w:r w:rsidR="00971911" w:rsidRPr="000C2019">
              <w:rPr>
                <w:sz w:val="16"/>
              </w:rPr>
              <w:t xml:space="preserve"> </w:t>
            </w:r>
          </w:p>
          <w:p w:rsidR="00971911" w:rsidRPr="000C2019" w:rsidRDefault="00B22C94" w:rsidP="00D32526">
            <w:pPr>
              <w:ind w:left="17"/>
              <w:rPr>
                <w:sz w:val="16"/>
              </w:rPr>
            </w:pPr>
            <w:hyperlink r:id="rId29" w:history="1">
              <w:r w:rsidR="00971911" w:rsidRPr="000C2019">
                <w:rPr>
                  <w:rStyle w:val="Hyperlink5"/>
                  <w:sz w:val="16"/>
                </w:rPr>
                <w:t>Foreign and Security Policy</w:t>
              </w:r>
            </w:hyperlink>
            <w:r w:rsidR="00971911" w:rsidRPr="000C2019">
              <w:rPr>
                <w:sz w:val="16"/>
              </w:rPr>
              <w:t xml:space="preserve"> </w:t>
            </w:r>
          </w:p>
          <w:p w:rsidR="00971911" w:rsidRPr="000C2019" w:rsidRDefault="00B22C94" w:rsidP="00D32526">
            <w:pPr>
              <w:ind w:left="17"/>
              <w:rPr>
                <w:sz w:val="16"/>
              </w:rPr>
            </w:pPr>
            <w:hyperlink r:id="rId30" w:history="1">
              <w:r w:rsidR="00971911" w:rsidRPr="000C2019">
                <w:rPr>
                  <w:rStyle w:val="Hyperlink5"/>
                  <w:sz w:val="16"/>
                </w:rPr>
                <w:t>Fraud</w:t>
              </w:r>
            </w:hyperlink>
          </w:p>
          <w:p w:rsidR="00971911" w:rsidRPr="000C2019" w:rsidRDefault="00B22C94" w:rsidP="00D32526">
            <w:hyperlink r:id="rId31" w:history="1">
              <w:r w:rsidR="00971911" w:rsidRPr="000C2019">
                <w:rPr>
                  <w:rStyle w:val="Hyperlink5"/>
                  <w:sz w:val="16"/>
                </w:rPr>
                <w:t>Humanitarian aid</w:t>
              </w:r>
            </w:hyperlink>
          </w:p>
        </w:tc>
        <w:tc>
          <w:tcPr>
            <w:tcW w:w="483" w:type="dxa"/>
            <w:gridSpan w:val="2"/>
            <w:tcBorders>
              <w:top w:val="single" w:sz="2" w:space="0" w:color="auto"/>
              <w:left w:val="single" w:sz="12" w:space="0" w:color="auto"/>
              <w:bottom w:val="single" w:sz="4" w:space="0" w:color="auto"/>
            </w:tcBorders>
            <w:shd w:val="clear" w:color="auto" w:fill="auto"/>
          </w:tcPr>
          <w:p w:rsidR="00971911" w:rsidRDefault="00971911" w:rsidP="00D32526"/>
          <w:p w:rsidR="00971911" w:rsidRDefault="00971911" w:rsidP="00D32526"/>
          <w:p w:rsidR="00971911" w:rsidRDefault="00971911" w:rsidP="00D32526"/>
          <w:p w:rsidR="00971911" w:rsidRDefault="00971911" w:rsidP="00D32526"/>
          <w:p w:rsidR="00971911" w:rsidRDefault="00971911" w:rsidP="00D32526"/>
          <w:p w:rsidR="00971911" w:rsidRDefault="00971911" w:rsidP="00D32526"/>
          <w:p w:rsidR="00971911" w:rsidRDefault="00971911" w:rsidP="00D32526"/>
          <w:p w:rsidR="00971911" w:rsidRDefault="00971911" w:rsidP="00D32526"/>
          <w:p w:rsidR="00971911" w:rsidRDefault="00971911" w:rsidP="00D32526"/>
          <w:p w:rsidR="00971911" w:rsidRDefault="00971911" w:rsidP="00D32526"/>
          <w:p w:rsidR="00971911" w:rsidRPr="000C2019" w:rsidRDefault="00971911" w:rsidP="00D32526"/>
        </w:tc>
        <w:tc>
          <w:tcPr>
            <w:tcW w:w="3480" w:type="dxa"/>
            <w:gridSpan w:val="15"/>
            <w:tcBorders>
              <w:top w:val="single" w:sz="2" w:space="0" w:color="auto"/>
              <w:left w:val="single" w:sz="4" w:space="0" w:color="auto"/>
              <w:bottom w:val="single" w:sz="4" w:space="0" w:color="auto"/>
              <w:right w:val="single" w:sz="12" w:space="0" w:color="auto"/>
            </w:tcBorders>
            <w:shd w:val="clear" w:color="auto" w:fill="auto"/>
          </w:tcPr>
          <w:p w:rsidR="00971911" w:rsidRPr="000C2019" w:rsidRDefault="00B22C94" w:rsidP="00D32526">
            <w:pPr>
              <w:ind w:left="17"/>
              <w:rPr>
                <w:sz w:val="16"/>
              </w:rPr>
            </w:pPr>
            <w:hyperlink r:id="rId32" w:history="1">
              <w:r w:rsidR="00971911" w:rsidRPr="000C2019">
                <w:rPr>
                  <w:rStyle w:val="Hyperlink5"/>
                  <w:sz w:val="16"/>
                </w:rPr>
                <w:t>Human rights</w:t>
              </w:r>
            </w:hyperlink>
            <w:r w:rsidR="00971911" w:rsidRPr="000C2019">
              <w:rPr>
                <w:sz w:val="16"/>
              </w:rPr>
              <w:t xml:space="preserve"> </w:t>
            </w:r>
          </w:p>
          <w:p w:rsidR="00971911" w:rsidRPr="000C2019" w:rsidRDefault="00B22C94" w:rsidP="00D32526">
            <w:pPr>
              <w:ind w:left="17"/>
              <w:rPr>
                <w:sz w:val="16"/>
              </w:rPr>
            </w:pPr>
            <w:hyperlink r:id="rId33" w:history="1">
              <w:r w:rsidR="00971911" w:rsidRPr="000C2019">
                <w:rPr>
                  <w:rStyle w:val="Hyperlink5"/>
                  <w:sz w:val="16"/>
                </w:rPr>
                <w:t>Information Society</w:t>
              </w:r>
            </w:hyperlink>
          </w:p>
          <w:p w:rsidR="00971911" w:rsidRPr="000C2019" w:rsidRDefault="00B22C94" w:rsidP="00D32526">
            <w:pPr>
              <w:ind w:left="17"/>
              <w:rPr>
                <w:sz w:val="16"/>
              </w:rPr>
            </w:pPr>
            <w:hyperlink r:id="rId34" w:history="1">
              <w:r w:rsidR="00971911" w:rsidRPr="000C2019">
                <w:rPr>
                  <w:rStyle w:val="Hyperlink5"/>
                  <w:sz w:val="16"/>
                </w:rPr>
                <w:t>Institutional affairs</w:t>
              </w:r>
            </w:hyperlink>
            <w:r w:rsidR="00971911" w:rsidRPr="000C2019">
              <w:rPr>
                <w:sz w:val="16"/>
              </w:rPr>
              <w:t xml:space="preserve"> </w:t>
            </w:r>
          </w:p>
          <w:p w:rsidR="00971911" w:rsidRPr="000C2019" w:rsidRDefault="00B22C94" w:rsidP="00D32526">
            <w:pPr>
              <w:ind w:left="17"/>
              <w:rPr>
                <w:sz w:val="16"/>
              </w:rPr>
            </w:pPr>
            <w:hyperlink r:id="rId35" w:history="1">
              <w:r w:rsidR="00971911" w:rsidRPr="000C2019">
                <w:rPr>
                  <w:rStyle w:val="Hyperlink5"/>
                  <w:sz w:val="16"/>
                </w:rPr>
                <w:t>Internal Market</w:t>
              </w:r>
            </w:hyperlink>
            <w:r w:rsidR="00971911" w:rsidRPr="000C2019">
              <w:rPr>
                <w:sz w:val="16"/>
              </w:rPr>
              <w:t xml:space="preserve"> </w:t>
            </w:r>
          </w:p>
          <w:p w:rsidR="00971911" w:rsidRPr="000C2019" w:rsidRDefault="00B22C94" w:rsidP="00D32526">
            <w:pPr>
              <w:ind w:left="17"/>
              <w:rPr>
                <w:sz w:val="16"/>
              </w:rPr>
            </w:pPr>
            <w:hyperlink r:id="rId36" w:history="1">
              <w:r w:rsidR="00971911" w:rsidRPr="000C2019">
                <w:rPr>
                  <w:rStyle w:val="Hyperlink5"/>
                  <w:sz w:val="16"/>
                </w:rPr>
                <w:t>Justice, freedom and security</w:t>
              </w:r>
            </w:hyperlink>
            <w:r w:rsidR="00971911" w:rsidRPr="000C2019">
              <w:rPr>
                <w:sz w:val="16"/>
              </w:rPr>
              <w:t xml:space="preserve"> </w:t>
            </w:r>
          </w:p>
          <w:p w:rsidR="00971911" w:rsidRPr="000C2019" w:rsidRDefault="00B22C94" w:rsidP="00D32526">
            <w:pPr>
              <w:ind w:left="17"/>
              <w:rPr>
                <w:sz w:val="16"/>
              </w:rPr>
            </w:pPr>
            <w:hyperlink r:id="rId37" w:history="1">
              <w:r w:rsidR="00971911" w:rsidRPr="000C2019">
                <w:rPr>
                  <w:rStyle w:val="Hyperlink5"/>
                  <w:sz w:val="16"/>
                </w:rPr>
                <w:t>Public Health</w:t>
              </w:r>
            </w:hyperlink>
            <w:r w:rsidR="00971911" w:rsidRPr="000C2019">
              <w:rPr>
                <w:sz w:val="16"/>
              </w:rPr>
              <w:t xml:space="preserve"> </w:t>
            </w:r>
          </w:p>
          <w:p w:rsidR="00971911" w:rsidRPr="000C2019" w:rsidRDefault="00B22C94" w:rsidP="00D32526">
            <w:pPr>
              <w:ind w:left="17"/>
              <w:rPr>
                <w:sz w:val="16"/>
              </w:rPr>
            </w:pPr>
            <w:hyperlink r:id="rId38" w:history="1">
              <w:r w:rsidR="00971911" w:rsidRPr="000C2019">
                <w:rPr>
                  <w:rStyle w:val="Hyperlink5"/>
                  <w:sz w:val="16"/>
                </w:rPr>
                <w:t>Regional Policy</w:t>
              </w:r>
            </w:hyperlink>
            <w:r w:rsidR="00971911" w:rsidRPr="000C2019">
              <w:rPr>
                <w:sz w:val="16"/>
              </w:rPr>
              <w:t xml:space="preserve"> </w:t>
            </w:r>
          </w:p>
          <w:p w:rsidR="00971911" w:rsidRPr="000C2019" w:rsidRDefault="00B22C94" w:rsidP="00D32526">
            <w:pPr>
              <w:ind w:left="17"/>
              <w:rPr>
                <w:sz w:val="16"/>
              </w:rPr>
            </w:pPr>
            <w:hyperlink r:id="rId39" w:history="1">
              <w:r w:rsidR="00971911" w:rsidRPr="000C2019">
                <w:rPr>
                  <w:rStyle w:val="Hyperlink5"/>
                  <w:sz w:val="16"/>
                </w:rPr>
                <w:t>Research and Innovation</w:t>
              </w:r>
            </w:hyperlink>
            <w:r w:rsidR="00971911" w:rsidRPr="000C2019">
              <w:rPr>
                <w:sz w:val="16"/>
              </w:rPr>
              <w:t xml:space="preserve"> </w:t>
            </w:r>
          </w:p>
          <w:p w:rsidR="00971911" w:rsidRPr="000C2019" w:rsidRDefault="00971911" w:rsidP="00D32526">
            <w:pPr>
              <w:ind w:left="17"/>
              <w:rPr>
                <w:sz w:val="16"/>
              </w:rPr>
            </w:pPr>
            <w:r w:rsidRPr="000C2019">
              <w:rPr>
                <w:sz w:val="16"/>
              </w:rPr>
              <w:t>Space</w:t>
            </w:r>
          </w:p>
          <w:p w:rsidR="00971911" w:rsidRPr="000C2019" w:rsidRDefault="00B22C94" w:rsidP="00D32526">
            <w:pPr>
              <w:ind w:left="17"/>
              <w:rPr>
                <w:sz w:val="16"/>
              </w:rPr>
            </w:pPr>
            <w:hyperlink r:id="rId40" w:history="1">
              <w:r w:rsidR="00971911" w:rsidRPr="000C2019">
                <w:rPr>
                  <w:rStyle w:val="Hyperlink5"/>
                  <w:sz w:val="16"/>
                </w:rPr>
                <w:t>Taxation</w:t>
              </w:r>
            </w:hyperlink>
            <w:r w:rsidR="00971911" w:rsidRPr="000C2019">
              <w:rPr>
                <w:sz w:val="16"/>
              </w:rPr>
              <w:t xml:space="preserve"> </w:t>
            </w:r>
          </w:p>
          <w:p w:rsidR="00971911" w:rsidRPr="000C2019" w:rsidRDefault="00B22C94" w:rsidP="00D32526">
            <w:hyperlink r:id="rId41" w:history="1">
              <w:r w:rsidR="00971911" w:rsidRPr="000C2019">
                <w:rPr>
                  <w:rStyle w:val="Hyperlink5"/>
                  <w:sz w:val="16"/>
                </w:rPr>
                <w:t>Transport</w:t>
              </w:r>
            </w:hyperlink>
          </w:p>
        </w:tc>
        <w:tc>
          <w:tcPr>
            <w:tcW w:w="542" w:type="dxa"/>
            <w:gridSpan w:val="2"/>
            <w:tcBorders>
              <w:top w:val="single" w:sz="4" w:space="0" w:color="auto"/>
              <w:left w:val="single" w:sz="12" w:space="0" w:color="auto"/>
              <w:bottom w:val="single" w:sz="4" w:space="0" w:color="auto"/>
              <w:right w:val="single" w:sz="4" w:space="0" w:color="auto"/>
            </w:tcBorders>
            <w:shd w:val="clear" w:color="auto" w:fill="auto"/>
          </w:tcPr>
          <w:p w:rsidR="00971911" w:rsidRDefault="00971911" w:rsidP="00D32526"/>
          <w:p w:rsidR="00971911" w:rsidRDefault="00971911" w:rsidP="00D32526"/>
          <w:p w:rsidR="00971911" w:rsidRDefault="00971911" w:rsidP="00D32526"/>
          <w:p w:rsidR="00971911" w:rsidRDefault="00971911" w:rsidP="00D32526"/>
          <w:p w:rsidR="00971911" w:rsidRDefault="00971911" w:rsidP="00D32526"/>
          <w:p w:rsidR="00971911" w:rsidRDefault="00971911" w:rsidP="00D32526"/>
          <w:p w:rsidR="00971911" w:rsidRDefault="00971911" w:rsidP="00D32526"/>
          <w:p w:rsidR="00971911" w:rsidRDefault="00971911" w:rsidP="00D32526"/>
          <w:p w:rsidR="00971911" w:rsidRDefault="00971911" w:rsidP="00D32526"/>
          <w:p w:rsidR="00971911" w:rsidRDefault="00971911" w:rsidP="00D32526"/>
          <w:p w:rsidR="00971911" w:rsidRPr="000C2019" w:rsidRDefault="00971911" w:rsidP="00D32526"/>
        </w:tc>
      </w:tr>
      <w:tr w:rsidR="00971911" w:rsidTr="00D32526">
        <w:trPr>
          <w:cantSplit/>
        </w:trPr>
        <w:tc>
          <w:tcPr>
            <w:tcW w:w="10266" w:type="dxa"/>
            <w:gridSpan w:val="41"/>
            <w:tcBorders>
              <w:top w:val="single" w:sz="8" w:space="0" w:color="auto"/>
              <w:left w:val="single" w:sz="4" w:space="0" w:color="auto"/>
              <w:right w:val="single" w:sz="4" w:space="0" w:color="auto"/>
            </w:tcBorders>
            <w:shd w:val="clear" w:color="auto" w:fill="auto"/>
          </w:tcPr>
          <w:p w:rsidR="00971911" w:rsidRDefault="00971911" w:rsidP="00D32526">
            <w:pPr>
              <w:pStyle w:val="Question"/>
              <w:spacing w:before="120"/>
              <w:ind w:left="0" w:firstLine="0"/>
            </w:pPr>
            <w:r>
              <w:lastRenderedPageBreak/>
              <w:t>13c   If Yes, at which level?</w:t>
            </w:r>
          </w:p>
        </w:tc>
      </w:tr>
      <w:tr w:rsidR="00971911" w:rsidTr="00D32526">
        <w:tc>
          <w:tcPr>
            <w:tcW w:w="744" w:type="dxa"/>
            <w:gridSpan w:val="5"/>
            <w:tcBorders>
              <w:left w:val="single" w:sz="4" w:space="0" w:color="auto"/>
            </w:tcBorders>
            <w:shd w:val="clear" w:color="auto" w:fill="auto"/>
          </w:tcPr>
          <w:p w:rsidR="00971911" w:rsidRDefault="00971911" w:rsidP="00D32526">
            <w:pPr>
              <w:pStyle w:val="radiooptions"/>
            </w:pPr>
          </w:p>
        </w:tc>
        <w:tc>
          <w:tcPr>
            <w:tcW w:w="316" w:type="dxa"/>
            <w:gridSpan w:val="2"/>
            <w:shd w:val="clear" w:color="auto" w:fill="auto"/>
          </w:tcPr>
          <w:p w:rsidR="00971911" w:rsidRDefault="00971911" w:rsidP="00D32526">
            <w:pPr>
              <w:pStyle w:val="radiobuttons"/>
            </w:pPr>
          </w:p>
        </w:tc>
        <w:tc>
          <w:tcPr>
            <w:tcW w:w="530" w:type="dxa"/>
            <w:shd w:val="clear" w:color="auto" w:fill="auto"/>
          </w:tcPr>
          <w:p w:rsidR="00971911" w:rsidRDefault="00971911" w:rsidP="00D32526">
            <w:pPr>
              <w:pStyle w:val="radiobuttons"/>
            </w:pPr>
            <w:r>
              <w:sym w:font="Wingdings" w:char="F0A1"/>
            </w:r>
          </w:p>
        </w:tc>
        <w:tc>
          <w:tcPr>
            <w:tcW w:w="8676" w:type="dxa"/>
            <w:gridSpan w:val="33"/>
            <w:tcBorders>
              <w:right w:val="single" w:sz="4" w:space="0" w:color="auto"/>
            </w:tcBorders>
            <w:shd w:val="clear" w:color="auto" w:fill="auto"/>
          </w:tcPr>
          <w:p w:rsidR="00971911" w:rsidRDefault="00971911" w:rsidP="00D32526">
            <w:pPr>
              <w:pStyle w:val="radiooptions"/>
            </w:pPr>
            <w:r>
              <w:t>Local / regional levels</w:t>
            </w:r>
          </w:p>
        </w:tc>
      </w:tr>
      <w:tr w:rsidR="00971911" w:rsidTr="00D32526">
        <w:tc>
          <w:tcPr>
            <w:tcW w:w="744" w:type="dxa"/>
            <w:gridSpan w:val="5"/>
            <w:tcBorders>
              <w:left w:val="single" w:sz="4" w:space="0" w:color="auto"/>
            </w:tcBorders>
            <w:shd w:val="clear" w:color="auto" w:fill="auto"/>
          </w:tcPr>
          <w:p w:rsidR="00971911" w:rsidRDefault="00971911" w:rsidP="00D32526">
            <w:pPr>
              <w:pStyle w:val="radiooptions"/>
            </w:pPr>
          </w:p>
        </w:tc>
        <w:tc>
          <w:tcPr>
            <w:tcW w:w="316" w:type="dxa"/>
            <w:gridSpan w:val="2"/>
            <w:shd w:val="clear" w:color="auto" w:fill="auto"/>
          </w:tcPr>
          <w:p w:rsidR="00971911" w:rsidRDefault="00971911" w:rsidP="00D32526">
            <w:pPr>
              <w:pStyle w:val="radiobuttons"/>
            </w:pPr>
          </w:p>
        </w:tc>
        <w:tc>
          <w:tcPr>
            <w:tcW w:w="530" w:type="dxa"/>
            <w:shd w:val="clear" w:color="auto" w:fill="auto"/>
          </w:tcPr>
          <w:p w:rsidR="00971911" w:rsidRDefault="00971911" w:rsidP="00D32526">
            <w:pPr>
              <w:pStyle w:val="radiobuttons"/>
            </w:pPr>
            <w:r>
              <w:sym w:font="Wingdings" w:char="F0A1"/>
            </w:r>
          </w:p>
        </w:tc>
        <w:tc>
          <w:tcPr>
            <w:tcW w:w="8676" w:type="dxa"/>
            <w:gridSpan w:val="33"/>
            <w:tcBorders>
              <w:right w:val="single" w:sz="4" w:space="0" w:color="auto"/>
            </w:tcBorders>
            <w:shd w:val="clear" w:color="auto" w:fill="auto"/>
          </w:tcPr>
          <w:p w:rsidR="00971911" w:rsidRDefault="00971911" w:rsidP="00D32526">
            <w:pPr>
              <w:pStyle w:val="radiooptions"/>
            </w:pPr>
            <w:r>
              <w:t>National level</w:t>
            </w:r>
          </w:p>
        </w:tc>
      </w:tr>
      <w:tr w:rsidR="00971911" w:rsidTr="00D32526">
        <w:tc>
          <w:tcPr>
            <w:tcW w:w="744" w:type="dxa"/>
            <w:gridSpan w:val="5"/>
            <w:tcBorders>
              <w:left w:val="single" w:sz="4" w:space="0" w:color="auto"/>
            </w:tcBorders>
            <w:shd w:val="clear" w:color="auto" w:fill="auto"/>
          </w:tcPr>
          <w:p w:rsidR="00971911" w:rsidRDefault="00971911" w:rsidP="00D32526">
            <w:pPr>
              <w:pStyle w:val="radiooptions"/>
            </w:pPr>
          </w:p>
        </w:tc>
        <w:tc>
          <w:tcPr>
            <w:tcW w:w="316" w:type="dxa"/>
            <w:gridSpan w:val="2"/>
            <w:shd w:val="clear" w:color="auto" w:fill="auto"/>
          </w:tcPr>
          <w:p w:rsidR="00971911" w:rsidRDefault="00971911" w:rsidP="00D32526">
            <w:pPr>
              <w:pStyle w:val="radiobuttons"/>
            </w:pPr>
          </w:p>
        </w:tc>
        <w:tc>
          <w:tcPr>
            <w:tcW w:w="530" w:type="dxa"/>
            <w:shd w:val="clear" w:color="auto" w:fill="auto"/>
          </w:tcPr>
          <w:p w:rsidR="00971911" w:rsidRDefault="00971911" w:rsidP="00D32526">
            <w:pPr>
              <w:pStyle w:val="radiobuttons"/>
            </w:pPr>
            <w:r>
              <w:sym w:font="Wingdings" w:char="F0A1"/>
            </w:r>
          </w:p>
        </w:tc>
        <w:tc>
          <w:tcPr>
            <w:tcW w:w="8676" w:type="dxa"/>
            <w:gridSpan w:val="33"/>
            <w:tcBorders>
              <w:right w:val="single" w:sz="4" w:space="0" w:color="auto"/>
            </w:tcBorders>
            <w:shd w:val="clear" w:color="auto" w:fill="auto"/>
          </w:tcPr>
          <w:p w:rsidR="00971911" w:rsidRDefault="00971911" w:rsidP="00D32526">
            <w:pPr>
              <w:pStyle w:val="radiooptions"/>
            </w:pPr>
            <w:r>
              <w:t>European level</w:t>
            </w:r>
          </w:p>
        </w:tc>
      </w:tr>
      <w:tr w:rsidR="00971911" w:rsidTr="00D32526">
        <w:tc>
          <w:tcPr>
            <w:tcW w:w="744" w:type="dxa"/>
            <w:gridSpan w:val="5"/>
            <w:tcBorders>
              <w:left w:val="single" w:sz="4" w:space="0" w:color="auto"/>
              <w:bottom w:val="single" w:sz="4" w:space="0" w:color="auto"/>
            </w:tcBorders>
            <w:shd w:val="clear" w:color="auto" w:fill="auto"/>
          </w:tcPr>
          <w:p w:rsidR="00971911" w:rsidRDefault="00971911" w:rsidP="00D32526">
            <w:pPr>
              <w:pStyle w:val="radiooptions"/>
            </w:pPr>
          </w:p>
        </w:tc>
        <w:tc>
          <w:tcPr>
            <w:tcW w:w="316" w:type="dxa"/>
            <w:gridSpan w:val="2"/>
            <w:tcBorders>
              <w:bottom w:val="single" w:sz="4" w:space="0" w:color="auto"/>
            </w:tcBorders>
            <w:shd w:val="clear" w:color="auto" w:fill="auto"/>
          </w:tcPr>
          <w:p w:rsidR="00971911" w:rsidRDefault="00971911" w:rsidP="00D32526">
            <w:pPr>
              <w:pStyle w:val="radiobuttons"/>
            </w:pPr>
          </w:p>
        </w:tc>
        <w:tc>
          <w:tcPr>
            <w:tcW w:w="530" w:type="dxa"/>
            <w:tcBorders>
              <w:bottom w:val="single" w:sz="4" w:space="0" w:color="auto"/>
            </w:tcBorders>
            <w:shd w:val="clear" w:color="auto" w:fill="auto"/>
          </w:tcPr>
          <w:p w:rsidR="00971911" w:rsidRDefault="009677F3" w:rsidP="00D32526">
            <w:pPr>
              <w:pStyle w:val="radiobuttons"/>
            </w:pPr>
            <w:r>
              <w:sym w:font="Wingdings" w:char="F0AE"/>
            </w:r>
          </w:p>
        </w:tc>
        <w:tc>
          <w:tcPr>
            <w:tcW w:w="8676" w:type="dxa"/>
            <w:gridSpan w:val="33"/>
            <w:tcBorders>
              <w:bottom w:val="single" w:sz="4" w:space="0" w:color="auto"/>
              <w:right w:val="single" w:sz="4" w:space="0" w:color="auto"/>
            </w:tcBorders>
            <w:shd w:val="clear" w:color="auto" w:fill="auto"/>
          </w:tcPr>
          <w:p w:rsidR="00971911" w:rsidRDefault="00971911" w:rsidP="00D32526">
            <w:pPr>
              <w:pStyle w:val="radiooptions"/>
            </w:pPr>
            <w:r>
              <w:t>International level</w:t>
            </w:r>
          </w:p>
        </w:tc>
      </w:tr>
      <w:tr w:rsidR="00971911" w:rsidRPr="009128F2" w:rsidTr="00D32526">
        <w:trPr>
          <w:cantSplit/>
        </w:trPr>
        <w:tc>
          <w:tcPr>
            <w:tcW w:w="10260" w:type="dxa"/>
            <w:gridSpan w:val="41"/>
            <w:tcBorders>
              <w:top w:val="single" w:sz="12" w:space="0" w:color="auto"/>
              <w:left w:val="single" w:sz="4" w:space="0" w:color="auto"/>
              <w:bottom w:val="single" w:sz="12" w:space="0" w:color="auto"/>
              <w:right w:val="single" w:sz="4" w:space="0" w:color="auto"/>
            </w:tcBorders>
            <w:shd w:val="clear" w:color="auto" w:fill="D9D9D9"/>
          </w:tcPr>
          <w:p w:rsidR="00971911" w:rsidRPr="009128F2" w:rsidRDefault="00971911" w:rsidP="00D32526">
            <w:pPr>
              <w:pStyle w:val="Section"/>
              <w:spacing w:before="120"/>
              <w:rPr>
                <w:sz w:val="28"/>
                <w:szCs w:val="28"/>
              </w:rPr>
            </w:pPr>
            <w:r w:rsidRPr="009128F2">
              <w:rPr>
                <w:sz w:val="28"/>
                <w:szCs w:val="28"/>
              </w:rPr>
              <w:t>H</w:t>
            </w:r>
            <w:r w:rsidRPr="009128F2">
              <w:rPr>
                <w:sz w:val="28"/>
                <w:szCs w:val="28"/>
              </w:rPr>
              <w:tab/>
              <w:t xml:space="preserve">Use and dissemination </w:t>
            </w:r>
          </w:p>
        </w:tc>
      </w:tr>
      <w:tr w:rsidR="00971911" w:rsidTr="00D32526">
        <w:trPr>
          <w:cantSplit/>
        </w:trPr>
        <w:tc>
          <w:tcPr>
            <w:tcW w:w="7740" w:type="dxa"/>
            <w:gridSpan w:val="27"/>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pStyle w:val="Question"/>
              <w:spacing w:before="120"/>
            </w:pPr>
            <w:r>
              <w:t xml:space="preserve">14.    How many Articles </w:t>
            </w:r>
            <w:r w:rsidRPr="002C5DD2">
              <w:t xml:space="preserve">were </w:t>
            </w:r>
            <w:proofErr w:type="gramStart"/>
            <w:r w:rsidRPr="002C5DD2">
              <w:t>published/accepted</w:t>
            </w:r>
            <w:proofErr w:type="gramEnd"/>
            <w:r w:rsidRPr="002C5DD2">
              <w:t xml:space="preserve"> for publication</w:t>
            </w:r>
            <w:r>
              <w:t xml:space="preserve"> in peer-reviewed journals? </w:t>
            </w:r>
          </w:p>
        </w:tc>
        <w:tc>
          <w:tcPr>
            <w:tcW w:w="2520" w:type="dxa"/>
            <w:gridSpan w:val="14"/>
            <w:tcBorders>
              <w:top w:val="single" w:sz="4" w:space="0" w:color="auto"/>
              <w:bottom w:val="single" w:sz="4" w:space="0" w:color="auto"/>
              <w:right w:val="single" w:sz="4" w:space="0" w:color="auto"/>
            </w:tcBorders>
            <w:shd w:val="clear" w:color="auto" w:fill="auto"/>
          </w:tcPr>
          <w:p w:rsidR="00971911" w:rsidRDefault="009677F3" w:rsidP="00D32526">
            <w:pPr>
              <w:pStyle w:val="Question"/>
              <w:spacing w:before="120"/>
            </w:pPr>
            <w:r>
              <w:t>0</w:t>
            </w:r>
          </w:p>
        </w:tc>
      </w:tr>
      <w:tr w:rsidR="00971911" w:rsidTr="00D32526">
        <w:trPr>
          <w:cantSplit/>
        </w:trPr>
        <w:tc>
          <w:tcPr>
            <w:tcW w:w="7740" w:type="dxa"/>
            <w:gridSpan w:val="27"/>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pStyle w:val="Question"/>
              <w:spacing w:before="120"/>
            </w:pPr>
            <w:r>
              <w:t>To how many of these is open access</w:t>
            </w:r>
            <w:r>
              <w:rPr>
                <w:rStyle w:val="FootnoteReference"/>
              </w:rPr>
              <w:footnoteReference w:id="11"/>
            </w:r>
            <w:r>
              <w:t xml:space="preserve"> provided?</w:t>
            </w:r>
          </w:p>
        </w:tc>
        <w:tc>
          <w:tcPr>
            <w:tcW w:w="2520" w:type="dxa"/>
            <w:gridSpan w:val="14"/>
            <w:tcBorders>
              <w:top w:val="single" w:sz="4" w:space="0" w:color="auto"/>
              <w:bottom w:val="single" w:sz="4" w:space="0" w:color="auto"/>
              <w:right w:val="single" w:sz="4" w:space="0" w:color="auto"/>
            </w:tcBorders>
            <w:shd w:val="clear" w:color="auto" w:fill="auto"/>
          </w:tcPr>
          <w:p w:rsidR="00971911" w:rsidRDefault="00971911" w:rsidP="00D32526">
            <w:pPr>
              <w:pStyle w:val="Question"/>
              <w:spacing w:before="120"/>
            </w:pPr>
          </w:p>
        </w:tc>
      </w:tr>
      <w:tr w:rsidR="00971911" w:rsidTr="00D32526">
        <w:trPr>
          <w:cantSplit/>
        </w:trPr>
        <w:tc>
          <w:tcPr>
            <w:tcW w:w="7740" w:type="dxa"/>
            <w:gridSpan w:val="27"/>
            <w:tcBorders>
              <w:top w:val="single" w:sz="4" w:space="0" w:color="auto"/>
              <w:left w:val="single" w:sz="4" w:space="0" w:color="auto"/>
              <w:bottom w:val="single" w:sz="4" w:space="0" w:color="auto"/>
              <w:right w:val="single" w:sz="4" w:space="0" w:color="auto"/>
            </w:tcBorders>
            <w:shd w:val="clear" w:color="auto" w:fill="auto"/>
          </w:tcPr>
          <w:p w:rsidR="00971911" w:rsidRPr="00AE3D39" w:rsidRDefault="00971911" w:rsidP="00D32526">
            <w:pPr>
              <w:pStyle w:val="Question"/>
              <w:spacing w:before="120"/>
              <w:rPr>
                <w:sz w:val="20"/>
                <w:szCs w:val="20"/>
              </w:rPr>
            </w:pPr>
            <w:r w:rsidRPr="00AE3D39">
              <w:rPr>
                <w:sz w:val="20"/>
                <w:szCs w:val="20"/>
              </w:rPr>
              <w:t xml:space="preserve">     </w:t>
            </w:r>
            <w:r>
              <w:rPr>
                <w:sz w:val="20"/>
                <w:szCs w:val="20"/>
              </w:rPr>
              <w:t xml:space="preserve">  </w:t>
            </w:r>
            <w:r w:rsidRPr="00AE3D39">
              <w:rPr>
                <w:sz w:val="20"/>
                <w:szCs w:val="20"/>
              </w:rPr>
              <w:t>How many of these are published in open access journals?</w:t>
            </w:r>
          </w:p>
        </w:tc>
        <w:tc>
          <w:tcPr>
            <w:tcW w:w="2520" w:type="dxa"/>
            <w:gridSpan w:val="14"/>
            <w:tcBorders>
              <w:top w:val="single" w:sz="4" w:space="0" w:color="auto"/>
              <w:bottom w:val="single" w:sz="4" w:space="0" w:color="auto"/>
              <w:right w:val="single" w:sz="4" w:space="0" w:color="auto"/>
            </w:tcBorders>
            <w:shd w:val="clear" w:color="auto" w:fill="auto"/>
          </w:tcPr>
          <w:p w:rsidR="00971911" w:rsidRDefault="00971911" w:rsidP="00D32526">
            <w:pPr>
              <w:pStyle w:val="Question"/>
              <w:spacing w:before="120"/>
            </w:pPr>
          </w:p>
        </w:tc>
      </w:tr>
      <w:tr w:rsidR="00971911" w:rsidTr="00D32526">
        <w:trPr>
          <w:cantSplit/>
        </w:trPr>
        <w:tc>
          <w:tcPr>
            <w:tcW w:w="7740" w:type="dxa"/>
            <w:gridSpan w:val="27"/>
            <w:tcBorders>
              <w:top w:val="single" w:sz="4" w:space="0" w:color="auto"/>
              <w:left w:val="single" w:sz="4" w:space="0" w:color="auto"/>
              <w:bottom w:val="single" w:sz="4" w:space="0" w:color="auto"/>
              <w:right w:val="single" w:sz="4" w:space="0" w:color="auto"/>
            </w:tcBorders>
            <w:shd w:val="clear" w:color="auto" w:fill="auto"/>
          </w:tcPr>
          <w:p w:rsidR="00971911" w:rsidRPr="00AE3D39" w:rsidRDefault="00971911" w:rsidP="00D32526">
            <w:pPr>
              <w:pStyle w:val="Question"/>
              <w:spacing w:before="120"/>
              <w:rPr>
                <w:sz w:val="20"/>
                <w:szCs w:val="20"/>
              </w:rPr>
            </w:pPr>
            <w:r w:rsidRPr="00AE3D39">
              <w:rPr>
                <w:sz w:val="20"/>
                <w:szCs w:val="20"/>
              </w:rPr>
              <w:t xml:space="preserve">     </w:t>
            </w:r>
            <w:r>
              <w:rPr>
                <w:sz w:val="20"/>
                <w:szCs w:val="20"/>
              </w:rPr>
              <w:t xml:space="preserve">  </w:t>
            </w:r>
            <w:r w:rsidRPr="00AE3D39">
              <w:rPr>
                <w:sz w:val="20"/>
                <w:szCs w:val="20"/>
              </w:rPr>
              <w:t>How many of these are published in open repositories?</w:t>
            </w:r>
          </w:p>
        </w:tc>
        <w:tc>
          <w:tcPr>
            <w:tcW w:w="2520" w:type="dxa"/>
            <w:gridSpan w:val="14"/>
            <w:tcBorders>
              <w:top w:val="single" w:sz="4" w:space="0" w:color="auto"/>
              <w:bottom w:val="single" w:sz="4" w:space="0" w:color="auto"/>
              <w:right w:val="single" w:sz="4" w:space="0" w:color="auto"/>
            </w:tcBorders>
            <w:shd w:val="clear" w:color="auto" w:fill="auto"/>
          </w:tcPr>
          <w:p w:rsidR="00971911" w:rsidRDefault="00971911" w:rsidP="00D32526">
            <w:pPr>
              <w:pStyle w:val="Question"/>
              <w:spacing w:before="120"/>
            </w:pPr>
          </w:p>
        </w:tc>
      </w:tr>
      <w:tr w:rsidR="00971911" w:rsidTr="00D32526">
        <w:trPr>
          <w:cantSplit/>
        </w:trPr>
        <w:tc>
          <w:tcPr>
            <w:tcW w:w="7740" w:type="dxa"/>
            <w:gridSpan w:val="27"/>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pStyle w:val="Question"/>
              <w:spacing w:before="120"/>
            </w:pPr>
            <w:r>
              <w:t>To how many of these is open access not provided?</w:t>
            </w:r>
          </w:p>
        </w:tc>
        <w:tc>
          <w:tcPr>
            <w:tcW w:w="2520" w:type="dxa"/>
            <w:gridSpan w:val="14"/>
            <w:tcBorders>
              <w:top w:val="single" w:sz="4" w:space="0" w:color="auto"/>
              <w:bottom w:val="single" w:sz="4" w:space="0" w:color="auto"/>
              <w:right w:val="single" w:sz="4" w:space="0" w:color="auto"/>
            </w:tcBorders>
            <w:shd w:val="clear" w:color="auto" w:fill="auto"/>
          </w:tcPr>
          <w:p w:rsidR="00971911" w:rsidRDefault="00971911" w:rsidP="00D32526">
            <w:pPr>
              <w:pStyle w:val="Question"/>
              <w:spacing w:before="120"/>
            </w:pPr>
          </w:p>
        </w:tc>
      </w:tr>
      <w:tr w:rsidR="00971911" w:rsidRPr="00AE3D39" w:rsidTr="00D32526">
        <w:trPr>
          <w:cantSplit/>
        </w:trPr>
        <w:tc>
          <w:tcPr>
            <w:tcW w:w="7740" w:type="dxa"/>
            <w:gridSpan w:val="27"/>
            <w:tcBorders>
              <w:top w:val="single" w:sz="4" w:space="0" w:color="auto"/>
              <w:left w:val="single" w:sz="4" w:space="0" w:color="auto"/>
              <w:bottom w:val="single" w:sz="4" w:space="0" w:color="auto"/>
              <w:right w:val="single" w:sz="4" w:space="0" w:color="auto"/>
            </w:tcBorders>
            <w:shd w:val="clear" w:color="auto" w:fill="auto"/>
          </w:tcPr>
          <w:p w:rsidR="00971911" w:rsidRPr="00AE3D39" w:rsidRDefault="00971911" w:rsidP="00D32526">
            <w:pPr>
              <w:pStyle w:val="Question"/>
              <w:spacing w:before="120"/>
              <w:rPr>
                <w:sz w:val="20"/>
                <w:szCs w:val="20"/>
              </w:rPr>
            </w:pPr>
            <w:r>
              <w:rPr>
                <w:sz w:val="20"/>
                <w:szCs w:val="20"/>
              </w:rPr>
              <w:t xml:space="preserve">       Please check all applicable reasons for not providing open access:</w:t>
            </w:r>
          </w:p>
        </w:tc>
        <w:tc>
          <w:tcPr>
            <w:tcW w:w="2520" w:type="dxa"/>
            <w:gridSpan w:val="14"/>
            <w:tcBorders>
              <w:top w:val="single" w:sz="4" w:space="0" w:color="auto"/>
              <w:bottom w:val="single" w:sz="4" w:space="0" w:color="auto"/>
              <w:right w:val="single" w:sz="4" w:space="0" w:color="auto"/>
            </w:tcBorders>
            <w:shd w:val="clear" w:color="auto" w:fill="auto"/>
          </w:tcPr>
          <w:p w:rsidR="00971911" w:rsidRPr="00AE3D39" w:rsidRDefault="00971911" w:rsidP="00D32526">
            <w:pPr>
              <w:pStyle w:val="Question"/>
              <w:spacing w:before="120"/>
              <w:rPr>
                <w:sz w:val="20"/>
                <w:szCs w:val="20"/>
              </w:rPr>
            </w:pPr>
          </w:p>
        </w:tc>
      </w:tr>
      <w:tr w:rsidR="00971911" w:rsidRPr="00AE3D39" w:rsidTr="00D32526">
        <w:trPr>
          <w:cantSplit/>
        </w:trPr>
        <w:tc>
          <w:tcPr>
            <w:tcW w:w="7740" w:type="dxa"/>
            <w:gridSpan w:val="27"/>
            <w:tcBorders>
              <w:top w:val="single" w:sz="4" w:space="0" w:color="auto"/>
              <w:left w:val="single" w:sz="4" w:space="0" w:color="auto"/>
              <w:bottom w:val="single" w:sz="4" w:space="0" w:color="auto"/>
              <w:right w:val="single" w:sz="4" w:space="0" w:color="auto"/>
            </w:tcBorders>
            <w:shd w:val="clear" w:color="auto" w:fill="auto"/>
          </w:tcPr>
          <w:p w:rsidR="00971911" w:rsidRDefault="00971911" w:rsidP="00D32526">
            <w:pPr>
              <w:pStyle w:val="radiooptions"/>
              <w:ind w:left="0" w:firstLine="0"/>
            </w:pPr>
            <w:r>
              <w:t xml:space="preserve">       </w:t>
            </w:r>
            <w:r>
              <w:sym w:font="Wingdings" w:char="F071"/>
            </w:r>
            <w:r>
              <w:t xml:space="preserve"> publisher's licensing agreement would not permit publishing in a repository</w:t>
            </w:r>
          </w:p>
          <w:p w:rsidR="00971911" w:rsidRDefault="00971911" w:rsidP="00D32526">
            <w:pPr>
              <w:pStyle w:val="radiooptions"/>
              <w:ind w:left="0" w:firstLine="0"/>
            </w:pPr>
            <w:r>
              <w:t xml:space="preserve">       </w:t>
            </w:r>
            <w:r>
              <w:sym w:font="Wingdings" w:char="F071"/>
            </w:r>
            <w:r>
              <w:t xml:space="preserve"> no suitable repository available</w:t>
            </w:r>
          </w:p>
          <w:p w:rsidR="00971911" w:rsidRDefault="00971911" w:rsidP="00D32526">
            <w:pPr>
              <w:pStyle w:val="radiooptions"/>
              <w:ind w:left="0" w:firstLine="0"/>
            </w:pPr>
            <w:r>
              <w:t xml:space="preserve">       </w:t>
            </w:r>
            <w:r>
              <w:sym w:font="Wingdings" w:char="F071"/>
            </w:r>
            <w:r>
              <w:t xml:space="preserve"> no suitable open access journal available</w:t>
            </w:r>
          </w:p>
          <w:p w:rsidR="00971911" w:rsidRDefault="00971911" w:rsidP="00D32526">
            <w:pPr>
              <w:pStyle w:val="radiooptions"/>
              <w:ind w:left="0" w:firstLine="0"/>
            </w:pPr>
            <w:r>
              <w:t xml:space="preserve">       </w:t>
            </w:r>
            <w:r>
              <w:sym w:font="Wingdings" w:char="F071"/>
            </w:r>
            <w:r>
              <w:t xml:space="preserve"> no funds available to publish in an open access journal</w:t>
            </w:r>
          </w:p>
          <w:p w:rsidR="00971911" w:rsidRDefault="00971911" w:rsidP="00D32526">
            <w:pPr>
              <w:pStyle w:val="radiooptions"/>
              <w:ind w:left="0" w:firstLine="0"/>
            </w:pPr>
            <w:r>
              <w:t xml:space="preserve">       </w:t>
            </w:r>
            <w:r>
              <w:sym w:font="Wingdings" w:char="F071"/>
            </w:r>
            <w:r>
              <w:t xml:space="preserve"> lack of time and resources</w:t>
            </w:r>
          </w:p>
          <w:p w:rsidR="00971911" w:rsidRPr="00AE3D39" w:rsidRDefault="00971911" w:rsidP="00D32526">
            <w:pPr>
              <w:pStyle w:val="Question"/>
              <w:spacing w:before="0" w:after="0"/>
              <w:rPr>
                <w:b w:val="0"/>
                <w:sz w:val="20"/>
              </w:rPr>
            </w:pPr>
            <w:r w:rsidRPr="00AE3D39">
              <w:rPr>
                <w:b w:val="0"/>
                <w:sz w:val="20"/>
              </w:rPr>
              <w:t xml:space="preserve">       </w:t>
            </w:r>
            <w:r w:rsidRPr="00AE3D39">
              <w:rPr>
                <w:b w:val="0"/>
                <w:sz w:val="20"/>
              </w:rPr>
              <w:sym w:font="Wingdings" w:char="F071"/>
            </w:r>
            <w:r w:rsidRPr="00AE3D39">
              <w:rPr>
                <w:b w:val="0"/>
                <w:sz w:val="20"/>
              </w:rPr>
              <w:t xml:space="preserve"> lack of information on open access</w:t>
            </w:r>
          </w:p>
          <w:p w:rsidR="00971911" w:rsidRPr="00AE3D39" w:rsidRDefault="00971911" w:rsidP="00D32526">
            <w:pPr>
              <w:pStyle w:val="Question"/>
              <w:spacing w:before="0" w:after="0"/>
              <w:rPr>
                <w:b w:val="0"/>
                <w:sz w:val="20"/>
              </w:rPr>
            </w:pPr>
            <w:r w:rsidRPr="00AE3D39">
              <w:rPr>
                <w:b w:val="0"/>
                <w:sz w:val="20"/>
              </w:rPr>
              <w:t xml:space="preserve">       </w:t>
            </w:r>
            <w:r w:rsidRPr="00AE3D39">
              <w:rPr>
                <w:b w:val="0"/>
                <w:sz w:val="20"/>
              </w:rPr>
              <w:sym w:font="Wingdings" w:char="F071"/>
            </w:r>
            <w:r w:rsidRPr="00AE3D39">
              <w:rPr>
                <w:b w:val="0"/>
                <w:sz w:val="20"/>
              </w:rPr>
              <w:t xml:space="preserve"> </w:t>
            </w:r>
            <w:proofErr w:type="gramStart"/>
            <w:r w:rsidRPr="00AE3D39">
              <w:rPr>
                <w:b w:val="0"/>
                <w:sz w:val="20"/>
              </w:rPr>
              <w:t>other</w:t>
            </w:r>
            <w:proofErr w:type="gramEnd"/>
            <w:r>
              <w:rPr>
                <w:rStyle w:val="FootnoteReference"/>
                <w:b w:val="0"/>
                <w:sz w:val="20"/>
              </w:rPr>
              <w:footnoteReference w:id="12"/>
            </w:r>
            <w:r w:rsidRPr="00AE3D39">
              <w:rPr>
                <w:b w:val="0"/>
                <w:sz w:val="20"/>
              </w:rPr>
              <w:t>: ……………</w:t>
            </w:r>
          </w:p>
        </w:tc>
        <w:tc>
          <w:tcPr>
            <w:tcW w:w="2520" w:type="dxa"/>
            <w:gridSpan w:val="14"/>
            <w:tcBorders>
              <w:top w:val="single" w:sz="4" w:space="0" w:color="auto"/>
              <w:bottom w:val="single" w:sz="4" w:space="0" w:color="auto"/>
              <w:right w:val="single" w:sz="4" w:space="0" w:color="auto"/>
            </w:tcBorders>
            <w:shd w:val="clear" w:color="auto" w:fill="auto"/>
          </w:tcPr>
          <w:p w:rsidR="00971911" w:rsidRPr="00AE3D39" w:rsidRDefault="00971911" w:rsidP="00D32526">
            <w:pPr>
              <w:pStyle w:val="Question"/>
              <w:spacing w:before="120"/>
              <w:rPr>
                <w:sz w:val="20"/>
                <w:szCs w:val="20"/>
              </w:rPr>
            </w:pPr>
          </w:p>
        </w:tc>
      </w:tr>
      <w:tr w:rsidR="00971911" w:rsidTr="00D32526">
        <w:trPr>
          <w:cantSplit/>
        </w:trPr>
        <w:tc>
          <w:tcPr>
            <w:tcW w:w="8272" w:type="dxa"/>
            <w:gridSpan w:val="31"/>
            <w:tcBorders>
              <w:top w:val="single" w:sz="4" w:space="0" w:color="auto"/>
              <w:left w:val="single" w:sz="4" w:space="0" w:color="auto"/>
              <w:bottom w:val="single" w:sz="4" w:space="0" w:color="auto"/>
              <w:right w:val="single" w:sz="4" w:space="0" w:color="auto"/>
            </w:tcBorders>
          </w:tcPr>
          <w:p w:rsidR="00971911" w:rsidRDefault="00971911" w:rsidP="00D32526">
            <w:pPr>
              <w:pStyle w:val="Question"/>
              <w:spacing w:before="120"/>
            </w:pPr>
            <w:r>
              <w:t>15.</w:t>
            </w:r>
            <w:r>
              <w:tab/>
              <w:t xml:space="preserve">How many new patent applications (‘priority filings’) have been made?  </w:t>
            </w:r>
            <w:r>
              <w:rPr>
                <w:b w:val="0"/>
                <w:i/>
                <w:sz w:val="20"/>
              </w:rPr>
              <w:t>("Technologically unique": multiple applications for the same invention in different jurisdictions should be counted as just one application of grant).</w:t>
            </w:r>
          </w:p>
        </w:tc>
        <w:tc>
          <w:tcPr>
            <w:tcW w:w="1988" w:type="dxa"/>
            <w:gridSpan w:val="10"/>
            <w:tcBorders>
              <w:bottom w:val="single" w:sz="4" w:space="0" w:color="auto"/>
              <w:right w:val="single" w:sz="4" w:space="0" w:color="auto"/>
            </w:tcBorders>
          </w:tcPr>
          <w:p w:rsidR="00971911" w:rsidRDefault="009677F3" w:rsidP="00D32526">
            <w:pPr>
              <w:pStyle w:val="Question"/>
              <w:spacing w:before="120"/>
            </w:pPr>
            <w:r>
              <w:t>0</w:t>
            </w:r>
          </w:p>
        </w:tc>
      </w:tr>
      <w:tr w:rsidR="00971911" w:rsidTr="00D32526">
        <w:trPr>
          <w:cantSplit/>
          <w:trHeight w:val="339"/>
        </w:trPr>
        <w:tc>
          <w:tcPr>
            <w:tcW w:w="6112" w:type="dxa"/>
            <w:gridSpan w:val="22"/>
            <w:vMerge w:val="restart"/>
            <w:tcBorders>
              <w:top w:val="single" w:sz="4" w:space="0" w:color="auto"/>
              <w:left w:val="single" w:sz="4" w:space="0" w:color="auto"/>
              <w:bottom w:val="single" w:sz="4" w:space="0" w:color="auto"/>
              <w:right w:val="single" w:sz="4" w:space="0" w:color="auto"/>
            </w:tcBorders>
          </w:tcPr>
          <w:p w:rsidR="00971911" w:rsidRDefault="00971911" w:rsidP="00D32526">
            <w:pPr>
              <w:pStyle w:val="Question"/>
              <w:spacing w:before="120"/>
            </w:pPr>
            <w:r>
              <w:t>16.</w:t>
            </w:r>
            <w:r>
              <w:tab/>
              <w:t xml:space="preserve">Indicate how many of the following Intellectual Property Rights were applied for (give number in each box).  </w:t>
            </w:r>
          </w:p>
        </w:tc>
        <w:tc>
          <w:tcPr>
            <w:tcW w:w="2160" w:type="dxa"/>
            <w:gridSpan w:val="9"/>
            <w:tcBorders>
              <w:left w:val="single" w:sz="4" w:space="0" w:color="auto"/>
              <w:bottom w:val="single" w:sz="4" w:space="0" w:color="auto"/>
              <w:right w:val="single" w:sz="4" w:space="0" w:color="auto"/>
            </w:tcBorders>
          </w:tcPr>
          <w:p w:rsidR="00971911" w:rsidRDefault="00971911" w:rsidP="00D32526">
            <w:pPr>
              <w:pStyle w:val="Question"/>
              <w:spacing w:before="120"/>
              <w:rPr>
                <w:b w:val="0"/>
                <w:sz w:val="20"/>
              </w:rPr>
            </w:pPr>
            <w:r>
              <w:rPr>
                <w:b w:val="0"/>
                <w:sz w:val="20"/>
              </w:rPr>
              <w:t>Trademark</w:t>
            </w:r>
          </w:p>
        </w:tc>
        <w:tc>
          <w:tcPr>
            <w:tcW w:w="1988" w:type="dxa"/>
            <w:gridSpan w:val="10"/>
            <w:tcBorders>
              <w:left w:val="single" w:sz="4" w:space="0" w:color="auto"/>
              <w:bottom w:val="single" w:sz="4" w:space="0" w:color="auto"/>
              <w:right w:val="single" w:sz="4" w:space="0" w:color="auto"/>
            </w:tcBorders>
          </w:tcPr>
          <w:p w:rsidR="00971911" w:rsidRDefault="004755DF" w:rsidP="00D32526">
            <w:pPr>
              <w:pStyle w:val="Question"/>
              <w:spacing w:before="120"/>
            </w:pPr>
            <w:r>
              <w:t>0</w:t>
            </w:r>
          </w:p>
        </w:tc>
      </w:tr>
      <w:tr w:rsidR="00971911" w:rsidTr="00D32526">
        <w:trPr>
          <w:cantSplit/>
          <w:trHeight w:val="337"/>
        </w:trPr>
        <w:tc>
          <w:tcPr>
            <w:tcW w:w="6112" w:type="dxa"/>
            <w:gridSpan w:val="22"/>
            <w:vMerge/>
            <w:tcBorders>
              <w:left w:val="single" w:sz="4" w:space="0" w:color="auto"/>
              <w:right w:val="single" w:sz="4" w:space="0" w:color="auto"/>
            </w:tcBorders>
          </w:tcPr>
          <w:p w:rsidR="00971911" w:rsidRDefault="00971911" w:rsidP="00D32526">
            <w:pPr>
              <w:pStyle w:val="Question"/>
              <w:spacing w:before="120"/>
            </w:pPr>
          </w:p>
        </w:tc>
        <w:tc>
          <w:tcPr>
            <w:tcW w:w="2160" w:type="dxa"/>
            <w:gridSpan w:val="9"/>
            <w:tcBorders>
              <w:left w:val="single" w:sz="4" w:space="0" w:color="auto"/>
              <w:bottom w:val="single" w:sz="4" w:space="0" w:color="auto"/>
              <w:right w:val="single" w:sz="4" w:space="0" w:color="auto"/>
            </w:tcBorders>
          </w:tcPr>
          <w:p w:rsidR="00971911" w:rsidRDefault="00971911" w:rsidP="00D32526">
            <w:pPr>
              <w:pStyle w:val="Question"/>
              <w:spacing w:before="120"/>
              <w:rPr>
                <w:b w:val="0"/>
                <w:sz w:val="20"/>
              </w:rPr>
            </w:pPr>
            <w:r>
              <w:rPr>
                <w:b w:val="0"/>
                <w:sz w:val="20"/>
              </w:rPr>
              <w:t xml:space="preserve">Registered design </w:t>
            </w:r>
          </w:p>
        </w:tc>
        <w:tc>
          <w:tcPr>
            <w:tcW w:w="1988" w:type="dxa"/>
            <w:gridSpan w:val="10"/>
            <w:tcBorders>
              <w:top w:val="single" w:sz="4" w:space="0" w:color="auto"/>
              <w:left w:val="single" w:sz="4" w:space="0" w:color="auto"/>
              <w:bottom w:val="single" w:sz="4" w:space="0" w:color="auto"/>
              <w:right w:val="single" w:sz="4" w:space="0" w:color="auto"/>
            </w:tcBorders>
          </w:tcPr>
          <w:p w:rsidR="00971911" w:rsidRDefault="004755DF" w:rsidP="00D32526">
            <w:pPr>
              <w:pStyle w:val="Question"/>
              <w:spacing w:before="120"/>
            </w:pPr>
            <w:r>
              <w:t>0</w:t>
            </w:r>
          </w:p>
        </w:tc>
      </w:tr>
      <w:tr w:rsidR="00971911" w:rsidTr="00D32526">
        <w:trPr>
          <w:cantSplit/>
          <w:trHeight w:val="337"/>
        </w:trPr>
        <w:tc>
          <w:tcPr>
            <w:tcW w:w="6112" w:type="dxa"/>
            <w:gridSpan w:val="22"/>
            <w:vMerge/>
            <w:tcBorders>
              <w:left w:val="single" w:sz="4" w:space="0" w:color="auto"/>
              <w:right w:val="single" w:sz="4" w:space="0" w:color="auto"/>
            </w:tcBorders>
          </w:tcPr>
          <w:p w:rsidR="00971911" w:rsidRDefault="00971911" w:rsidP="00D32526">
            <w:pPr>
              <w:pStyle w:val="Question"/>
              <w:spacing w:before="120"/>
            </w:pPr>
          </w:p>
        </w:tc>
        <w:tc>
          <w:tcPr>
            <w:tcW w:w="2160" w:type="dxa"/>
            <w:gridSpan w:val="9"/>
            <w:tcBorders>
              <w:top w:val="single" w:sz="4" w:space="0" w:color="auto"/>
              <w:left w:val="single" w:sz="4" w:space="0" w:color="auto"/>
              <w:right w:val="single" w:sz="4" w:space="0" w:color="auto"/>
            </w:tcBorders>
          </w:tcPr>
          <w:p w:rsidR="00971911" w:rsidRDefault="00971911" w:rsidP="00D32526">
            <w:pPr>
              <w:pStyle w:val="Question"/>
              <w:spacing w:before="120"/>
              <w:rPr>
                <w:b w:val="0"/>
                <w:sz w:val="20"/>
              </w:rPr>
            </w:pPr>
            <w:r>
              <w:rPr>
                <w:b w:val="0"/>
                <w:sz w:val="20"/>
              </w:rPr>
              <w:t>Other</w:t>
            </w:r>
          </w:p>
        </w:tc>
        <w:tc>
          <w:tcPr>
            <w:tcW w:w="1988" w:type="dxa"/>
            <w:gridSpan w:val="10"/>
            <w:tcBorders>
              <w:top w:val="single" w:sz="4" w:space="0" w:color="auto"/>
              <w:left w:val="single" w:sz="4" w:space="0" w:color="auto"/>
              <w:right w:val="single" w:sz="4" w:space="0" w:color="auto"/>
            </w:tcBorders>
          </w:tcPr>
          <w:p w:rsidR="00971911" w:rsidRDefault="00971911" w:rsidP="00D32526">
            <w:pPr>
              <w:pStyle w:val="Question"/>
              <w:spacing w:before="120"/>
            </w:pPr>
          </w:p>
        </w:tc>
      </w:tr>
      <w:tr w:rsidR="00971911" w:rsidTr="00D32526">
        <w:trPr>
          <w:cantSplit/>
          <w:trHeight w:val="627"/>
        </w:trPr>
        <w:tc>
          <w:tcPr>
            <w:tcW w:w="8272" w:type="dxa"/>
            <w:gridSpan w:val="31"/>
            <w:tcBorders>
              <w:top w:val="single" w:sz="12" w:space="0" w:color="auto"/>
              <w:left w:val="single" w:sz="4" w:space="0" w:color="auto"/>
              <w:right w:val="single" w:sz="4" w:space="0" w:color="auto"/>
            </w:tcBorders>
          </w:tcPr>
          <w:p w:rsidR="00971911" w:rsidRDefault="00971911" w:rsidP="00D32526">
            <w:pPr>
              <w:pStyle w:val="radiooptions"/>
              <w:spacing w:before="120"/>
              <w:ind w:left="498" w:hanging="498"/>
              <w:rPr>
                <w:b/>
                <w:sz w:val="24"/>
              </w:rPr>
            </w:pPr>
            <w:r>
              <w:rPr>
                <w:b/>
                <w:sz w:val="24"/>
              </w:rPr>
              <w:t xml:space="preserve">17.    How many spin-off companies were created / are planned as a direct result of the project? </w:t>
            </w:r>
          </w:p>
        </w:tc>
        <w:tc>
          <w:tcPr>
            <w:tcW w:w="1988" w:type="dxa"/>
            <w:gridSpan w:val="10"/>
            <w:tcBorders>
              <w:top w:val="single" w:sz="12" w:space="0" w:color="auto"/>
              <w:left w:val="single" w:sz="4" w:space="0" w:color="auto"/>
              <w:bottom w:val="single" w:sz="4" w:space="0" w:color="auto"/>
              <w:right w:val="single" w:sz="4" w:space="0" w:color="auto"/>
            </w:tcBorders>
          </w:tcPr>
          <w:p w:rsidR="00971911" w:rsidRDefault="004755DF" w:rsidP="00D32526">
            <w:pPr>
              <w:pStyle w:val="radiooptions"/>
              <w:rPr>
                <w:b/>
                <w:sz w:val="24"/>
              </w:rPr>
            </w:pPr>
            <w:r>
              <w:rPr>
                <w:b/>
                <w:sz w:val="24"/>
              </w:rPr>
              <w:t>0</w:t>
            </w:r>
          </w:p>
        </w:tc>
      </w:tr>
      <w:tr w:rsidR="00971911" w:rsidTr="00D32526">
        <w:trPr>
          <w:cantSplit/>
          <w:trHeight w:val="314"/>
        </w:trPr>
        <w:tc>
          <w:tcPr>
            <w:tcW w:w="8272" w:type="dxa"/>
            <w:gridSpan w:val="31"/>
            <w:tcBorders>
              <w:left w:val="single" w:sz="12" w:space="0" w:color="auto"/>
              <w:bottom w:val="single" w:sz="12" w:space="0" w:color="auto"/>
              <w:right w:val="single" w:sz="4" w:space="0" w:color="auto"/>
            </w:tcBorders>
          </w:tcPr>
          <w:p w:rsidR="00971911" w:rsidRPr="007E22CD" w:rsidRDefault="00971911" w:rsidP="00D32526">
            <w:pPr>
              <w:pStyle w:val="radiooptions"/>
              <w:spacing w:before="120"/>
              <w:ind w:left="0" w:firstLine="0"/>
              <w:jc w:val="right"/>
              <w:rPr>
                <w:b/>
                <w:i/>
                <w:szCs w:val="20"/>
              </w:rPr>
            </w:pPr>
            <w:r w:rsidRPr="007E22CD">
              <w:rPr>
                <w:b/>
                <w:i/>
                <w:szCs w:val="20"/>
              </w:rPr>
              <w:t>Indicate the approximate number of additional jobs in these companies</w:t>
            </w:r>
            <w:r>
              <w:rPr>
                <w:b/>
                <w:i/>
                <w:szCs w:val="20"/>
              </w:rPr>
              <w:t>:</w:t>
            </w:r>
          </w:p>
        </w:tc>
        <w:tc>
          <w:tcPr>
            <w:tcW w:w="1988" w:type="dxa"/>
            <w:gridSpan w:val="10"/>
            <w:tcBorders>
              <w:top w:val="single" w:sz="4" w:space="0" w:color="auto"/>
              <w:left w:val="single" w:sz="4" w:space="0" w:color="auto"/>
              <w:bottom w:val="single" w:sz="12" w:space="0" w:color="auto"/>
              <w:right w:val="single" w:sz="4" w:space="0" w:color="auto"/>
            </w:tcBorders>
          </w:tcPr>
          <w:p w:rsidR="00971911" w:rsidRDefault="00971911" w:rsidP="00D32526">
            <w:pPr>
              <w:pStyle w:val="radiooptions"/>
              <w:rPr>
                <w:b/>
                <w:sz w:val="24"/>
              </w:rPr>
            </w:pPr>
          </w:p>
        </w:tc>
      </w:tr>
      <w:tr w:rsidR="00971911" w:rsidTr="00D32526">
        <w:trPr>
          <w:cantSplit/>
          <w:trHeight w:val="314"/>
        </w:trPr>
        <w:tc>
          <w:tcPr>
            <w:tcW w:w="10260" w:type="dxa"/>
            <w:gridSpan w:val="41"/>
            <w:tcBorders>
              <w:top w:val="single" w:sz="4" w:space="0" w:color="auto"/>
              <w:left w:val="single" w:sz="4" w:space="0" w:color="auto"/>
              <w:right w:val="single" w:sz="4" w:space="0" w:color="auto"/>
            </w:tcBorders>
          </w:tcPr>
          <w:p w:rsidR="00971911" w:rsidRDefault="00971911" w:rsidP="00D32526">
            <w:pPr>
              <w:pStyle w:val="radiooptions"/>
              <w:spacing w:before="120"/>
              <w:ind w:left="498" w:hanging="498"/>
              <w:rPr>
                <w:b/>
                <w:sz w:val="24"/>
              </w:rPr>
            </w:pPr>
            <w:r>
              <w:rPr>
                <w:b/>
                <w:sz w:val="24"/>
              </w:rPr>
              <w:t xml:space="preserve">18.  </w:t>
            </w:r>
            <w:r>
              <w:rPr>
                <w:b/>
                <w:sz w:val="24"/>
              </w:rPr>
              <w:tab/>
              <w:t xml:space="preserve">Please indicate whether your project has a potential impact on employment, in comparison with the situation before your project: </w:t>
            </w:r>
          </w:p>
        </w:tc>
      </w:tr>
      <w:tr w:rsidR="00971911" w:rsidTr="00D32526">
        <w:tc>
          <w:tcPr>
            <w:tcW w:w="378" w:type="dxa"/>
            <w:gridSpan w:val="4"/>
            <w:tcBorders>
              <w:left w:val="single" w:sz="4" w:space="0" w:color="auto"/>
            </w:tcBorders>
          </w:tcPr>
          <w:p w:rsidR="00971911" w:rsidRDefault="00971911" w:rsidP="00D32526">
            <w:pPr>
              <w:pStyle w:val="radiooptions"/>
            </w:pPr>
          </w:p>
        </w:tc>
        <w:tc>
          <w:tcPr>
            <w:tcW w:w="529" w:type="dxa"/>
            <w:gridSpan w:val="2"/>
          </w:tcPr>
          <w:p w:rsidR="00971911" w:rsidRDefault="00971911" w:rsidP="00D32526">
            <w:pPr>
              <w:pStyle w:val="radiobuttons"/>
            </w:pPr>
            <w:r>
              <w:sym w:font="Wingdings" w:char="F071"/>
            </w:r>
          </w:p>
        </w:tc>
        <w:tc>
          <w:tcPr>
            <w:tcW w:w="4110" w:type="dxa"/>
            <w:gridSpan w:val="9"/>
            <w:tcBorders>
              <w:right w:val="single" w:sz="4" w:space="0" w:color="auto"/>
            </w:tcBorders>
          </w:tcPr>
          <w:p w:rsidR="00971911" w:rsidRDefault="00971911" w:rsidP="00D32526">
            <w:pPr>
              <w:pStyle w:val="radiooptions"/>
            </w:pPr>
            <w:r>
              <w:t>Increase in employment, or</w:t>
            </w:r>
          </w:p>
        </w:tc>
        <w:tc>
          <w:tcPr>
            <w:tcW w:w="537" w:type="dxa"/>
            <w:gridSpan w:val="3"/>
            <w:tcBorders>
              <w:left w:val="single" w:sz="4" w:space="0" w:color="auto"/>
            </w:tcBorders>
          </w:tcPr>
          <w:p w:rsidR="00971911" w:rsidRDefault="00971911" w:rsidP="00D32526">
            <w:pPr>
              <w:pStyle w:val="radiooptions"/>
              <w:ind w:left="0" w:firstLine="0"/>
            </w:pPr>
            <w:r>
              <w:sym w:font="Wingdings" w:char="F071"/>
            </w:r>
          </w:p>
        </w:tc>
        <w:tc>
          <w:tcPr>
            <w:tcW w:w="4706" w:type="dxa"/>
            <w:gridSpan w:val="23"/>
            <w:tcBorders>
              <w:left w:val="single" w:sz="4" w:space="0" w:color="auto"/>
              <w:right w:val="single" w:sz="4" w:space="0" w:color="auto"/>
            </w:tcBorders>
          </w:tcPr>
          <w:p w:rsidR="00971911" w:rsidRDefault="00971911" w:rsidP="00D32526">
            <w:pPr>
              <w:pStyle w:val="radiooptions"/>
              <w:ind w:left="0" w:firstLine="0"/>
            </w:pPr>
            <w:r>
              <w:t>In small &amp; medium-sized enterprises</w:t>
            </w:r>
          </w:p>
        </w:tc>
      </w:tr>
      <w:tr w:rsidR="00971911" w:rsidTr="00D32526">
        <w:tc>
          <w:tcPr>
            <w:tcW w:w="378" w:type="dxa"/>
            <w:gridSpan w:val="4"/>
            <w:tcBorders>
              <w:left w:val="single" w:sz="4" w:space="0" w:color="auto"/>
            </w:tcBorders>
          </w:tcPr>
          <w:p w:rsidR="00971911" w:rsidRDefault="00971911" w:rsidP="00D32526">
            <w:pPr>
              <w:pStyle w:val="radiooptions"/>
            </w:pPr>
          </w:p>
        </w:tc>
        <w:tc>
          <w:tcPr>
            <w:tcW w:w="529" w:type="dxa"/>
            <w:gridSpan w:val="2"/>
          </w:tcPr>
          <w:p w:rsidR="00971911" w:rsidRDefault="00971911" w:rsidP="00D32526">
            <w:pPr>
              <w:pStyle w:val="radiobuttons"/>
            </w:pPr>
            <w:r>
              <w:sym w:font="Wingdings" w:char="F071"/>
            </w:r>
          </w:p>
        </w:tc>
        <w:tc>
          <w:tcPr>
            <w:tcW w:w="4110" w:type="dxa"/>
            <w:gridSpan w:val="9"/>
            <w:tcBorders>
              <w:right w:val="single" w:sz="4" w:space="0" w:color="auto"/>
            </w:tcBorders>
          </w:tcPr>
          <w:p w:rsidR="00971911" w:rsidRDefault="00971911" w:rsidP="00D32526">
            <w:pPr>
              <w:pStyle w:val="radiooptions"/>
            </w:pPr>
            <w:r>
              <w:t xml:space="preserve">Safeguard employment, or </w:t>
            </w:r>
          </w:p>
        </w:tc>
        <w:tc>
          <w:tcPr>
            <w:tcW w:w="537" w:type="dxa"/>
            <w:gridSpan w:val="3"/>
            <w:tcBorders>
              <w:left w:val="single" w:sz="4" w:space="0" w:color="auto"/>
            </w:tcBorders>
          </w:tcPr>
          <w:p w:rsidR="00971911" w:rsidRDefault="00971911" w:rsidP="00D32526">
            <w:pPr>
              <w:pStyle w:val="radiooptions"/>
              <w:ind w:left="0" w:firstLine="0"/>
            </w:pPr>
            <w:r>
              <w:sym w:font="Wingdings" w:char="F071"/>
            </w:r>
          </w:p>
        </w:tc>
        <w:tc>
          <w:tcPr>
            <w:tcW w:w="4706" w:type="dxa"/>
            <w:gridSpan w:val="23"/>
            <w:tcBorders>
              <w:left w:val="single" w:sz="4" w:space="0" w:color="auto"/>
              <w:right w:val="single" w:sz="4" w:space="0" w:color="auto"/>
            </w:tcBorders>
          </w:tcPr>
          <w:p w:rsidR="00971911" w:rsidRDefault="00971911" w:rsidP="00D32526">
            <w:pPr>
              <w:pStyle w:val="radiooptions"/>
              <w:ind w:left="0" w:firstLine="0"/>
            </w:pPr>
            <w:r>
              <w:t>In large companies</w:t>
            </w:r>
          </w:p>
        </w:tc>
      </w:tr>
      <w:tr w:rsidR="00971911" w:rsidTr="00D32526">
        <w:tc>
          <w:tcPr>
            <w:tcW w:w="378" w:type="dxa"/>
            <w:gridSpan w:val="4"/>
            <w:tcBorders>
              <w:left w:val="single" w:sz="4" w:space="0" w:color="auto"/>
            </w:tcBorders>
          </w:tcPr>
          <w:p w:rsidR="00971911" w:rsidRDefault="00971911" w:rsidP="00D32526">
            <w:pPr>
              <w:pStyle w:val="radiooptions"/>
            </w:pPr>
          </w:p>
        </w:tc>
        <w:tc>
          <w:tcPr>
            <w:tcW w:w="529" w:type="dxa"/>
            <w:gridSpan w:val="2"/>
          </w:tcPr>
          <w:p w:rsidR="00971911" w:rsidRDefault="00971911" w:rsidP="00D32526">
            <w:pPr>
              <w:pStyle w:val="radiobuttons"/>
            </w:pPr>
            <w:r>
              <w:sym w:font="Wingdings" w:char="F071"/>
            </w:r>
          </w:p>
        </w:tc>
        <w:tc>
          <w:tcPr>
            <w:tcW w:w="4110" w:type="dxa"/>
            <w:gridSpan w:val="9"/>
            <w:tcBorders>
              <w:right w:val="single" w:sz="4" w:space="0" w:color="auto"/>
            </w:tcBorders>
          </w:tcPr>
          <w:p w:rsidR="00971911" w:rsidRDefault="00971911" w:rsidP="00D32526">
            <w:pPr>
              <w:pStyle w:val="radiooptions"/>
            </w:pPr>
            <w:r>
              <w:t xml:space="preserve">Decrease in employment, </w:t>
            </w:r>
          </w:p>
        </w:tc>
        <w:tc>
          <w:tcPr>
            <w:tcW w:w="537" w:type="dxa"/>
            <w:gridSpan w:val="3"/>
            <w:tcBorders>
              <w:left w:val="single" w:sz="4" w:space="0" w:color="auto"/>
            </w:tcBorders>
          </w:tcPr>
          <w:p w:rsidR="00971911" w:rsidRDefault="00971911" w:rsidP="00D32526">
            <w:pPr>
              <w:pStyle w:val="radiooptions"/>
              <w:ind w:left="0" w:firstLine="0"/>
            </w:pPr>
            <w:r>
              <w:sym w:font="Wingdings" w:char="F071"/>
            </w:r>
          </w:p>
        </w:tc>
        <w:tc>
          <w:tcPr>
            <w:tcW w:w="4706" w:type="dxa"/>
            <w:gridSpan w:val="23"/>
            <w:tcBorders>
              <w:left w:val="single" w:sz="4" w:space="0" w:color="auto"/>
              <w:right w:val="single" w:sz="4" w:space="0" w:color="auto"/>
            </w:tcBorders>
          </w:tcPr>
          <w:p w:rsidR="00971911" w:rsidRDefault="00971911" w:rsidP="00D32526">
            <w:pPr>
              <w:pStyle w:val="radiooptions"/>
              <w:ind w:left="0" w:firstLine="0"/>
            </w:pPr>
            <w:r>
              <w:t>None of the above / not relevant to the project</w:t>
            </w:r>
          </w:p>
        </w:tc>
      </w:tr>
      <w:tr w:rsidR="00971911" w:rsidTr="00D32526">
        <w:tc>
          <w:tcPr>
            <w:tcW w:w="378" w:type="dxa"/>
            <w:gridSpan w:val="4"/>
            <w:tcBorders>
              <w:left w:val="single" w:sz="4" w:space="0" w:color="auto"/>
              <w:bottom w:val="single" w:sz="12" w:space="0" w:color="auto"/>
            </w:tcBorders>
          </w:tcPr>
          <w:p w:rsidR="00971911" w:rsidRDefault="00971911" w:rsidP="00D32526">
            <w:pPr>
              <w:pStyle w:val="radiooptions"/>
            </w:pPr>
          </w:p>
        </w:tc>
        <w:tc>
          <w:tcPr>
            <w:tcW w:w="529" w:type="dxa"/>
            <w:gridSpan w:val="2"/>
            <w:tcBorders>
              <w:bottom w:val="single" w:sz="12" w:space="0" w:color="auto"/>
            </w:tcBorders>
          </w:tcPr>
          <w:p w:rsidR="00971911" w:rsidRDefault="00971911" w:rsidP="00D32526">
            <w:pPr>
              <w:pStyle w:val="radiobuttons"/>
            </w:pPr>
            <w:r>
              <w:sym w:font="Wingdings" w:char="F071"/>
            </w:r>
          </w:p>
        </w:tc>
        <w:tc>
          <w:tcPr>
            <w:tcW w:w="4110" w:type="dxa"/>
            <w:gridSpan w:val="9"/>
            <w:tcBorders>
              <w:bottom w:val="single" w:sz="12" w:space="0" w:color="auto"/>
              <w:right w:val="single" w:sz="4" w:space="0" w:color="auto"/>
            </w:tcBorders>
          </w:tcPr>
          <w:p w:rsidR="00971911" w:rsidRDefault="00971911" w:rsidP="00D32526">
            <w:pPr>
              <w:pStyle w:val="radiooptions"/>
            </w:pPr>
            <w:r>
              <w:t xml:space="preserve">Difficult to estimate / not possible to quantify </w:t>
            </w:r>
          </w:p>
        </w:tc>
        <w:tc>
          <w:tcPr>
            <w:tcW w:w="537" w:type="dxa"/>
            <w:gridSpan w:val="3"/>
            <w:tcBorders>
              <w:left w:val="single" w:sz="4" w:space="0" w:color="auto"/>
              <w:bottom w:val="single" w:sz="12" w:space="0" w:color="auto"/>
            </w:tcBorders>
          </w:tcPr>
          <w:p w:rsidR="00971911" w:rsidRDefault="00971911" w:rsidP="00D32526">
            <w:pPr>
              <w:pStyle w:val="radiooptions"/>
              <w:ind w:left="0" w:firstLine="0"/>
            </w:pPr>
          </w:p>
        </w:tc>
        <w:tc>
          <w:tcPr>
            <w:tcW w:w="4706" w:type="dxa"/>
            <w:gridSpan w:val="23"/>
            <w:tcBorders>
              <w:left w:val="single" w:sz="4" w:space="0" w:color="auto"/>
              <w:bottom w:val="single" w:sz="12" w:space="0" w:color="auto"/>
              <w:right w:val="single" w:sz="4" w:space="0" w:color="auto"/>
            </w:tcBorders>
          </w:tcPr>
          <w:p w:rsidR="00971911" w:rsidRDefault="00971911" w:rsidP="00D32526">
            <w:pPr>
              <w:pStyle w:val="radiooptions"/>
              <w:ind w:left="0" w:firstLine="0"/>
            </w:pPr>
          </w:p>
        </w:tc>
      </w:tr>
      <w:tr w:rsidR="00971911" w:rsidTr="00D32526">
        <w:trPr>
          <w:trHeight w:val="1036"/>
        </w:trPr>
        <w:tc>
          <w:tcPr>
            <w:tcW w:w="8280" w:type="dxa"/>
            <w:gridSpan w:val="32"/>
            <w:tcBorders>
              <w:left w:val="single" w:sz="4" w:space="0" w:color="auto"/>
              <w:bottom w:val="single" w:sz="4" w:space="0" w:color="auto"/>
              <w:right w:val="single" w:sz="4" w:space="0" w:color="auto"/>
            </w:tcBorders>
          </w:tcPr>
          <w:p w:rsidR="00971911" w:rsidRDefault="00971911" w:rsidP="00D32526">
            <w:pPr>
              <w:ind w:left="498" w:hanging="498"/>
              <w:rPr>
                <w:b/>
              </w:rPr>
            </w:pPr>
            <w:r>
              <w:rPr>
                <w:b/>
              </w:rPr>
              <w:t xml:space="preserve">19.   </w:t>
            </w:r>
            <w:r w:rsidRPr="002B1AD3">
              <w:rPr>
                <w:b/>
              </w:rPr>
              <w:t>For your project partnership</w:t>
            </w:r>
            <w:r>
              <w:rPr>
                <w:b/>
              </w:rPr>
              <w:t xml:space="preserve"> please estimate the employment effect resulting directly from your participation in Full Time Equivalent (</w:t>
            </w:r>
            <w:r w:rsidRPr="007E22CD">
              <w:rPr>
                <w:b/>
                <w:i/>
                <w:sz w:val="20"/>
                <w:szCs w:val="20"/>
              </w:rPr>
              <w:t>FTE = one person working fulltime for a year</w:t>
            </w:r>
            <w:r>
              <w:rPr>
                <w:b/>
              </w:rPr>
              <w:t>) jobs:</w:t>
            </w:r>
          </w:p>
          <w:p w:rsidR="00971911" w:rsidRDefault="00971911" w:rsidP="00D32526">
            <w:pPr>
              <w:ind w:left="498" w:hanging="498"/>
              <w:rPr>
                <w:b/>
              </w:rPr>
            </w:pPr>
          </w:p>
          <w:p w:rsidR="00971911" w:rsidRDefault="00971911" w:rsidP="00D32526">
            <w:pPr>
              <w:ind w:left="498" w:hanging="498"/>
              <w:rPr>
                <w:b/>
              </w:rPr>
            </w:pPr>
          </w:p>
          <w:p w:rsidR="00971911" w:rsidRDefault="00971911" w:rsidP="00D32526">
            <w:pPr>
              <w:ind w:left="498" w:hanging="498"/>
              <w:rPr>
                <w:b/>
              </w:rPr>
            </w:pPr>
          </w:p>
          <w:p w:rsidR="00971911" w:rsidRDefault="00971911" w:rsidP="00D32526">
            <w:pPr>
              <w:ind w:left="498" w:hanging="498"/>
              <w:rPr>
                <w:b/>
              </w:rPr>
            </w:pPr>
            <w:r>
              <w:t>Difficult to estimate / not possible to quantify</w:t>
            </w:r>
          </w:p>
        </w:tc>
        <w:tc>
          <w:tcPr>
            <w:tcW w:w="1980" w:type="dxa"/>
            <w:gridSpan w:val="9"/>
            <w:tcBorders>
              <w:left w:val="single" w:sz="4" w:space="0" w:color="auto"/>
              <w:bottom w:val="single" w:sz="4" w:space="0" w:color="auto"/>
              <w:right w:val="single" w:sz="4" w:space="0" w:color="auto"/>
            </w:tcBorders>
          </w:tcPr>
          <w:p w:rsidR="00971911" w:rsidRDefault="00971911" w:rsidP="00D32526">
            <w:pPr>
              <w:pStyle w:val="radiooptions"/>
              <w:ind w:left="0" w:firstLine="0"/>
              <w:rPr>
                <w:i/>
              </w:rPr>
            </w:pPr>
            <w:r w:rsidRPr="007E22CD">
              <w:rPr>
                <w:i/>
              </w:rPr>
              <w:lastRenderedPageBreak/>
              <w:t>Indicate figure</w:t>
            </w:r>
            <w:r>
              <w:rPr>
                <w:i/>
              </w:rPr>
              <w:t>:</w:t>
            </w:r>
          </w:p>
          <w:p w:rsidR="00971911" w:rsidRDefault="00971911" w:rsidP="00D32526">
            <w:pPr>
              <w:pStyle w:val="radiooptions"/>
              <w:ind w:left="0" w:firstLine="0"/>
              <w:rPr>
                <w:i/>
              </w:rPr>
            </w:pPr>
          </w:p>
          <w:p w:rsidR="00971911" w:rsidRDefault="00971911" w:rsidP="00D32526">
            <w:pPr>
              <w:pStyle w:val="radiooptions"/>
              <w:ind w:left="0" w:firstLine="0"/>
              <w:rPr>
                <w:i/>
              </w:rPr>
            </w:pPr>
          </w:p>
          <w:p w:rsidR="00971911" w:rsidRDefault="00971911" w:rsidP="00D32526">
            <w:pPr>
              <w:pStyle w:val="radiooptions"/>
              <w:ind w:left="0" w:firstLine="0"/>
              <w:rPr>
                <w:i/>
              </w:rPr>
            </w:pPr>
          </w:p>
          <w:p w:rsidR="00971911" w:rsidRDefault="00971911" w:rsidP="00D32526">
            <w:pPr>
              <w:pStyle w:val="radiooptions"/>
              <w:ind w:left="0" w:firstLine="0"/>
              <w:rPr>
                <w:i/>
              </w:rPr>
            </w:pPr>
          </w:p>
          <w:p w:rsidR="00971911" w:rsidRDefault="00971911" w:rsidP="00D32526">
            <w:pPr>
              <w:pStyle w:val="radiooptions"/>
              <w:ind w:left="0" w:firstLine="0"/>
              <w:rPr>
                <w:i/>
              </w:rPr>
            </w:pPr>
          </w:p>
          <w:p w:rsidR="00971911" w:rsidRDefault="00971911" w:rsidP="00D32526">
            <w:pPr>
              <w:pStyle w:val="radiooptions"/>
              <w:ind w:left="0" w:firstLine="0"/>
              <w:rPr>
                <w:i/>
              </w:rPr>
            </w:pPr>
          </w:p>
          <w:p w:rsidR="00971911" w:rsidRPr="007E22CD" w:rsidRDefault="00084A7D" w:rsidP="00D32526">
            <w:pPr>
              <w:pStyle w:val="radiooptions"/>
              <w:ind w:left="0" w:firstLine="0"/>
              <w:rPr>
                <w:i/>
              </w:rPr>
            </w:pPr>
            <w:r>
              <w:t>■</w:t>
            </w:r>
          </w:p>
        </w:tc>
      </w:tr>
      <w:tr w:rsidR="00971911" w:rsidTr="00D32526">
        <w:trPr>
          <w:cantSplit/>
        </w:trPr>
        <w:tc>
          <w:tcPr>
            <w:tcW w:w="10260" w:type="dxa"/>
            <w:gridSpan w:val="41"/>
            <w:tcBorders>
              <w:top w:val="single" w:sz="12" w:space="0" w:color="auto"/>
              <w:left w:val="single" w:sz="4" w:space="0" w:color="auto"/>
              <w:bottom w:val="single" w:sz="12" w:space="0" w:color="auto"/>
              <w:right w:val="single" w:sz="4" w:space="0" w:color="auto"/>
            </w:tcBorders>
            <w:shd w:val="clear" w:color="auto" w:fill="D9D9D9"/>
          </w:tcPr>
          <w:p w:rsidR="00971911" w:rsidRDefault="00971911" w:rsidP="00D32526">
            <w:pPr>
              <w:pStyle w:val="Section"/>
              <w:spacing w:before="120"/>
            </w:pPr>
            <w:r>
              <w:lastRenderedPageBreak/>
              <w:t>I</w:t>
            </w:r>
            <w:r>
              <w:tab/>
              <w:t xml:space="preserve">Media and Communication to the general public </w:t>
            </w:r>
          </w:p>
        </w:tc>
      </w:tr>
      <w:tr w:rsidR="00971911" w:rsidTr="00D32526">
        <w:trPr>
          <w:cantSplit/>
        </w:trPr>
        <w:tc>
          <w:tcPr>
            <w:tcW w:w="10260" w:type="dxa"/>
            <w:gridSpan w:val="41"/>
            <w:tcBorders>
              <w:top w:val="single" w:sz="8" w:space="0" w:color="auto"/>
              <w:left w:val="single" w:sz="4" w:space="0" w:color="auto"/>
              <w:right w:val="single" w:sz="4" w:space="0" w:color="auto"/>
            </w:tcBorders>
          </w:tcPr>
          <w:p w:rsidR="00971911" w:rsidRDefault="00971911" w:rsidP="00D32526">
            <w:pPr>
              <w:pStyle w:val="Question"/>
              <w:spacing w:before="120"/>
            </w:pPr>
            <w:r>
              <w:t>20.</w:t>
            </w:r>
            <w:r w:rsidRPr="00951664">
              <w:tab/>
              <w:t xml:space="preserve">As part of the project, were any of the </w:t>
            </w:r>
            <w:r>
              <w:t>beneficiaries</w:t>
            </w:r>
            <w:r w:rsidRPr="00951664">
              <w:t xml:space="preserve"> professionals in communication or media relations?</w:t>
            </w:r>
          </w:p>
        </w:tc>
      </w:tr>
      <w:tr w:rsidR="00971911" w:rsidTr="00D32526">
        <w:tc>
          <w:tcPr>
            <w:tcW w:w="744" w:type="dxa"/>
            <w:gridSpan w:val="5"/>
            <w:tcBorders>
              <w:left w:val="single" w:sz="4" w:space="0" w:color="auto"/>
            </w:tcBorders>
          </w:tcPr>
          <w:p w:rsidR="00971911" w:rsidRDefault="00971911" w:rsidP="00D32526">
            <w:pPr>
              <w:pStyle w:val="radiooptions"/>
            </w:pPr>
          </w:p>
        </w:tc>
        <w:tc>
          <w:tcPr>
            <w:tcW w:w="316" w:type="dxa"/>
            <w:gridSpan w:val="2"/>
          </w:tcPr>
          <w:p w:rsidR="00971911" w:rsidRDefault="00971911" w:rsidP="00D32526">
            <w:pPr>
              <w:pStyle w:val="radiobuttons"/>
            </w:pPr>
          </w:p>
        </w:tc>
        <w:tc>
          <w:tcPr>
            <w:tcW w:w="530" w:type="dxa"/>
          </w:tcPr>
          <w:p w:rsidR="00971911" w:rsidRDefault="00971911" w:rsidP="00D32526">
            <w:pPr>
              <w:pStyle w:val="radiobuttons"/>
            </w:pPr>
            <w:r>
              <w:sym w:font="Wingdings" w:char="F0A1"/>
            </w:r>
          </w:p>
        </w:tc>
        <w:tc>
          <w:tcPr>
            <w:tcW w:w="2572" w:type="dxa"/>
            <w:gridSpan w:val="4"/>
          </w:tcPr>
          <w:p w:rsidR="00971911" w:rsidRDefault="00971911" w:rsidP="00D32526">
            <w:pPr>
              <w:pStyle w:val="radiooptions"/>
            </w:pPr>
            <w:r>
              <w:t>Yes</w:t>
            </w:r>
          </w:p>
        </w:tc>
        <w:tc>
          <w:tcPr>
            <w:tcW w:w="508" w:type="dxa"/>
            <w:gridSpan w:val="2"/>
          </w:tcPr>
          <w:p w:rsidR="00971911" w:rsidRDefault="00084A7D" w:rsidP="00D32526">
            <w:pPr>
              <w:pStyle w:val="radiooptions"/>
              <w:rPr>
                <w:sz w:val="24"/>
              </w:rPr>
            </w:pPr>
            <w:r>
              <w:rPr>
                <w:sz w:val="24"/>
              </w:rPr>
              <w:sym w:font="Wingdings" w:char="F0AE"/>
            </w:r>
          </w:p>
        </w:tc>
        <w:tc>
          <w:tcPr>
            <w:tcW w:w="5590" w:type="dxa"/>
            <w:gridSpan w:val="27"/>
            <w:tcBorders>
              <w:right w:val="single" w:sz="4" w:space="0" w:color="auto"/>
            </w:tcBorders>
          </w:tcPr>
          <w:p w:rsidR="00971911" w:rsidRDefault="00971911" w:rsidP="00D32526">
            <w:pPr>
              <w:pStyle w:val="radiooptions"/>
            </w:pPr>
            <w:r>
              <w:t>No</w:t>
            </w:r>
          </w:p>
        </w:tc>
      </w:tr>
      <w:tr w:rsidR="00971911" w:rsidTr="00D32526">
        <w:trPr>
          <w:cantSplit/>
        </w:trPr>
        <w:tc>
          <w:tcPr>
            <w:tcW w:w="10260" w:type="dxa"/>
            <w:gridSpan w:val="41"/>
            <w:tcBorders>
              <w:top w:val="single" w:sz="8" w:space="0" w:color="auto"/>
              <w:left w:val="single" w:sz="4" w:space="0" w:color="auto"/>
              <w:right w:val="single" w:sz="4" w:space="0" w:color="auto"/>
            </w:tcBorders>
          </w:tcPr>
          <w:p w:rsidR="00971911" w:rsidRDefault="00971911" w:rsidP="00D32526">
            <w:pPr>
              <w:pStyle w:val="Question"/>
              <w:spacing w:before="120"/>
            </w:pPr>
            <w:r>
              <w:t>21.</w:t>
            </w:r>
            <w:r>
              <w:tab/>
              <w:t>As part of the project, have any beneficiaries received professional media / communication training / advice to improve communication with the general public?</w:t>
            </w:r>
          </w:p>
        </w:tc>
      </w:tr>
      <w:tr w:rsidR="00971911" w:rsidTr="00D32526">
        <w:tc>
          <w:tcPr>
            <w:tcW w:w="744" w:type="dxa"/>
            <w:gridSpan w:val="5"/>
            <w:tcBorders>
              <w:left w:val="single" w:sz="4" w:space="0" w:color="auto"/>
            </w:tcBorders>
          </w:tcPr>
          <w:p w:rsidR="00971911" w:rsidRDefault="00971911" w:rsidP="00D32526">
            <w:pPr>
              <w:pStyle w:val="radiooptions"/>
            </w:pPr>
          </w:p>
        </w:tc>
        <w:tc>
          <w:tcPr>
            <w:tcW w:w="316" w:type="dxa"/>
            <w:gridSpan w:val="2"/>
          </w:tcPr>
          <w:p w:rsidR="00971911" w:rsidRDefault="00971911" w:rsidP="00D32526">
            <w:pPr>
              <w:pStyle w:val="radiobuttons"/>
            </w:pPr>
          </w:p>
        </w:tc>
        <w:tc>
          <w:tcPr>
            <w:tcW w:w="530" w:type="dxa"/>
          </w:tcPr>
          <w:p w:rsidR="00971911" w:rsidRDefault="00971911" w:rsidP="00D32526">
            <w:pPr>
              <w:pStyle w:val="radiobuttons"/>
            </w:pPr>
            <w:r>
              <w:sym w:font="Wingdings" w:char="F0A1"/>
            </w:r>
          </w:p>
        </w:tc>
        <w:tc>
          <w:tcPr>
            <w:tcW w:w="2572" w:type="dxa"/>
            <w:gridSpan w:val="4"/>
          </w:tcPr>
          <w:p w:rsidR="00971911" w:rsidRDefault="00971911" w:rsidP="00D32526">
            <w:pPr>
              <w:pStyle w:val="radiooptions"/>
            </w:pPr>
            <w:r>
              <w:t>Yes</w:t>
            </w:r>
          </w:p>
        </w:tc>
        <w:tc>
          <w:tcPr>
            <w:tcW w:w="508" w:type="dxa"/>
            <w:gridSpan w:val="2"/>
          </w:tcPr>
          <w:p w:rsidR="00971911" w:rsidRDefault="00084A7D" w:rsidP="00D32526">
            <w:pPr>
              <w:pStyle w:val="radiooptions"/>
              <w:rPr>
                <w:sz w:val="24"/>
              </w:rPr>
            </w:pPr>
            <w:r>
              <w:rPr>
                <w:sz w:val="24"/>
              </w:rPr>
              <w:sym w:font="Wingdings" w:char="F0AE"/>
            </w:r>
          </w:p>
        </w:tc>
        <w:tc>
          <w:tcPr>
            <w:tcW w:w="5590" w:type="dxa"/>
            <w:gridSpan w:val="27"/>
            <w:tcBorders>
              <w:right w:val="single" w:sz="4" w:space="0" w:color="auto"/>
            </w:tcBorders>
          </w:tcPr>
          <w:p w:rsidR="00971911" w:rsidRDefault="00971911" w:rsidP="00D32526">
            <w:pPr>
              <w:pStyle w:val="radiooptions"/>
            </w:pPr>
            <w:r>
              <w:t>No</w:t>
            </w:r>
          </w:p>
        </w:tc>
      </w:tr>
      <w:tr w:rsidR="00971911" w:rsidTr="00D32526">
        <w:trPr>
          <w:cantSplit/>
        </w:trPr>
        <w:tc>
          <w:tcPr>
            <w:tcW w:w="10260" w:type="dxa"/>
            <w:gridSpan w:val="41"/>
            <w:tcBorders>
              <w:top w:val="single" w:sz="8" w:space="0" w:color="auto"/>
              <w:left w:val="single" w:sz="4" w:space="0" w:color="auto"/>
              <w:right w:val="single" w:sz="4" w:space="0" w:color="auto"/>
            </w:tcBorders>
          </w:tcPr>
          <w:p w:rsidR="00971911" w:rsidRDefault="00971911" w:rsidP="00D32526">
            <w:pPr>
              <w:pStyle w:val="Question"/>
              <w:spacing w:before="120"/>
            </w:pPr>
            <w:r>
              <w:t>22</w:t>
            </w:r>
            <w:r>
              <w:tab/>
              <w:t xml:space="preserve">Which of the following have been used to communicate information about your project to the general public, or have resulted from your project? </w:t>
            </w:r>
          </w:p>
        </w:tc>
      </w:tr>
      <w:tr w:rsidR="00971911" w:rsidTr="00D32526">
        <w:tc>
          <w:tcPr>
            <w:tcW w:w="378" w:type="dxa"/>
            <w:gridSpan w:val="4"/>
            <w:tcBorders>
              <w:left w:val="single" w:sz="4" w:space="0" w:color="auto"/>
            </w:tcBorders>
          </w:tcPr>
          <w:p w:rsidR="00971911" w:rsidRDefault="00971911" w:rsidP="00D32526">
            <w:pPr>
              <w:pStyle w:val="radiooptions"/>
            </w:pPr>
          </w:p>
        </w:tc>
        <w:tc>
          <w:tcPr>
            <w:tcW w:w="529" w:type="dxa"/>
            <w:gridSpan w:val="2"/>
          </w:tcPr>
          <w:p w:rsidR="00971911" w:rsidRDefault="00971911" w:rsidP="00D32526">
            <w:pPr>
              <w:pStyle w:val="radiobuttons"/>
            </w:pPr>
            <w:r>
              <w:sym w:font="Wingdings" w:char="F071"/>
            </w:r>
          </w:p>
        </w:tc>
        <w:tc>
          <w:tcPr>
            <w:tcW w:w="4110" w:type="dxa"/>
            <w:gridSpan w:val="9"/>
            <w:tcBorders>
              <w:right w:val="single" w:sz="4" w:space="0" w:color="auto"/>
            </w:tcBorders>
          </w:tcPr>
          <w:p w:rsidR="00971911" w:rsidRDefault="00971911" w:rsidP="00D32526">
            <w:pPr>
              <w:pStyle w:val="radiooptions"/>
            </w:pPr>
            <w:r>
              <w:t>Press Release</w:t>
            </w:r>
          </w:p>
        </w:tc>
        <w:tc>
          <w:tcPr>
            <w:tcW w:w="537" w:type="dxa"/>
            <w:gridSpan w:val="3"/>
            <w:tcBorders>
              <w:left w:val="single" w:sz="4" w:space="0" w:color="auto"/>
            </w:tcBorders>
          </w:tcPr>
          <w:p w:rsidR="00971911" w:rsidRDefault="00971911" w:rsidP="00D32526">
            <w:pPr>
              <w:pStyle w:val="radiooptions"/>
              <w:ind w:left="0" w:firstLine="0"/>
            </w:pPr>
            <w:r>
              <w:sym w:font="Wingdings" w:char="F071"/>
            </w:r>
          </w:p>
        </w:tc>
        <w:tc>
          <w:tcPr>
            <w:tcW w:w="4706" w:type="dxa"/>
            <w:gridSpan w:val="23"/>
            <w:tcBorders>
              <w:left w:val="single" w:sz="4" w:space="0" w:color="auto"/>
              <w:right w:val="single" w:sz="4" w:space="0" w:color="auto"/>
            </w:tcBorders>
          </w:tcPr>
          <w:p w:rsidR="00971911" w:rsidRDefault="00971911" w:rsidP="00D32526">
            <w:pPr>
              <w:pStyle w:val="radiooptions"/>
              <w:ind w:left="0" w:firstLine="0"/>
            </w:pPr>
            <w:r>
              <w:t>Coverage in specialist press</w:t>
            </w:r>
          </w:p>
        </w:tc>
      </w:tr>
      <w:tr w:rsidR="00971911" w:rsidTr="00D32526">
        <w:tc>
          <w:tcPr>
            <w:tcW w:w="378" w:type="dxa"/>
            <w:gridSpan w:val="4"/>
            <w:tcBorders>
              <w:left w:val="single" w:sz="4" w:space="0" w:color="auto"/>
            </w:tcBorders>
          </w:tcPr>
          <w:p w:rsidR="00971911" w:rsidRDefault="00971911" w:rsidP="00D32526">
            <w:pPr>
              <w:pStyle w:val="radiooptions"/>
            </w:pPr>
          </w:p>
        </w:tc>
        <w:tc>
          <w:tcPr>
            <w:tcW w:w="529" w:type="dxa"/>
            <w:gridSpan w:val="2"/>
          </w:tcPr>
          <w:p w:rsidR="00971911" w:rsidRDefault="00971911" w:rsidP="00D32526">
            <w:pPr>
              <w:pStyle w:val="radiobuttons"/>
            </w:pPr>
            <w:r>
              <w:sym w:font="Wingdings" w:char="F071"/>
            </w:r>
          </w:p>
        </w:tc>
        <w:tc>
          <w:tcPr>
            <w:tcW w:w="4110" w:type="dxa"/>
            <w:gridSpan w:val="9"/>
            <w:tcBorders>
              <w:right w:val="single" w:sz="4" w:space="0" w:color="auto"/>
            </w:tcBorders>
          </w:tcPr>
          <w:p w:rsidR="00971911" w:rsidRDefault="00971911" w:rsidP="00D32526">
            <w:pPr>
              <w:pStyle w:val="radiooptions"/>
            </w:pPr>
            <w:r>
              <w:t>Media briefing</w:t>
            </w:r>
          </w:p>
        </w:tc>
        <w:tc>
          <w:tcPr>
            <w:tcW w:w="537" w:type="dxa"/>
            <w:gridSpan w:val="3"/>
            <w:tcBorders>
              <w:left w:val="single" w:sz="4" w:space="0" w:color="auto"/>
            </w:tcBorders>
          </w:tcPr>
          <w:p w:rsidR="00971911" w:rsidRDefault="00971911" w:rsidP="00D32526">
            <w:pPr>
              <w:pStyle w:val="radiooptions"/>
              <w:ind w:left="0" w:firstLine="0"/>
            </w:pPr>
            <w:r>
              <w:sym w:font="Wingdings" w:char="F071"/>
            </w:r>
          </w:p>
        </w:tc>
        <w:tc>
          <w:tcPr>
            <w:tcW w:w="4706" w:type="dxa"/>
            <w:gridSpan w:val="23"/>
            <w:tcBorders>
              <w:left w:val="single" w:sz="4" w:space="0" w:color="auto"/>
              <w:right w:val="single" w:sz="4" w:space="0" w:color="auto"/>
            </w:tcBorders>
          </w:tcPr>
          <w:p w:rsidR="00971911" w:rsidRDefault="00971911" w:rsidP="00D32526">
            <w:pPr>
              <w:pStyle w:val="radiooptions"/>
              <w:ind w:left="0" w:firstLine="0"/>
            </w:pPr>
            <w:r>
              <w:t xml:space="preserve">Coverage in general (non-specialist) press </w:t>
            </w:r>
          </w:p>
        </w:tc>
      </w:tr>
      <w:tr w:rsidR="00971911" w:rsidTr="00D32526">
        <w:tc>
          <w:tcPr>
            <w:tcW w:w="378" w:type="dxa"/>
            <w:gridSpan w:val="4"/>
            <w:tcBorders>
              <w:left w:val="single" w:sz="4" w:space="0" w:color="auto"/>
            </w:tcBorders>
          </w:tcPr>
          <w:p w:rsidR="00971911" w:rsidRDefault="00971911" w:rsidP="00D32526">
            <w:pPr>
              <w:pStyle w:val="radiooptions"/>
            </w:pPr>
          </w:p>
        </w:tc>
        <w:tc>
          <w:tcPr>
            <w:tcW w:w="529" w:type="dxa"/>
            <w:gridSpan w:val="2"/>
          </w:tcPr>
          <w:p w:rsidR="00971911" w:rsidRDefault="00971911" w:rsidP="00D32526">
            <w:pPr>
              <w:pStyle w:val="radiobuttons"/>
            </w:pPr>
            <w:r>
              <w:sym w:font="Wingdings" w:char="F071"/>
            </w:r>
          </w:p>
        </w:tc>
        <w:tc>
          <w:tcPr>
            <w:tcW w:w="4110" w:type="dxa"/>
            <w:gridSpan w:val="9"/>
            <w:tcBorders>
              <w:right w:val="single" w:sz="4" w:space="0" w:color="auto"/>
            </w:tcBorders>
          </w:tcPr>
          <w:p w:rsidR="00971911" w:rsidRDefault="00971911" w:rsidP="00D32526">
            <w:pPr>
              <w:pStyle w:val="radiooptions"/>
            </w:pPr>
            <w:r>
              <w:t>TV coverage / report</w:t>
            </w:r>
          </w:p>
        </w:tc>
        <w:tc>
          <w:tcPr>
            <w:tcW w:w="537" w:type="dxa"/>
            <w:gridSpan w:val="3"/>
            <w:tcBorders>
              <w:left w:val="single" w:sz="4" w:space="0" w:color="auto"/>
            </w:tcBorders>
          </w:tcPr>
          <w:p w:rsidR="00971911" w:rsidRDefault="00971911" w:rsidP="00D32526">
            <w:pPr>
              <w:pStyle w:val="radiooptions"/>
              <w:ind w:left="0" w:firstLine="0"/>
            </w:pPr>
            <w:r>
              <w:sym w:font="Wingdings" w:char="F071"/>
            </w:r>
          </w:p>
        </w:tc>
        <w:tc>
          <w:tcPr>
            <w:tcW w:w="4706" w:type="dxa"/>
            <w:gridSpan w:val="23"/>
            <w:tcBorders>
              <w:left w:val="single" w:sz="4" w:space="0" w:color="auto"/>
              <w:right w:val="single" w:sz="4" w:space="0" w:color="auto"/>
            </w:tcBorders>
          </w:tcPr>
          <w:p w:rsidR="00971911" w:rsidRDefault="00971911" w:rsidP="00D32526">
            <w:pPr>
              <w:pStyle w:val="radiooptions"/>
              <w:ind w:left="0" w:firstLine="0"/>
            </w:pPr>
            <w:r>
              <w:t xml:space="preserve">Coverage in national press </w:t>
            </w:r>
          </w:p>
        </w:tc>
      </w:tr>
      <w:tr w:rsidR="00971911" w:rsidTr="00D32526">
        <w:tc>
          <w:tcPr>
            <w:tcW w:w="378" w:type="dxa"/>
            <w:gridSpan w:val="4"/>
            <w:tcBorders>
              <w:left w:val="single" w:sz="4" w:space="0" w:color="auto"/>
            </w:tcBorders>
          </w:tcPr>
          <w:p w:rsidR="00971911" w:rsidRDefault="00971911" w:rsidP="00D32526">
            <w:pPr>
              <w:pStyle w:val="radiooptions"/>
            </w:pPr>
          </w:p>
        </w:tc>
        <w:tc>
          <w:tcPr>
            <w:tcW w:w="529" w:type="dxa"/>
            <w:gridSpan w:val="2"/>
          </w:tcPr>
          <w:p w:rsidR="00971911" w:rsidRDefault="00971911" w:rsidP="00D32526">
            <w:pPr>
              <w:pStyle w:val="radiobuttons"/>
            </w:pPr>
            <w:r>
              <w:sym w:font="Wingdings" w:char="F071"/>
            </w:r>
          </w:p>
        </w:tc>
        <w:tc>
          <w:tcPr>
            <w:tcW w:w="4110" w:type="dxa"/>
            <w:gridSpan w:val="9"/>
            <w:tcBorders>
              <w:right w:val="single" w:sz="4" w:space="0" w:color="auto"/>
            </w:tcBorders>
          </w:tcPr>
          <w:p w:rsidR="00971911" w:rsidRDefault="00971911" w:rsidP="00D32526">
            <w:pPr>
              <w:pStyle w:val="radiooptions"/>
            </w:pPr>
            <w:r>
              <w:t>Radio coverage / report</w:t>
            </w:r>
          </w:p>
        </w:tc>
        <w:tc>
          <w:tcPr>
            <w:tcW w:w="537" w:type="dxa"/>
            <w:gridSpan w:val="3"/>
            <w:tcBorders>
              <w:left w:val="single" w:sz="4" w:space="0" w:color="auto"/>
            </w:tcBorders>
          </w:tcPr>
          <w:p w:rsidR="00971911" w:rsidRDefault="00971911" w:rsidP="00D32526">
            <w:pPr>
              <w:pStyle w:val="radiooptions"/>
              <w:ind w:left="0" w:firstLine="0"/>
            </w:pPr>
            <w:r>
              <w:sym w:font="Wingdings" w:char="F071"/>
            </w:r>
          </w:p>
        </w:tc>
        <w:tc>
          <w:tcPr>
            <w:tcW w:w="4706" w:type="dxa"/>
            <w:gridSpan w:val="23"/>
            <w:tcBorders>
              <w:left w:val="single" w:sz="4" w:space="0" w:color="auto"/>
              <w:right w:val="single" w:sz="4" w:space="0" w:color="auto"/>
            </w:tcBorders>
          </w:tcPr>
          <w:p w:rsidR="00971911" w:rsidRDefault="00971911" w:rsidP="00D32526">
            <w:pPr>
              <w:pStyle w:val="radiooptions"/>
              <w:ind w:left="0" w:firstLine="0"/>
            </w:pPr>
            <w:r>
              <w:t>Coverage in international press</w:t>
            </w:r>
          </w:p>
        </w:tc>
      </w:tr>
      <w:tr w:rsidR="00971911" w:rsidTr="00D32526">
        <w:tc>
          <w:tcPr>
            <w:tcW w:w="378" w:type="dxa"/>
            <w:gridSpan w:val="4"/>
            <w:tcBorders>
              <w:left w:val="single" w:sz="4" w:space="0" w:color="auto"/>
            </w:tcBorders>
          </w:tcPr>
          <w:p w:rsidR="00971911" w:rsidRDefault="00971911" w:rsidP="00D32526">
            <w:pPr>
              <w:pStyle w:val="radiooptions"/>
            </w:pPr>
          </w:p>
        </w:tc>
        <w:tc>
          <w:tcPr>
            <w:tcW w:w="529" w:type="dxa"/>
            <w:gridSpan w:val="2"/>
          </w:tcPr>
          <w:p w:rsidR="00971911" w:rsidRDefault="00971911" w:rsidP="00D32526">
            <w:pPr>
              <w:pStyle w:val="radiobuttons"/>
            </w:pPr>
            <w:r>
              <w:sym w:font="Wingdings" w:char="F071"/>
            </w:r>
          </w:p>
        </w:tc>
        <w:tc>
          <w:tcPr>
            <w:tcW w:w="4110" w:type="dxa"/>
            <w:gridSpan w:val="9"/>
            <w:tcBorders>
              <w:right w:val="single" w:sz="4" w:space="0" w:color="auto"/>
            </w:tcBorders>
          </w:tcPr>
          <w:p w:rsidR="00971911" w:rsidRDefault="00971911" w:rsidP="00D32526">
            <w:pPr>
              <w:pStyle w:val="radiooptions"/>
            </w:pPr>
            <w:r>
              <w:t xml:space="preserve">Brochures /posters / flyers </w:t>
            </w:r>
          </w:p>
        </w:tc>
        <w:tc>
          <w:tcPr>
            <w:tcW w:w="537" w:type="dxa"/>
            <w:gridSpan w:val="3"/>
            <w:tcBorders>
              <w:left w:val="single" w:sz="4" w:space="0" w:color="auto"/>
            </w:tcBorders>
          </w:tcPr>
          <w:p w:rsidR="00971911" w:rsidRDefault="00971911" w:rsidP="00D32526">
            <w:pPr>
              <w:pStyle w:val="radiooptions"/>
              <w:ind w:left="0" w:firstLine="0"/>
            </w:pPr>
            <w:r>
              <w:sym w:font="Wingdings" w:char="F071"/>
            </w:r>
          </w:p>
        </w:tc>
        <w:tc>
          <w:tcPr>
            <w:tcW w:w="4706" w:type="dxa"/>
            <w:gridSpan w:val="23"/>
            <w:tcBorders>
              <w:left w:val="single" w:sz="4" w:space="0" w:color="auto"/>
              <w:right w:val="single" w:sz="4" w:space="0" w:color="auto"/>
            </w:tcBorders>
          </w:tcPr>
          <w:p w:rsidR="00971911" w:rsidRDefault="00971911" w:rsidP="00D32526">
            <w:pPr>
              <w:pStyle w:val="radiooptions"/>
              <w:ind w:left="0" w:firstLine="0"/>
            </w:pPr>
            <w:r>
              <w:t>Website for the general public / internet</w:t>
            </w:r>
          </w:p>
        </w:tc>
      </w:tr>
      <w:tr w:rsidR="00971911" w:rsidTr="00D32526">
        <w:tc>
          <w:tcPr>
            <w:tcW w:w="378" w:type="dxa"/>
            <w:gridSpan w:val="4"/>
            <w:tcBorders>
              <w:left w:val="single" w:sz="4" w:space="0" w:color="auto"/>
            </w:tcBorders>
          </w:tcPr>
          <w:p w:rsidR="00971911" w:rsidRDefault="00971911" w:rsidP="00D32526">
            <w:pPr>
              <w:pStyle w:val="radiooptions"/>
            </w:pPr>
          </w:p>
        </w:tc>
        <w:tc>
          <w:tcPr>
            <w:tcW w:w="529" w:type="dxa"/>
            <w:gridSpan w:val="2"/>
          </w:tcPr>
          <w:p w:rsidR="00971911" w:rsidRDefault="00971911" w:rsidP="00D32526">
            <w:pPr>
              <w:pStyle w:val="radiobuttons"/>
            </w:pPr>
            <w:r>
              <w:sym w:font="Wingdings" w:char="F071"/>
            </w:r>
          </w:p>
        </w:tc>
        <w:tc>
          <w:tcPr>
            <w:tcW w:w="4110" w:type="dxa"/>
            <w:gridSpan w:val="9"/>
            <w:tcBorders>
              <w:right w:val="single" w:sz="4" w:space="0" w:color="auto"/>
            </w:tcBorders>
          </w:tcPr>
          <w:p w:rsidR="00971911" w:rsidRDefault="00971911" w:rsidP="00D32526">
            <w:pPr>
              <w:pStyle w:val="radiooptions"/>
            </w:pPr>
            <w:r>
              <w:t>DVD /Film /Multimedia</w:t>
            </w:r>
          </w:p>
        </w:tc>
        <w:tc>
          <w:tcPr>
            <w:tcW w:w="537" w:type="dxa"/>
            <w:gridSpan w:val="3"/>
            <w:tcBorders>
              <w:left w:val="single" w:sz="4" w:space="0" w:color="auto"/>
            </w:tcBorders>
          </w:tcPr>
          <w:p w:rsidR="00971911" w:rsidRDefault="00971911" w:rsidP="00D32526">
            <w:pPr>
              <w:pStyle w:val="radiooptions"/>
              <w:ind w:left="0" w:firstLine="0"/>
            </w:pPr>
            <w:r>
              <w:sym w:font="Wingdings" w:char="F071"/>
            </w:r>
          </w:p>
        </w:tc>
        <w:tc>
          <w:tcPr>
            <w:tcW w:w="4706" w:type="dxa"/>
            <w:gridSpan w:val="23"/>
            <w:tcBorders>
              <w:left w:val="single" w:sz="4" w:space="0" w:color="auto"/>
              <w:right w:val="single" w:sz="4" w:space="0" w:color="auto"/>
            </w:tcBorders>
          </w:tcPr>
          <w:p w:rsidR="00971911" w:rsidRDefault="00971911" w:rsidP="00D32526">
            <w:pPr>
              <w:pStyle w:val="radiooptions"/>
              <w:ind w:left="0" w:firstLine="0"/>
            </w:pPr>
            <w:r>
              <w:t>Event targeting general public (festival, conference, exhibition, science café)</w:t>
            </w:r>
          </w:p>
        </w:tc>
      </w:tr>
      <w:tr w:rsidR="00971911" w:rsidTr="00D32526">
        <w:trPr>
          <w:cantSplit/>
          <w:trHeight w:val="563"/>
        </w:trPr>
        <w:tc>
          <w:tcPr>
            <w:tcW w:w="10260" w:type="dxa"/>
            <w:gridSpan w:val="41"/>
            <w:tcBorders>
              <w:top w:val="single" w:sz="8" w:space="0" w:color="auto"/>
              <w:left w:val="single" w:sz="4" w:space="0" w:color="auto"/>
              <w:right w:val="single" w:sz="4" w:space="0" w:color="auto"/>
            </w:tcBorders>
          </w:tcPr>
          <w:p w:rsidR="00971911" w:rsidRDefault="00971911" w:rsidP="00D32526">
            <w:pPr>
              <w:pStyle w:val="Question"/>
              <w:spacing w:before="120"/>
            </w:pPr>
            <w:r>
              <w:t>23</w:t>
            </w:r>
            <w:r>
              <w:tab/>
              <w:t xml:space="preserve">In which languages are the information products for the general public produced? </w:t>
            </w:r>
          </w:p>
        </w:tc>
      </w:tr>
      <w:tr w:rsidR="00971911" w:rsidTr="00D32526">
        <w:tc>
          <w:tcPr>
            <w:tcW w:w="378" w:type="dxa"/>
            <w:gridSpan w:val="4"/>
            <w:tcBorders>
              <w:left w:val="single" w:sz="4" w:space="0" w:color="auto"/>
            </w:tcBorders>
          </w:tcPr>
          <w:p w:rsidR="00971911" w:rsidRDefault="00971911" w:rsidP="00D32526">
            <w:pPr>
              <w:pStyle w:val="radiooptions"/>
            </w:pPr>
          </w:p>
        </w:tc>
        <w:tc>
          <w:tcPr>
            <w:tcW w:w="529" w:type="dxa"/>
            <w:gridSpan w:val="2"/>
          </w:tcPr>
          <w:p w:rsidR="00971911" w:rsidRDefault="00971911" w:rsidP="00D32526">
            <w:pPr>
              <w:pStyle w:val="radiobuttons"/>
            </w:pPr>
            <w:r>
              <w:sym w:font="Wingdings" w:char="F071"/>
            </w:r>
          </w:p>
        </w:tc>
        <w:tc>
          <w:tcPr>
            <w:tcW w:w="4110" w:type="dxa"/>
            <w:gridSpan w:val="9"/>
            <w:tcBorders>
              <w:right w:val="single" w:sz="4" w:space="0" w:color="auto"/>
            </w:tcBorders>
          </w:tcPr>
          <w:p w:rsidR="00971911" w:rsidRDefault="00971911" w:rsidP="00D32526">
            <w:pPr>
              <w:pStyle w:val="radiooptions"/>
            </w:pPr>
            <w:r>
              <w:t>Language of the coordinator</w:t>
            </w:r>
          </w:p>
        </w:tc>
        <w:tc>
          <w:tcPr>
            <w:tcW w:w="537" w:type="dxa"/>
            <w:gridSpan w:val="3"/>
            <w:tcBorders>
              <w:left w:val="single" w:sz="4" w:space="0" w:color="auto"/>
            </w:tcBorders>
          </w:tcPr>
          <w:p w:rsidR="00971911" w:rsidRDefault="00FA1C28" w:rsidP="00D32526">
            <w:pPr>
              <w:pStyle w:val="radiooptions"/>
              <w:ind w:left="0" w:firstLine="0"/>
            </w:pPr>
            <w:r>
              <w:t>■</w:t>
            </w:r>
          </w:p>
        </w:tc>
        <w:tc>
          <w:tcPr>
            <w:tcW w:w="4706" w:type="dxa"/>
            <w:gridSpan w:val="23"/>
            <w:tcBorders>
              <w:left w:val="single" w:sz="4" w:space="0" w:color="auto"/>
              <w:right w:val="single" w:sz="4" w:space="0" w:color="auto"/>
            </w:tcBorders>
          </w:tcPr>
          <w:p w:rsidR="00971911" w:rsidRDefault="00971911" w:rsidP="00D32526">
            <w:pPr>
              <w:pStyle w:val="radiooptions"/>
              <w:ind w:left="0" w:firstLine="0"/>
            </w:pPr>
            <w:r>
              <w:t>English</w:t>
            </w:r>
          </w:p>
        </w:tc>
      </w:tr>
      <w:tr w:rsidR="00971911" w:rsidTr="00D32526">
        <w:tc>
          <w:tcPr>
            <w:tcW w:w="378" w:type="dxa"/>
            <w:gridSpan w:val="4"/>
            <w:tcBorders>
              <w:left w:val="single" w:sz="4" w:space="0" w:color="auto"/>
              <w:bottom w:val="single" w:sz="4" w:space="0" w:color="auto"/>
            </w:tcBorders>
          </w:tcPr>
          <w:p w:rsidR="00971911" w:rsidRDefault="00971911" w:rsidP="00D32526">
            <w:pPr>
              <w:pStyle w:val="radiooptions"/>
            </w:pPr>
          </w:p>
        </w:tc>
        <w:tc>
          <w:tcPr>
            <w:tcW w:w="529" w:type="dxa"/>
            <w:gridSpan w:val="2"/>
            <w:tcBorders>
              <w:bottom w:val="single" w:sz="4" w:space="0" w:color="auto"/>
            </w:tcBorders>
          </w:tcPr>
          <w:p w:rsidR="00971911" w:rsidRDefault="00971911" w:rsidP="00D32526">
            <w:pPr>
              <w:pStyle w:val="radiobuttons"/>
            </w:pPr>
            <w:r>
              <w:sym w:font="Wingdings" w:char="F071"/>
            </w:r>
          </w:p>
        </w:tc>
        <w:tc>
          <w:tcPr>
            <w:tcW w:w="4110" w:type="dxa"/>
            <w:gridSpan w:val="9"/>
            <w:tcBorders>
              <w:bottom w:val="single" w:sz="4" w:space="0" w:color="auto"/>
              <w:right w:val="single" w:sz="4" w:space="0" w:color="auto"/>
            </w:tcBorders>
          </w:tcPr>
          <w:p w:rsidR="00971911" w:rsidRDefault="00971911" w:rsidP="00D32526">
            <w:pPr>
              <w:pStyle w:val="radiooptions"/>
            </w:pPr>
            <w:r>
              <w:t>Other language(s)</w:t>
            </w:r>
          </w:p>
        </w:tc>
        <w:tc>
          <w:tcPr>
            <w:tcW w:w="537" w:type="dxa"/>
            <w:gridSpan w:val="3"/>
            <w:tcBorders>
              <w:left w:val="single" w:sz="4" w:space="0" w:color="auto"/>
              <w:bottom w:val="single" w:sz="4" w:space="0" w:color="auto"/>
            </w:tcBorders>
          </w:tcPr>
          <w:p w:rsidR="00971911" w:rsidRDefault="00971911" w:rsidP="00D32526">
            <w:pPr>
              <w:pStyle w:val="radiooptions"/>
              <w:ind w:left="0" w:firstLine="0"/>
            </w:pPr>
          </w:p>
        </w:tc>
        <w:tc>
          <w:tcPr>
            <w:tcW w:w="4706" w:type="dxa"/>
            <w:gridSpan w:val="23"/>
            <w:tcBorders>
              <w:left w:val="single" w:sz="4" w:space="0" w:color="auto"/>
              <w:bottom w:val="single" w:sz="4" w:space="0" w:color="auto"/>
              <w:right w:val="single" w:sz="4" w:space="0" w:color="auto"/>
            </w:tcBorders>
          </w:tcPr>
          <w:p w:rsidR="00971911" w:rsidRDefault="00971911" w:rsidP="00D32526">
            <w:pPr>
              <w:pStyle w:val="radiooptions"/>
              <w:ind w:left="0" w:firstLine="0"/>
            </w:pPr>
          </w:p>
        </w:tc>
      </w:tr>
    </w:tbl>
    <w:p w:rsidR="00971911" w:rsidRDefault="00971911" w:rsidP="00971911"/>
    <w:p w:rsidR="00971911" w:rsidRDefault="00971911" w:rsidP="00971911">
      <w:pPr>
        <w:rPr>
          <w:b/>
          <w:sz w:val="20"/>
          <w:szCs w:val="20"/>
        </w:rPr>
      </w:pPr>
    </w:p>
    <w:p w:rsidR="00971911" w:rsidRDefault="00971911" w:rsidP="00971911">
      <w:pPr>
        <w:rPr>
          <w:b/>
          <w:sz w:val="20"/>
          <w:szCs w:val="20"/>
        </w:rPr>
      </w:pPr>
    </w:p>
    <w:p w:rsidR="00971911" w:rsidRPr="00555132" w:rsidRDefault="00971911" w:rsidP="00971911">
      <w:pPr>
        <w:rPr>
          <w:rStyle w:val="Subtitle1"/>
          <w:sz w:val="20"/>
          <w:szCs w:val="20"/>
        </w:rPr>
      </w:pPr>
      <w:r w:rsidRPr="00B55ECD">
        <w:rPr>
          <w:b/>
          <w:i/>
        </w:rPr>
        <w:t>Question F-10</w:t>
      </w:r>
      <w:r w:rsidRPr="00EA4865">
        <w:rPr>
          <w:b/>
        </w:rPr>
        <w:t>:</w:t>
      </w:r>
      <w:r>
        <w:rPr>
          <w:b/>
          <w:sz w:val="20"/>
          <w:szCs w:val="20"/>
        </w:rPr>
        <w:t xml:space="preserve"> </w:t>
      </w:r>
      <w:r w:rsidRPr="00555132">
        <w:rPr>
          <w:sz w:val="20"/>
          <w:szCs w:val="20"/>
        </w:rPr>
        <w:t xml:space="preserve">Classification of Scientific Disciplines according to the </w:t>
      </w:r>
      <w:proofErr w:type="spellStart"/>
      <w:r w:rsidRPr="00555132">
        <w:rPr>
          <w:rStyle w:val="headertext"/>
          <w:sz w:val="20"/>
          <w:szCs w:val="20"/>
        </w:rPr>
        <w:t>Frascati</w:t>
      </w:r>
      <w:proofErr w:type="spellEnd"/>
      <w:r w:rsidRPr="00555132">
        <w:rPr>
          <w:rStyle w:val="headertext"/>
          <w:sz w:val="20"/>
          <w:szCs w:val="20"/>
        </w:rPr>
        <w:t xml:space="preserve"> Manual 2002</w:t>
      </w:r>
      <w:r w:rsidRPr="00555132">
        <w:rPr>
          <w:sz w:val="20"/>
          <w:szCs w:val="20"/>
        </w:rPr>
        <w:t xml:space="preserve"> (</w:t>
      </w:r>
      <w:r w:rsidRPr="00555132">
        <w:rPr>
          <w:rStyle w:val="Subtitle1"/>
          <w:sz w:val="20"/>
          <w:szCs w:val="20"/>
        </w:rPr>
        <w:t>Proposed Standard Practice for Surveys on Research and Experimental Development, OECD 2002):</w:t>
      </w:r>
    </w:p>
    <w:p w:rsidR="00971911" w:rsidRDefault="00971911" w:rsidP="00971911">
      <w:pPr>
        <w:rPr>
          <w:rStyle w:val="Subtitle1"/>
        </w:rPr>
      </w:pPr>
    </w:p>
    <w:p w:rsidR="00971911" w:rsidRDefault="00971911" w:rsidP="00971911">
      <w:pPr>
        <w:rPr>
          <w:rStyle w:val="Subtitle1"/>
          <w:b/>
          <w:smallCaps/>
        </w:rPr>
      </w:pPr>
      <w:r>
        <w:rPr>
          <w:rStyle w:val="Subtitle1"/>
          <w:b/>
          <w:smallCaps/>
        </w:rPr>
        <w:t>Fields of science and technology</w:t>
      </w:r>
    </w:p>
    <w:p w:rsidR="00971911" w:rsidRDefault="00971911" w:rsidP="00971911">
      <w:pPr>
        <w:rPr>
          <w:rStyle w:val="Subtitle1"/>
        </w:rPr>
      </w:pPr>
    </w:p>
    <w:p w:rsidR="00971911" w:rsidRDefault="00971911" w:rsidP="00971911">
      <w:pPr>
        <w:rPr>
          <w:rStyle w:val="Subtitle1"/>
          <w:sz w:val="20"/>
          <w:u w:val="single"/>
        </w:rPr>
      </w:pPr>
      <w:r>
        <w:rPr>
          <w:rStyle w:val="Subtitle1"/>
          <w:sz w:val="20"/>
          <w:u w:val="single"/>
        </w:rPr>
        <w:t>1.</w:t>
      </w:r>
      <w:r>
        <w:rPr>
          <w:rStyle w:val="Subtitle1"/>
          <w:sz w:val="20"/>
          <w:u w:val="single"/>
        </w:rPr>
        <w:tab/>
      </w:r>
      <w:r>
        <w:rPr>
          <w:rStyle w:val="Subtitle1"/>
          <w:smallCaps/>
          <w:sz w:val="20"/>
          <w:u w:val="single"/>
        </w:rPr>
        <w:t>Natural Sciences</w:t>
      </w:r>
    </w:p>
    <w:p w:rsidR="00971911" w:rsidRDefault="00971911" w:rsidP="00971911">
      <w:pPr>
        <w:ind w:left="720" w:hanging="720"/>
        <w:rPr>
          <w:rStyle w:val="Subtitle1"/>
          <w:sz w:val="20"/>
        </w:rPr>
      </w:pPr>
      <w:r>
        <w:rPr>
          <w:rStyle w:val="Subtitle1"/>
          <w:sz w:val="20"/>
        </w:rPr>
        <w:t xml:space="preserve">1.1 </w:t>
      </w:r>
      <w:r>
        <w:rPr>
          <w:rStyle w:val="Subtitle1"/>
          <w:sz w:val="20"/>
        </w:rPr>
        <w:tab/>
        <w:t>Mathematics and computer sciences [mathematics and other allied fields: computer sciences and other allied subjects (software development only; hardware development should be classified in the engineering fields)]</w:t>
      </w:r>
    </w:p>
    <w:p w:rsidR="00971911" w:rsidRDefault="00971911" w:rsidP="00971911">
      <w:pPr>
        <w:ind w:left="720" w:hanging="720"/>
        <w:rPr>
          <w:rStyle w:val="Subtitle1"/>
          <w:sz w:val="20"/>
        </w:rPr>
      </w:pPr>
      <w:r>
        <w:rPr>
          <w:rStyle w:val="Subtitle1"/>
          <w:sz w:val="20"/>
        </w:rPr>
        <w:t>1.2</w:t>
      </w:r>
      <w:r>
        <w:rPr>
          <w:rStyle w:val="Subtitle1"/>
          <w:sz w:val="20"/>
        </w:rPr>
        <w:tab/>
        <w:t xml:space="preserve">Physical sciences (astronomy and space sciences, physics and other allied subjects) </w:t>
      </w:r>
    </w:p>
    <w:p w:rsidR="00971911" w:rsidRDefault="00971911" w:rsidP="00971911">
      <w:pPr>
        <w:ind w:left="720" w:hanging="720"/>
        <w:rPr>
          <w:rStyle w:val="Subtitle1"/>
          <w:sz w:val="20"/>
        </w:rPr>
      </w:pPr>
      <w:r>
        <w:rPr>
          <w:rStyle w:val="Subtitle1"/>
          <w:sz w:val="20"/>
        </w:rPr>
        <w:t>1.3</w:t>
      </w:r>
      <w:r>
        <w:rPr>
          <w:rStyle w:val="Subtitle1"/>
          <w:sz w:val="20"/>
        </w:rPr>
        <w:tab/>
        <w:t>Chemical sciences (chemistry, other allied subjects)</w:t>
      </w:r>
    </w:p>
    <w:p w:rsidR="00971911" w:rsidRDefault="00971911" w:rsidP="00971911">
      <w:pPr>
        <w:ind w:left="720" w:hanging="720"/>
        <w:rPr>
          <w:rStyle w:val="Subtitle1"/>
          <w:sz w:val="20"/>
        </w:rPr>
      </w:pPr>
      <w:r>
        <w:rPr>
          <w:rStyle w:val="Subtitle1"/>
          <w:sz w:val="20"/>
        </w:rPr>
        <w:t xml:space="preserve">1.4 </w:t>
      </w:r>
      <w:r>
        <w:rPr>
          <w:rStyle w:val="Subtitle1"/>
          <w:sz w:val="20"/>
        </w:rPr>
        <w:tab/>
        <w:t xml:space="preserve">Earth and related environmental sciences (geology, geophysics, mineralogy, physical geography and other geosciences, meteorology and other atmospheric sciences including climatic research, oceanography, </w:t>
      </w:r>
      <w:proofErr w:type="spellStart"/>
      <w:r>
        <w:rPr>
          <w:rStyle w:val="Subtitle1"/>
          <w:sz w:val="20"/>
        </w:rPr>
        <w:t>vulcanology</w:t>
      </w:r>
      <w:proofErr w:type="spellEnd"/>
      <w:r>
        <w:rPr>
          <w:rStyle w:val="Subtitle1"/>
          <w:sz w:val="20"/>
        </w:rPr>
        <w:t xml:space="preserve">, </w:t>
      </w:r>
      <w:proofErr w:type="spellStart"/>
      <w:r>
        <w:rPr>
          <w:rStyle w:val="Subtitle1"/>
          <w:sz w:val="20"/>
        </w:rPr>
        <w:t>palaeoecology</w:t>
      </w:r>
      <w:proofErr w:type="spellEnd"/>
      <w:r>
        <w:rPr>
          <w:rStyle w:val="Subtitle1"/>
          <w:sz w:val="20"/>
        </w:rPr>
        <w:t>, other allied sciences)</w:t>
      </w:r>
    </w:p>
    <w:p w:rsidR="00971911" w:rsidRDefault="00971911" w:rsidP="00971911">
      <w:pPr>
        <w:ind w:left="720" w:hanging="720"/>
        <w:rPr>
          <w:rStyle w:val="Subtitle1"/>
          <w:sz w:val="20"/>
        </w:rPr>
      </w:pPr>
      <w:r>
        <w:rPr>
          <w:rStyle w:val="Subtitle1"/>
          <w:sz w:val="20"/>
        </w:rPr>
        <w:t>1.5</w:t>
      </w:r>
      <w:r>
        <w:rPr>
          <w:rStyle w:val="Subtitle1"/>
          <w:sz w:val="20"/>
        </w:rPr>
        <w:tab/>
        <w:t>Biological sciences (biology, botany, bacteriology, microbiology, zoology, entomology, genetics, biochemistry, biophysics, other allied sciences, excluding clinical and veterinary sciences)</w:t>
      </w:r>
    </w:p>
    <w:p w:rsidR="00971911" w:rsidRDefault="00971911" w:rsidP="00971911">
      <w:pPr>
        <w:rPr>
          <w:rStyle w:val="Subtitle1"/>
          <w:sz w:val="20"/>
        </w:rPr>
      </w:pPr>
    </w:p>
    <w:p w:rsidR="00971911" w:rsidRDefault="00971911" w:rsidP="00971911">
      <w:pPr>
        <w:rPr>
          <w:rStyle w:val="Subtitle1"/>
          <w:smallCaps/>
          <w:sz w:val="20"/>
          <w:u w:val="single"/>
        </w:rPr>
      </w:pPr>
      <w:r>
        <w:rPr>
          <w:rStyle w:val="Subtitle1"/>
          <w:smallCaps/>
          <w:sz w:val="20"/>
          <w:u w:val="single"/>
        </w:rPr>
        <w:t>2</w:t>
      </w:r>
      <w:r>
        <w:rPr>
          <w:rStyle w:val="Subtitle1"/>
          <w:smallCaps/>
          <w:sz w:val="20"/>
          <w:u w:val="single"/>
        </w:rPr>
        <w:tab/>
        <w:t>Engineering and technology</w:t>
      </w:r>
    </w:p>
    <w:p w:rsidR="00971911" w:rsidRDefault="00971911" w:rsidP="00971911">
      <w:pPr>
        <w:ind w:left="720" w:hanging="720"/>
        <w:rPr>
          <w:rStyle w:val="Subtitle1"/>
          <w:sz w:val="20"/>
        </w:rPr>
      </w:pPr>
      <w:r>
        <w:rPr>
          <w:rStyle w:val="Subtitle1"/>
          <w:sz w:val="20"/>
        </w:rPr>
        <w:t>2.1</w:t>
      </w:r>
      <w:r>
        <w:rPr>
          <w:rStyle w:val="Subtitle1"/>
          <w:sz w:val="20"/>
        </w:rPr>
        <w:tab/>
        <w:t>Civil engineering (architecture engineering, building science and engineering, construction engineering, municipal and structural engineering and other allied subjects)</w:t>
      </w:r>
    </w:p>
    <w:p w:rsidR="00971911" w:rsidRDefault="00971911" w:rsidP="00971911">
      <w:pPr>
        <w:ind w:left="720" w:hanging="720"/>
        <w:rPr>
          <w:rStyle w:val="Subtitle1"/>
          <w:sz w:val="20"/>
        </w:rPr>
      </w:pPr>
      <w:r>
        <w:rPr>
          <w:rStyle w:val="Subtitle1"/>
          <w:sz w:val="20"/>
        </w:rPr>
        <w:t>2.2</w:t>
      </w:r>
      <w:r>
        <w:rPr>
          <w:rStyle w:val="Subtitle1"/>
          <w:sz w:val="20"/>
        </w:rPr>
        <w:tab/>
        <w:t>Electrical engineering, electronics [electrical engineering, electronics, communication engineering and systems, computer engineering (hardware only) and other allied subjects]</w:t>
      </w:r>
    </w:p>
    <w:p w:rsidR="00971911" w:rsidRDefault="00971911" w:rsidP="00971911">
      <w:pPr>
        <w:ind w:left="720" w:hanging="720"/>
        <w:rPr>
          <w:rStyle w:val="Subtitle1"/>
          <w:sz w:val="20"/>
        </w:rPr>
      </w:pPr>
      <w:r>
        <w:rPr>
          <w:rStyle w:val="Subtitle1"/>
          <w:sz w:val="20"/>
        </w:rPr>
        <w:t>2.3.</w:t>
      </w:r>
      <w:r>
        <w:rPr>
          <w:rStyle w:val="Subtitle1"/>
          <w:sz w:val="20"/>
        </w:rPr>
        <w:tab/>
        <w:t xml:space="preserve">Other engineering sciences (such as chemical, aeronautical and space, mechanical, metallurgical and materials engineering, and their specialised subdivisions; forest products; applied sciences such as </w:t>
      </w:r>
      <w:r>
        <w:rPr>
          <w:rStyle w:val="Subtitle1"/>
          <w:sz w:val="20"/>
        </w:rPr>
        <w:lastRenderedPageBreak/>
        <w:t>geodesy, industrial chemistry, etc.; the science and technology of food production; specialised technologies of interdisciplinary fields, e.g. systems analysis, metallurgy, mining, textile technology and other applied subjects)</w:t>
      </w:r>
    </w:p>
    <w:p w:rsidR="00971911" w:rsidRDefault="00971911" w:rsidP="00971911">
      <w:pPr>
        <w:rPr>
          <w:rStyle w:val="Subtitle1"/>
          <w:sz w:val="20"/>
        </w:rPr>
      </w:pPr>
    </w:p>
    <w:p w:rsidR="00971911" w:rsidRDefault="00971911" w:rsidP="00971911">
      <w:pPr>
        <w:rPr>
          <w:rStyle w:val="Subtitle1"/>
          <w:smallCaps/>
          <w:sz w:val="20"/>
          <w:u w:val="single"/>
        </w:rPr>
      </w:pPr>
      <w:r>
        <w:rPr>
          <w:rStyle w:val="Subtitle1"/>
          <w:smallCaps/>
          <w:sz w:val="20"/>
          <w:u w:val="single"/>
        </w:rPr>
        <w:t>3.</w:t>
      </w:r>
      <w:r>
        <w:rPr>
          <w:rStyle w:val="Subtitle1"/>
          <w:smallCaps/>
          <w:sz w:val="20"/>
          <w:u w:val="single"/>
        </w:rPr>
        <w:tab/>
        <w:t>Medical Sciences</w:t>
      </w:r>
    </w:p>
    <w:p w:rsidR="00971911" w:rsidRDefault="00971911" w:rsidP="00971911">
      <w:pPr>
        <w:ind w:left="720" w:hanging="720"/>
        <w:rPr>
          <w:rStyle w:val="Subtitle1"/>
          <w:sz w:val="20"/>
        </w:rPr>
      </w:pPr>
      <w:r>
        <w:rPr>
          <w:rStyle w:val="Subtitle1"/>
          <w:sz w:val="20"/>
        </w:rPr>
        <w:t>3.1</w:t>
      </w:r>
      <w:r>
        <w:rPr>
          <w:rStyle w:val="Subtitle1"/>
          <w:sz w:val="20"/>
        </w:rPr>
        <w:tab/>
        <w:t xml:space="preserve"> Basic medicine (anatomy, cytology, physiology, genetics, pharmacy, pharmacology, toxicology, immunology and </w:t>
      </w:r>
      <w:proofErr w:type="spellStart"/>
      <w:r>
        <w:rPr>
          <w:rStyle w:val="Subtitle1"/>
          <w:sz w:val="20"/>
        </w:rPr>
        <w:t>immunohaematology</w:t>
      </w:r>
      <w:proofErr w:type="spellEnd"/>
      <w:r>
        <w:rPr>
          <w:rStyle w:val="Subtitle1"/>
          <w:sz w:val="20"/>
        </w:rPr>
        <w:t>, clinical chemistry, clinical microbiology, pathology)</w:t>
      </w:r>
    </w:p>
    <w:p w:rsidR="00971911" w:rsidRDefault="00971911" w:rsidP="00971911">
      <w:pPr>
        <w:ind w:left="720" w:hanging="720"/>
        <w:rPr>
          <w:rStyle w:val="Subtitle1"/>
          <w:sz w:val="20"/>
        </w:rPr>
      </w:pPr>
      <w:r>
        <w:rPr>
          <w:rStyle w:val="Subtitle1"/>
          <w:sz w:val="20"/>
        </w:rPr>
        <w:t>3.2</w:t>
      </w:r>
      <w:r>
        <w:rPr>
          <w:rStyle w:val="Subtitle1"/>
          <w:sz w:val="20"/>
        </w:rPr>
        <w:tab/>
        <w:t>Clinical medicine (anaesthesiology, paediatrics, obstetrics and gynaecology, internal medicine, surgery, dentistry, neurology, psychiatry, radiology, therapeutics, otorhinolaryngology, ophthalmology)</w:t>
      </w:r>
    </w:p>
    <w:p w:rsidR="00971911" w:rsidRDefault="00971911" w:rsidP="00971911">
      <w:pPr>
        <w:ind w:left="720" w:hanging="720"/>
        <w:rPr>
          <w:rStyle w:val="Subtitle1"/>
          <w:sz w:val="20"/>
        </w:rPr>
      </w:pPr>
      <w:r>
        <w:rPr>
          <w:rStyle w:val="Subtitle1"/>
          <w:sz w:val="20"/>
        </w:rPr>
        <w:t>3.3</w:t>
      </w:r>
      <w:r>
        <w:rPr>
          <w:rStyle w:val="Subtitle1"/>
          <w:sz w:val="20"/>
        </w:rPr>
        <w:tab/>
        <w:t>Health sciences (public health services, social medicine, hygiene, nursing, epidemiology)</w:t>
      </w:r>
    </w:p>
    <w:p w:rsidR="00971911" w:rsidRDefault="00971911" w:rsidP="00971911">
      <w:pPr>
        <w:rPr>
          <w:rStyle w:val="Subtitle1"/>
          <w:sz w:val="20"/>
        </w:rPr>
      </w:pPr>
    </w:p>
    <w:p w:rsidR="00971911" w:rsidRDefault="00971911" w:rsidP="00971911">
      <w:pPr>
        <w:rPr>
          <w:rStyle w:val="Subtitle1"/>
          <w:smallCaps/>
          <w:sz w:val="20"/>
          <w:u w:val="single"/>
        </w:rPr>
      </w:pPr>
      <w:r>
        <w:rPr>
          <w:rStyle w:val="Subtitle1"/>
          <w:smallCaps/>
          <w:sz w:val="20"/>
          <w:u w:val="single"/>
        </w:rPr>
        <w:t>4.</w:t>
      </w:r>
      <w:r>
        <w:rPr>
          <w:rStyle w:val="Subtitle1"/>
          <w:smallCaps/>
          <w:sz w:val="20"/>
          <w:u w:val="single"/>
        </w:rPr>
        <w:tab/>
        <w:t>Agricultural sciences</w:t>
      </w:r>
    </w:p>
    <w:p w:rsidR="00971911" w:rsidRDefault="00971911" w:rsidP="00971911">
      <w:pPr>
        <w:ind w:left="720" w:hanging="720"/>
        <w:rPr>
          <w:rStyle w:val="Subtitle1"/>
          <w:sz w:val="20"/>
        </w:rPr>
      </w:pPr>
      <w:r>
        <w:rPr>
          <w:rStyle w:val="Subtitle1"/>
          <w:sz w:val="20"/>
        </w:rPr>
        <w:t>4.1</w:t>
      </w:r>
      <w:r>
        <w:rPr>
          <w:rStyle w:val="Subtitle1"/>
          <w:sz w:val="20"/>
        </w:rPr>
        <w:tab/>
        <w:t>Agriculture, forestry, fisheries and allied sciences (agronomy, animal husbandry, fisheries, forestry, horticulture, other allied subjects)</w:t>
      </w:r>
    </w:p>
    <w:p w:rsidR="00971911" w:rsidRDefault="00971911" w:rsidP="00971911">
      <w:pPr>
        <w:ind w:left="720" w:hanging="720"/>
        <w:rPr>
          <w:rStyle w:val="Subtitle1"/>
          <w:sz w:val="20"/>
        </w:rPr>
      </w:pPr>
      <w:r>
        <w:rPr>
          <w:rStyle w:val="Subtitle1"/>
          <w:sz w:val="20"/>
        </w:rPr>
        <w:t>4.2</w:t>
      </w:r>
      <w:r>
        <w:rPr>
          <w:rStyle w:val="Subtitle1"/>
          <w:sz w:val="20"/>
        </w:rPr>
        <w:tab/>
        <w:t>Veterinary medicine</w:t>
      </w:r>
    </w:p>
    <w:p w:rsidR="00971911" w:rsidRDefault="00971911" w:rsidP="00971911">
      <w:pPr>
        <w:ind w:left="720" w:hanging="720"/>
        <w:rPr>
          <w:rStyle w:val="Subtitle1"/>
          <w:sz w:val="20"/>
        </w:rPr>
      </w:pPr>
    </w:p>
    <w:p w:rsidR="00971911" w:rsidRDefault="00971911" w:rsidP="00971911">
      <w:pPr>
        <w:rPr>
          <w:rStyle w:val="Subtitle1"/>
          <w:smallCaps/>
          <w:sz w:val="20"/>
          <w:u w:val="single"/>
        </w:rPr>
      </w:pPr>
      <w:r>
        <w:rPr>
          <w:rStyle w:val="Subtitle1"/>
          <w:smallCaps/>
          <w:sz w:val="20"/>
          <w:u w:val="single"/>
        </w:rPr>
        <w:t>5.</w:t>
      </w:r>
      <w:r>
        <w:rPr>
          <w:rStyle w:val="Subtitle1"/>
          <w:smallCaps/>
          <w:sz w:val="20"/>
          <w:u w:val="single"/>
        </w:rPr>
        <w:tab/>
        <w:t>Social sciences</w:t>
      </w:r>
    </w:p>
    <w:p w:rsidR="00971911" w:rsidRDefault="00971911" w:rsidP="00971911">
      <w:pPr>
        <w:ind w:left="720" w:hanging="720"/>
        <w:rPr>
          <w:rStyle w:val="Subtitle1"/>
          <w:sz w:val="20"/>
        </w:rPr>
      </w:pPr>
      <w:r>
        <w:rPr>
          <w:rStyle w:val="Subtitle1"/>
          <w:sz w:val="20"/>
        </w:rPr>
        <w:t>5.1</w:t>
      </w:r>
      <w:r>
        <w:rPr>
          <w:rStyle w:val="Subtitle1"/>
          <w:sz w:val="20"/>
        </w:rPr>
        <w:tab/>
        <w:t>Psychology</w:t>
      </w:r>
    </w:p>
    <w:p w:rsidR="00971911" w:rsidRDefault="00971911" w:rsidP="00971911">
      <w:pPr>
        <w:ind w:left="720" w:hanging="720"/>
        <w:rPr>
          <w:rStyle w:val="Subtitle1"/>
          <w:sz w:val="20"/>
        </w:rPr>
      </w:pPr>
      <w:r>
        <w:rPr>
          <w:rStyle w:val="Subtitle1"/>
          <w:sz w:val="20"/>
        </w:rPr>
        <w:t>5.2</w:t>
      </w:r>
      <w:r>
        <w:rPr>
          <w:rStyle w:val="Subtitle1"/>
          <w:sz w:val="20"/>
        </w:rPr>
        <w:tab/>
        <w:t>Economics</w:t>
      </w:r>
    </w:p>
    <w:p w:rsidR="00971911" w:rsidRDefault="00971911" w:rsidP="00971911">
      <w:pPr>
        <w:ind w:left="720" w:hanging="720"/>
        <w:rPr>
          <w:rStyle w:val="Subtitle1"/>
          <w:sz w:val="20"/>
        </w:rPr>
      </w:pPr>
      <w:r>
        <w:rPr>
          <w:rStyle w:val="Subtitle1"/>
          <w:sz w:val="20"/>
        </w:rPr>
        <w:t>5.3</w:t>
      </w:r>
      <w:r>
        <w:rPr>
          <w:rStyle w:val="Subtitle1"/>
          <w:sz w:val="20"/>
        </w:rPr>
        <w:tab/>
        <w:t>Educational sciences (education and training and other allied subjects)</w:t>
      </w:r>
    </w:p>
    <w:p w:rsidR="00971911" w:rsidRDefault="00971911" w:rsidP="00971911">
      <w:pPr>
        <w:ind w:left="720" w:hanging="720"/>
        <w:rPr>
          <w:rStyle w:val="Subtitle1"/>
          <w:sz w:val="20"/>
        </w:rPr>
      </w:pPr>
      <w:r>
        <w:rPr>
          <w:rStyle w:val="Subtitle1"/>
          <w:sz w:val="20"/>
        </w:rPr>
        <w:t>5.4</w:t>
      </w:r>
      <w:r>
        <w:rPr>
          <w:rStyle w:val="Subtitle1"/>
          <w:sz w:val="20"/>
        </w:rPr>
        <w:tab/>
        <w:t>Other social sciences [anthropology (social and cultural) and ethnology, demography, geography (human, economic and social), town and country planning, management, law, linguistics, political sciences, sociology, organisation and methods, miscellaneous social sciences and interdisciplinary , methodological and historical S1T activities relating to subjects in this group. Physical anthropology, physical geography and psychophysiology should normally be classified with the natural sciences].</w:t>
      </w:r>
    </w:p>
    <w:p w:rsidR="00971911" w:rsidRDefault="00971911" w:rsidP="00971911">
      <w:pPr>
        <w:rPr>
          <w:rStyle w:val="Subtitle1"/>
          <w:sz w:val="20"/>
        </w:rPr>
      </w:pPr>
    </w:p>
    <w:p w:rsidR="00971911" w:rsidRDefault="00971911" w:rsidP="00971911">
      <w:pPr>
        <w:rPr>
          <w:rStyle w:val="Subtitle1"/>
          <w:smallCaps/>
          <w:sz w:val="20"/>
          <w:u w:val="single"/>
        </w:rPr>
      </w:pPr>
      <w:r>
        <w:rPr>
          <w:rStyle w:val="Subtitle1"/>
          <w:smallCaps/>
          <w:sz w:val="20"/>
          <w:u w:val="single"/>
        </w:rPr>
        <w:t>6.</w:t>
      </w:r>
      <w:r>
        <w:rPr>
          <w:rStyle w:val="Subtitle1"/>
          <w:smallCaps/>
          <w:sz w:val="20"/>
          <w:u w:val="single"/>
        </w:rPr>
        <w:tab/>
        <w:t>Humanities</w:t>
      </w:r>
    </w:p>
    <w:p w:rsidR="00971911" w:rsidRDefault="00971911" w:rsidP="00971911">
      <w:pPr>
        <w:ind w:left="720" w:hanging="720"/>
        <w:rPr>
          <w:rStyle w:val="Subtitle1"/>
          <w:sz w:val="20"/>
        </w:rPr>
      </w:pPr>
      <w:r>
        <w:rPr>
          <w:rStyle w:val="Subtitle1"/>
          <w:sz w:val="20"/>
        </w:rPr>
        <w:t>6.1</w:t>
      </w:r>
      <w:r>
        <w:rPr>
          <w:rStyle w:val="Subtitle1"/>
          <w:sz w:val="20"/>
        </w:rPr>
        <w:tab/>
        <w:t>History (history, prehistory and history, together with auxiliary historical disciplines such as archaeology, numismatics, palaeography, genealogy, etc.)</w:t>
      </w:r>
    </w:p>
    <w:p w:rsidR="00971911" w:rsidRDefault="00971911" w:rsidP="00971911">
      <w:pPr>
        <w:ind w:left="720" w:hanging="720"/>
        <w:rPr>
          <w:rStyle w:val="Subtitle1"/>
          <w:sz w:val="20"/>
        </w:rPr>
      </w:pPr>
      <w:r>
        <w:rPr>
          <w:rStyle w:val="Subtitle1"/>
          <w:sz w:val="20"/>
        </w:rPr>
        <w:t>6.2</w:t>
      </w:r>
      <w:r>
        <w:rPr>
          <w:rStyle w:val="Subtitle1"/>
          <w:sz w:val="20"/>
        </w:rPr>
        <w:tab/>
        <w:t>Languages and literature (ancient and modern)</w:t>
      </w:r>
    </w:p>
    <w:p w:rsidR="00971911" w:rsidRDefault="00971911" w:rsidP="00971911">
      <w:pPr>
        <w:ind w:left="720" w:hanging="720"/>
        <w:rPr>
          <w:rStyle w:val="Subtitle1"/>
          <w:sz w:val="20"/>
        </w:rPr>
      </w:pPr>
      <w:r>
        <w:rPr>
          <w:rStyle w:val="Subtitle1"/>
          <w:sz w:val="20"/>
        </w:rPr>
        <w:t>6.3</w:t>
      </w:r>
      <w:r>
        <w:rPr>
          <w:rStyle w:val="Subtitle1"/>
          <w:sz w:val="20"/>
        </w:rPr>
        <w:tab/>
        <w:t xml:space="preserve">Other humanities [philosophy (including the history of science and technology) arts, history of art, art criticism, painting, sculpture, musicology, dramatic art excluding artistic "research" of any kind, religion, theology, other fields and subjects pertaining to the humanities, methodological, historical and other S1T activities relating to the subjects in this group] </w:t>
      </w:r>
    </w:p>
    <w:p w:rsidR="00971911" w:rsidRDefault="00971911" w:rsidP="00971911">
      <w:pPr>
        <w:rPr>
          <w:rStyle w:val="Subtitle1"/>
        </w:rPr>
      </w:pPr>
    </w:p>
    <w:p w:rsidR="00B6209D" w:rsidRDefault="00B6209D"/>
    <w:sectPr w:rsidR="00B6209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C94" w:rsidRDefault="00B22C94">
      <w:r>
        <w:separator/>
      </w:r>
    </w:p>
  </w:endnote>
  <w:endnote w:type="continuationSeparator" w:id="0">
    <w:p w:rsidR="00B22C94" w:rsidRDefault="00B22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auto"/>
    <w:pitch w:val="variable"/>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C94" w:rsidRDefault="00B22C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2C94" w:rsidRDefault="00B22C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C94" w:rsidRDefault="00B22C94">
      <w:r>
        <w:separator/>
      </w:r>
    </w:p>
  </w:footnote>
  <w:footnote w:type="continuationSeparator" w:id="0">
    <w:p w:rsidR="00B22C94" w:rsidRDefault="00B22C94">
      <w:r>
        <w:continuationSeparator/>
      </w:r>
    </w:p>
  </w:footnote>
  <w:footnote w:id="1">
    <w:p w:rsidR="00B22C94" w:rsidRPr="0038399A" w:rsidRDefault="00B22C94" w:rsidP="00971911">
      <w:pPr>
        <w:pStyle w:val="FootnoteText"/>
        <w:rPr>
          <w:sz w:val="18"/>
          <w:szCs w:val="18"/>
        </w:rPr>
      </w:pPr>
      <w:r w:rsidRPr="0038399A">
        <w:rPr>
          <w:rStyle w:val="FootnoteReference"/>
          <w:sz w:val="18"/>
          <w:szCs w:val="18"/>
        </w:rPr>
        <w:footnoteRef/>
      </w:r>
      <w:r w:rsidRPr="0038399A">
        <w:rPr>
          <w:sz w:val="18"/>
          <w:szCs w:val="18"/>
        </w:rPr>
        <w:t xml:space="preserve"> Usually the contact person of the coordinator as specified in Art. 8.1. of the </w:t>
      </w:r>
      <w:r>
        <w:rPr>
          <w:sz w:val="18"/>
          <w:szCs w:val="18"/>
        </w:rPr>
        <w:t>G</w:t>
      </w:r>
      <w:r w:rsidRPr="0038399A">
        <w:rPr>
          <w:sz w:val="18"/>
          <w:szCs w:val="18"/>
        </w:rPr>
        <w:t xml:space="preserve">rant </w:t>
      </w:r>
      <w:r>
        <w:rPr>
          <w:sz w:val="18"/>
          <w:szCs w:val="18"/>
        </w:rPr>
        <w:t>A</w:t>
      </w:r>
      <w:r w:rsidRPr="0038399A">
        <w:rPr>
          <w:sz w:val="18"/>
          <w:szCs w:val="18"/>
        </w:rPr>
        <w:t>greement</w:t>
      </w:r>
      <w:r>
        <w:rPr>
          <w:sz w:val="18"/>
          <w:szCs w:val="18"/>
        </w:rPr>
        <w:t>.</w:t>
      </w:r>
    </w:p>
  </w:footnote>
  <w:footnote w:id="2">
    <w:p w:rsidR="00B22C94" w:rsidRPr="0038399A" w:rsidRDefault="00B22C94" w:rsidP="00971911">
      <w:pPr>
        <w:pStyle w:val="FootnoteText"/>
        <w:rPr>
          <w:sz w:val="18"/>
          <w:szCs w:val="18"/>
        </w:rPr>
      </w:pPr>
      <w:r w:rsidRPr="0038399A">
        <w:rPr>
          <w:rStyle w:val="FootnoteReference"/>
          <w:sz w:val="18"/>
          <w:szCs w:val="18"/>
        </w:rPr>
        <w:footnoteRef/>
      </w:r>
      <w:r w:rsidRPr="0038399A">
        <w:rPr>
          <w:sz w:val="18"/>
          <w:szCs w:val="18"/>
        </w:rPr>
        <w:t xml:space="preserve"> A permanent identifier should be a persistent link to the published version full text if open access or abstract if article is pay per view) or to the final manuscript accepted for publication (link to article in repository). </w:t>
      </w:r>
    </w:p>
  </w:footnote>
  <w:footnote w:id="3">
    <w:p w:rsidR="00B22C94" w:rsidRPr="0038399A" w:rsidRDefault="00B22C94" w:rsidP="00971911">
      <w:pPr>
        <w:pStyle w:val="FootnoteText"/>
        <w:rPr>
          <w:sz w:val="18"/>
          <w:szCs w:val="18"/>
        </w:rPr>
      </w:pPr>
      <w:r w:rsidRPr="0038399A">
        <w:rPr>
          <w:rStyle w:val="FootnoteReference"/>
          <w:sz w:val="18"/>
          <w:szCs w:val="18"/>
        </w:rPr>
        <w:footnoteRef/>
      </w:r>
      <w:r w:rsidRPr="0038399A">
        <w:rPr>
          <w:rStyle w:val="FootnoteReference"/>
          <w:sz w:val="18"/>
          <w:szCs w:val="18"/>
        </w:rPr>
        <w:t xml:space="preserve"> </w:t>
      </w:r>
      <w:r w:rsidRPr="0038399A">
        <w:rPr>
          <w:sz w:val="18"/>
          <w:szCs w:val="18"/>
        </w:rPr>
        <w:t xml:space="preserve">Open Access is defined as free of charge access for anyone via </w:t>
      </w:r>
      <w:r>
        <w:rPr>
          <w:sz w:val="18"/>
          <w:szCs w:val="18"/>
        </w:rPr>
        <w:t>I</w:t>
      </w:r>
      <w:r w:rsidRPr="0038399A">
        <w:rPr>
          <w:sz w:val="18"/>
          <w:szCs w:val="18"/>
        </w:rPr>
        <w:t>nternet. Please answer "yes" if the open access to the publication is already established and also if the embargo period for open access is not yet over but you intend to establish open access afterwards.</w:t>
      </w:r>
    </w:p>
    <w:p w:rsidR="00B22C94" w:rsidRPr="0038399A" w:rsidRDefault="00B22C94" w:rsidP="00971911">
      <w:pPr>
        <w:pStyle w:val="FootnoteText"/>
        <w:rPr>
          <w:sz w:val="18"/>
          <w:szCs w:val="18"/>
        </w:rPr>
      </w:pPr>
    </w:p>
  </w:footnote>
  <w:footnote w:id="4">
    <w:p w:rsidR="00B22C94" w:rsidRPr="008E7C23" w:rsidRDefault="00B22C94" w:rsidP="00971911">
      <w:pPr>
        <w:tabs>
          <w:tab w:val="left" w:pos="567"/>
        </w:tabs>
        <w:ind w:left="360"/>
        <w:jc w:val="both"/>
        <w:rPr>
          <w:sz w:val="18"/>
          <w:szCs w:val="18"/>
        </w:rPr>
      </w:pPr>
      <w:r w:rsidRPr="0038399A">
        <w:rPr>
          <w:rStyle w:val="FootnoteReference"/>
          <w:sz w:val="18"/>
          <w:szCs w:val="18"/>
        </w:rPr>
        <w:footnoteRef/>
      </w:r>
      <w:r w:rsidRPr="0038399A">
        <w:rPr>
          <w:rStyle w:val="FootnoteReference"/>
          <w:sz w:val="18"/>
          <w:szCs w:val="18"/>
        </w:rPr>
        <w:t xml:space="preserve"> </w:t>
      </w:r>
      <w:r w:rsidRPr="0038399A">
        <w:rPr>
          <w:sz w:val="18"/>
          <w:szCs w:val="18"/>
        </w:rPr>
        <w:t xml:space="preserve"> A drop down list allows choosing the dissemination activity: </w:t>
      </w:r>
      <w:r w:rsidRPr="00AD6399">
        <w:rPr>
          <w:sz w:val="18"/>
          <w:szCs w:val="18"/>
        </w:rPr>
        <w:t>publications,</w:t>
      </w:r>
      <w:r w:rsidRPr="008E7C23">
        <w:rPr>
          <w:sz w:val="18"/>
          <w:szCs w:val="18"/>
        </w:rPr>
        <w:t xml:space="preserve"> conferences, workshops, web, press releases, flyers, articles published in the popular press, videos, media briefings, presentations, exhibitions, thesis, interviews, films, TV clips, posters</w:t>
      </w:r>
      <w:r>
        <w:rPr>
          <w:sz w:val="18"/>
          <w:szCs w:val="18"/>
        </w:rPr>
        <w:t>, Other.</w:t>
      </w:r>
    </w:p>
  </w:footnote>
  <w:footnote w:id="5">
    <w:p w:rsidR="00B22C94" w:rsidRPr="0038399A" w:rsidRDefault="00B22C94" w:rsidP="00971911">
      <w:pPr>
        <w:pStyle w:val="FootnoteText"/>
        <w:ind w:firstLine="360"/>
        <w:jc w:val="both"/>
        <w:rPr>
          <w:sz w:val="18"/>
          <w:szCs w:val="18"/>
        </w:rPr>
      </w:pPr>
      <w:r w:rsidRPr="0038399A">
        <w:rPr>
          <w:rStyle w:val="FootnoteReference"/>
          <w:sz w:val="18"/>
          <w:szCs w:val="18"/>
        </w:rPr>
        <w:footnoteRef/>
      </w:r>
      <w:r w:rsidRPr="0038399A">
        <w:rPr>
          <w:sz w:val="18"/>
          <w:szCs w:val="18"/>
        </w:rPr>
        <w:t xml:space="preserve"> A drop down list allows choosing the type of public: Scientific Community (higher education, Research), Industry, Civil Society, Policy makers, Medias ('multiple choices' is possible.</w:t>
      </w:r>
    </w:p>
  </w:footnote>
  <w:footnote w:id="6">
    <w:p w:rsidR="00B22C94" w:rsidRPr="00B80220" w:rsidRDefault="00B22C94" w:rsidP="00971911">
      <w:pPr>
        <w:pStyle w:val="FootnoteText"/>
        <w:ind w:firstLine="360"/>
        <w:rPr>
          <w:sz w:val="18"/>
          <w:szCs w:val="18"/>
        </w:rPr>
      </w:pPr>
      <w:r>
        <w:rPr>
          <w:rStyle w:val="FootnoteReference"/>
        </w:rPr>
        <w:footnoteRef/>
      </w:r>
      <w:r>
        <w:t xml:space="preserve"> </w:t>
      </w:r>
      <w:r w:rsidRPr="00B80220">
        <w:rPr>
          <w:sz w:val="18"/>
          <w:szCs w:val="18"/>
        </w:rPr>
        <w:t>Note to be confused with the "EU CONFIDENTI</w:t>
      </w:r>
      <w:r>
        <w:rPr>
          <w:sz w:val="18"/>
          <w:szCs w:val="18"/>
        </w:rPr>
        <w:t>A</w:t>
      </w:r>
      <w:r w:rsidRPr="00B80220">
        <w:rPr>
          <w:sz w:val="18"/>
          <w:szCs w:val="18"/>
        </w:rPr>
        <w:t>L" classification for some security research projects.</w:t>
      </w:r>
    </w:p>
    <w:p w:rsidR="00B22C94" w:rsidRPr="00B80220" w:rsidRDefault="00B22C94" w:rsidP="00971911">
      <w:pPr>
        <w:pStyle w:val="FootnoteText"/>
        <w:rPr>
          <w:sz w:val="18"/>
          <w:szCs w:val="18"/>
        </w:rPr>
      </w:pPr>
    </w:p>
  </w:footnote>
  <w:footnote w:id="7">
    <w:p w:rsidR="00B22C94" w:rsidRPr="0038399A" w:rsidRDefault="00B22C94" w:rsidP="00971911">
      <w:pPr>
        <w:pStyle w:val="FootnoteText"/>
        <w:ind w:firstLine="360"/>
        <w:jc w:val="both"/>
        <w:rPr>
          <w:sz w:val="18"/>
          <w:szCs w:val="18"/>
        </w:rPr>
      </w:pPr>
      <w:r>
        <w:rPr>
          <w:rStyle w:val="FootnoteReference"/>
        </w:rPr>
        <w:footnoteRef/>
      </w:r>
      <w:r>
        <w:t xml:space="preserve"> </w:t>
      </w:r>
      <w:r w:rsidRPr="0038399A">
        <w:rPr>
          <w:sz w:val="18"/>
          <w:szCs w:val="18"/>
        </w:rPr>
        <w:t xml:space="preserve">A drop down list allows choosing the type of </w:t>
      </w:r>
      <w:r>
        <w:rPr>
          <w:sz w:val="18"/>
          <w:szCs w:val="18"/>
        </w:rPr>
        <w:t xml:space="preserve">IP rights: Patents, Trademarks, Registered designs, Utility models, </w:t>
      </w:r>
      <w:proofErr w:type="gramStart"/>
      <w:r>
        <w:rPr>
          <w:sz w:val="18"/>
          <w:szCs w:val="18"/>
        </w:rPr>
        <w:t>Others</w:t>
      </w:r>
      <w:proofErr w:type="gramEnd"/>
      <w:r>
        <w:rPr>
          <w:sz w:val="18"/>
          <w:szCs w:val="18"/>
        </w:rPr>
        <w:t>.</w:t>
      </w:r>
    </w:p>
    <w:p w:rsidR="00B22C94" w:rsidRPr="008E7C23" w:rsidRDefault="00B22C94" w:rsidP="00971911">
      <w:pPr>
        <w:pStyle w:val="FootnoteText"/>
      </w:pPr>
    </w:p>
  </w:footnote>
  <w:footnote w:id="8">
    <w:p w:rsidR="00B22C94" w:rsidRPr="00B80220" w:rsidRDefault="00B22C94" w:rsidP="00971911">
      <w:pPr>
        <w:pStyle w:val="FootnoteText"/>
        <w:ind w:left="360"/>
        <w:jc w:val="both"/>
        <w:rPr>
          <w:sz w:val="18"/>
          <w:szCs w:val="18"/>
        </w:rPr>
      </w:pPr>
      <w:r w:rsidRPr="00B80220">
        <w:rPr>
          <w:rStyle w:val="FootnoteReference"/>
          <w:sz w:val="18"/>
          <w:szCs w:val="18"/>
        </w:rPr>
        <w:t xml:space="preserve">19 </w:t>
      </w:r>
      <w:r w:rsidRPr="00B80220">
        <w:rPr>
          <w:sz w:val="18"/>
          <w:szCs w:val="18"/>
        </w:rPr>
        <w:t>A drop down list allows choosing the type of foreground: General advancement of knowledge, Commercial exploitation of R&amp;D results, Exploitation of R&amp;D results via standards, exploitation of results through EU policies, exploitation of results through (social) innovation.</w:t>
      </w:r>
    </w:p>
  </w:footnote>
  <w:footnote w:id="9">
    <w:p w:rsidR="00B22C94" w:rsidRPr="00B80220" w:rsidRDefault="00B22C94" w:rsidP="00971911">
      <w:pPr>
        <w:pStyle w:val="FootnoteText"/>
        <w:ind w:firstLine="360"/>
        <w:rPr>
          <w:sz w:val="18"/>
          <w:szCs w:val="18"/>
        </w:rPr>
      </w:pPr>
      <w:r w:rsidRPr="00B80220">
        <w:rPr>
          <w:rStyle w:val="FootnoteReference"/>
          <w:sz w:val="18"/>
          <w:szCs w:val="18"/>
        </w:rPr>
        <w:footnoteRef/>
      </w:r>
      <w:r w:rsidRPr="00B80220">
        <w:rPr>
          <w:sz w:val="18"/>
          <w:szCs w:val="18"/>
        </w:rPr>
        <w:t xml:space="preserve"> A drop down list allows choosing the type sector (NACE nomenclature) :  </w:t>
      </w:r>
      <w:hyperlink r:id="rId1" w:history="1">
        <w:r w:rsidRPr="00B80220">
          <w:rPr>
            <w:color w:val="0000FF"/>
            <w:sz w:val="18"/>
            <w:szCs w:val="18"/>
            <w:u w:val="single"/>
          </w:rPr>
          <w:t>http://ec.europa.eu/competition/mergers/cases/index/nace_all.html</w:t>
        </w:r>
      </w:hyperlink>
    </w:p>
  </w:footnote>
  <w:footnote w:id="10">
    <w:p w:rsidR="00B22C94" w:rsidRPr="00B80220" w:rsidRDefault="00B22C94" w:rsidP="00971911">
      <w:pPr>
        <w:pStyle w:val="FootnoteText"/>
        <w:ind w:firstLine="360"/>
        <w:rPr>
          <w:sz w:val="18"/>
          <w:szCs w:val="18"/>
        </w:rPr>
      </w:pPr>
      <w:r w:rsidRPr="00B80220">
        <w:rPr>
          <w:rStyle w:val="FootnoteReference"/>
          <w:sz w:val="18"/>
          <w:szCs w:val="18"/>
        </w:rPr>
        <w:footnoteRef/>
      </w:r>
      <w:r w:rsidRPr="00B80220">
        <w:rPr>
          <w:sz w:val="18"/>
          <w:szCs w:val="18"/>
        </w:rPr>
        <w:t xml:space="preserve"> Insert number from list below (</w:t>
      </w:r>
      <w:proofErr w:type="spellStart"/>
      <w:r w:rsidRPr="00B80220">
        <w:rPr>
          <w:sz w:val="18"/>
          <w:szCs w:val="18"/>
        </w:rPr>
        <w:t>Frascati</w:t>
      </w:r>
      <w:proofErr w:type="spellEnd"/>
      <w:r w:rsidRPr="00B80220">
        <w:rPr>
          <w:sz w:val="18"/>
          <w:szCs w:val="18"/>
        </w:rPr>
        <w:t xml:space="preserve"> Manual)</w:t>
      </w:r>
      <w:r>
        <w:rPr>
          <w:sz w:val="18"/>
          <w:szCs w:val="18"/>
        </w:rPr>
        <w:t>.</w:t>
      </w:r>
    </w:p>
  </w:footnote>
  <w:footnote w:id="11">
    <w:p w:rsidR="00B22C94" w:rsidRPr="0038399A" w:rsidRDefault="00B22C94" w:rsidP="00971911">
      <w:pPr>
        <w:pStyle w:val="FootnoteText"/>
        <w:ind w:firstLine="360"/>
        <w:rPr>
          <w:sz w:val="18"/>
          <w:szCs w:val="18"/>
        </w:rPr>
      </w:pPr>
      <w:r w:rsidRPr="0038399A">
        <w:rPr>
          <w:rStyle w:val="FootnoteReference"/>
          <w:sz w:val="18"/>
          <w:szCs w:val="18"/>
        </w:rPr>
        <w:footnoteRef/>
      </w:r>
      <w:r w:rsidRPr="0038399A">
        <w:rPr>
          <w:sz w:val="18"/>
          <w:szCs w:val="18"/>
        </w:rPr>
        <w:t xml:space="preserve"> Open Access is defined as free of charge access for anyone via </w:t>
      </w:r>
      <w:r>
        <w:rPr>
          <w:sz w:val="18"/>
          <w:szCs w:val="18"/>
        </w:rPr>
        <w:t>I</w:t>
      </w:r>
      <w:r w:rsidRPr="0038399A">
        <w:rPr>
          <w:sz w:val="18"/>
          <w:szCs w:val="18"/>
        </w:rPr>
        <w:t>nternet.</w:t>
      </w:r>
    </w:p>
  </w:footnote>
  <w:footnote w:id="12">
    <w:p w:rsidR="00B22C94" w:rsidRPr="00CB26C5" w:rsidRDefault="00B22C94" w:rsidP="00971911">
      <w:pPr>
        <w:pStyle w:val="FootnoteText"/>
        <w:ind w:firstLine="360"/>
      </w:pPr>
      <w:r>
        <w:rPr>
          <w:rStyle w:val="FootnoteReference"/>
        </w:rPr>
        <w:footnoteRef/>
      </w:r>
      <w:r>
        <w:t xml:space="preserve"> For instance: classification for security project.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DE465FF"/>
    <w:multiLevelType w:val="hybridMultilevel"/>
    <w:tmpl w:val="79C284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nsid w:val="1E637A17"/>
    <w:multiLevelType w:val="hybridMultilevel"/>
    <w:tmpl w:val="EF60B67C"/>
    <w:lvl w:ilvl="0" w:tplc="49EC7820">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0D2F1A"/>
    <w:multiLevelType w:val="hybridMultilevel"/>
    <w:tmpl w:val="7986A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3C444124"/>
    <w:multiLevelType w:val="hybridMultilevel"/>
    <w:tmpl w:val="3950FE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3D23161E"/>
    <w:multiLevelType w:val="hybridMultilevel"/>
    <w:tmpl w:val="8202F15E"/>
    <w:lvl w:ilvl="0" w:tplc="FFFFFFFF">
      <w:start w:val="1"/>
      <w:numFmt w:val="bullet"/>
      <w:lvlText w:val=""/>
      <w:lvlJc w:val="left"/>
      <w:pPr>
        <w:tabs>
          <w:tab w:val="num" w:pos="792"/>
        </w:tabs>
        <w:ind w:left="792" w:hanging="360"/>
      </w:pPr>
      <w:rPr>
        <w:rFonts w:ascii="Symbol" w:hAnsi="Symbol" w:hint="default"/>
      </w:rPr>
    </w:lvl>
    <w:lvl w:ilvl="1" w:tplc="FFFFFFFF" w:tentative="1">
      <w:start w:val="1"/>
      <w:numFmt w:val="bullet"/>
      <w:lvlText w:val="o"/>
      <w:lvlJc w:val="left"/>
      <w:pPr>
        <w:tabs>
          <w:tab w:val="num" w:pos="1512"/>
        </w:tabs>
        <w:ind w:left="1512" w:hanging="360"/>
      </w:pPr>
      <w:rPr>
        <w:rFonts w:ascii="Courier New" w:hAnsi="Courier New" w:cs="Courier New"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cs="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cs="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6">
    <w:nsid w:val="3D6A56F5"/>
    <w:multiLevelType w:val="hybridMultilevel"/>
    <w:tmpl w:val="5630E4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4DB42996"/>
    <w:multiLevelType w:val="hybridMultilevel"/>
    <w:tmpl w:val="5A584166"/>
    <w:lvl w:ilvl="0" w:tplc="08090001">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722845B9"/>
    <w:multiLevelType w:val="multilevel"/>
    <w:tmpl w:val="0809001F"/>
    <w:lvl w:ilvl="0">
      <w:start w:val="1"/>
      <w:numFmt w:val="decimal"/>
      <w:lvlText w:val="%1."/>
      <w:lvlJc w:val="left"/>
      <w:pPr>
        <w:tabs>
          <w:tab w:val="num" w:pos="360"/>
        </w:tabs>
        <w:ind w:left="360" w:hanging="360"/>
      </w:pPr>
      <w:rPr>
        <w:rFonts w:hint="default"/>
        <w:b/>
        <w:i w:val="0"/>
        <w:color w:val="666699"/>
      </w:rPr>
    </w:lvl>
    <w:lvl w:ilvl="1">
      <w:start w:val="1"/>
      <w:numFmt w:val="decimal"/>
      <w:lvlText w:val="3.%2"/>
      <w:lvlJc w:val="left"/>
      <w:pPr>
        <w:tabs>
          <w:tab w:val="num" w:pos="756"/>
        </w:tabs>
        <w:ind w:left="756" w:hanging="576"/>
      </w:pPr>
      <w:rPr>
        <w:rFonts w:hint="default"/>
        <w:b/>
        <w:i w:val="0"/>
        <w:color w:val="666699"/>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72493DB3"/>
    <w:multiLevelType w:val="hybridMultilevel"/>
    <w:tmpl w:val="07A6E4C6"/>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7C7A23B3"/>
    <w:multiLevelType w:val="hybridMultilevel"/>
    <w:tmpl w:val="9DB24F8A"/>
    <w:lvl w:ilvl="0" w:tplc="08090017">
      <w:start w:val="1"/>
      <w:numFmt w:val="bullet"/>
      <w:lvlText w:val=""/>
      <w:lvlJc w:val="left"/>
      <w:pPr>
        <w:tabs>
          <w:tab w:val="num" w:pos="1480"/>
        </w:tabs>
        <w:ind w:left="1480" w:hanging="360"/>
      </w:pPr>
      <w:rPr>
        <w:rFonts w:ascii="Wingdings" w:hAnsi="Wingdings" w:hint="default"/>
      </w:rPr>
    </w:lvl>
    <w:lvl w:ilvl="1" w:tplc="08090019" w:tentative="1">
      <w:start w:val="1"/>
      <w:numFmt w:val="bullet"/>
      <w:lvlText w:val="o"/>
      <w:lvlJc w:val="left"/>
      <w:pPr>
        <w:tabs>
          <w:tab w:val="num" w:pos="2200"/>
        </w:tabs>
        <w:ind w:left="2200" w:hanging="360"/>
      </w:pPr>
      <w:rPr>
        <w:rFonts w:ascii="Courier New" w:hAnsi="Courier New" w:cs="Courier New" w:hint="default"/>
      </w:rPr>
    </w:lvl>
    <w:lvl w:ilvl="2" w:tplc="0809001B" w:tentative="1">
      <w:start w:val="1"/>
      <w:numFmt w:val="bullet"/>
      <w:lvlText w:val=""/>
      <w:lvlJc w:val="left"/>
      <w:pPr>
        <w:tabs>
          <w:tab w:val="num" w:pos="2920"/>
        </w:tabs>
        <w:ind w:left="2920" w:hanging="360"/>
      </w:pPr>
      <w:rPr>
        <w:rFonts w:ascii="Wingdings" w:hAnsi="Wingdings" w:hint="default"/>
      </w:rPr>
    </w:lvl>
    <w:lvl w:ilvl="3" w:tplc="0809000F" w:tentative="1">
      <w:start w:val="1"/>
      <w:numFmt w:val="bullet"/>
      <w:lvlText w:val=""/>
      <w:lvlJc w:val="left"/>
      <w:pPr>
        <w:tabs>
          <w:tab w:val="num" w:pos="3640"/>
        </w:tabs>
        <w:ind w:left="3640" w:hanging="360"/>
      </w:pPr>
      <w:rPr>
        <w:rFonts w:ascii="Symbol" w:hAnsi="Symbol" w:hint="default"/>
      </w:rPr>
    </w:lvl>
    <w:lvl w:ilvl="4" w:tplc="08090019" w:tentative="1">
      <w:start w:val="1"/>
      <w:numFmt w:val="bullet"/>
      <w:lvlText w:val="o"/>
      <w:lvlJc w:val="left"/>
      <w:pPr>
        <w:tabs>
          <w:tab w:val="num" w:pos="4360"/>
        </w:tabs>
        <w:ind w:left="4360" w:hanging="360"/>
      </w:pPr>
      <w:rPr>
        <w:rFonts w:ascii="Courier New" w:hAnsi="Courier New" w:cs="Courier New" w:hint="default"/>
      </w:rPr>
    </w:lvl>
    <w:lvl w:ilvl="5" w:tplc="0809001B" w:tentative="1">
      <w:start w:val="1"/>
      <w:numFmt w:val="bullet"/>
      <w:lvlText w:val=""/>
      <w:lvlJc w:val="left"/>
      <w:pPr>
        <w:tabs>
          <w:tab w:val="num" w:pos="5080"/>
        </w:tabs>
        <w:ind w:left="5080" w:hanging="360"/>
      </w:pPr>
      <w:rPr>
        <w:rFonts w:ascii="Wingdings" w:hAnsi="Wingdings" w:hint="default"/>
      </w:rPr>
    </w:lvl>
    <w:lvl w:ilvl="6" w:tplc="0809000F" w:tentative="1">
      <w:start w:val="1"/>
      <w:numFmt w:val="bullet"/>
      <w:lvlText w:val=""/>
      <w:lvlJc w:val="left"/>
      <w:pPr>
        <w:tabs>
          <w:tab w:val="num" w:pos="5800"/>
        </w:tabs>
        <w:ind w:left="5800" w:hanging="360"/>
      </w:pPr>
      <w:rPr>
        <w:rFonts w:ascii="Symbol" w:hAnsi="Symbol" w:hint="default"/>
      </w:rPr>
    </w:lvl>
    <w:lvl w:ilvl="7" w:tplc="08090019" w:tentative="1">
      <w:start w:val="1"/>
      <w:numFmt w:val="bullet"/>
      <w:lvlText w:val="o"/>
      <w:lvlJc w:val="left"/>
      <w:pPr>
        <w:tabs>
          <w:tab w:val="num" w:pos="6520"/>
        </w:tabs>
        <w:ind w:left="6520" w:hanging="360"/>
      </w:pPr>
      <w:rPr>
        <w:rFonts w:ascii="Courier New" w:hAnsi="Courier New" w:cs="Courier New" w:hint="default"/>
      </w:rPr>
    </w:lvl>
    <w:lvl w:ilvl="8" w:tplc="0809001B" w:tentative="1">
      <w:start w:val="1"/>
      <w:numFmt w:val="bullet"/>
      <w:lvlText w:val=""/>
      <w:lvlJc w:val="left"/>
      <w:pPr>
        <w:tabs>
          <w:tab w:val="num" w:pos="7240"/>
        </w:tabs>
        <w:ind w:left="7240" w:hanging="360"/>
      </w:pPr>
      <w:rPr>
        <w:rFonts w:ascii="Wingdings" w:hAnsi="Wingdings" w:hint="default"/>
      </w:rPr>
    </w:lvl>
  </w:abstractNum>
  <w:num w:numId="1">
    <w:abstractNumId w:val="9"/>
  </w:num>
  <w:num w:numId="2">
    <w:abstractNumId w:val="10"/>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4"/>
  </w:num>
  <w:num w:numId="5">
    <w:abstractNumId w:val="5"/>
  </w:num>
  <w:num w:numId="6">
    <w:abstractNumId w:val="8"/>
    <w:lvlOverride w:ilvl="0">
      <w:lvl w:ilvl="0">
        <w:start w:val="1"/>
        <w:numFmt w:val="decimal"/>
        <w:lvlText w:val="%1."/>
        <w:lvlJc w:val="left"/>
        <w:pPr>
          <w:tabs>
            <w:tab w:val="num" w:pos="360"/>
          </w:tabs>
          <w:ind w:left="360" w:hanging="360"/>
        </w:pPr>
        <w:rPr>
          <w:rFonts w:hint="default"/>
          <w:b/>
          <w:i w:val="0"/>
          <w:color w:val="666699"/>
        </w:rPr>
      </w:lvl>
    </w:lvlOverride>
    <w:lvlOverride w:ilvl="1">
      <w:lvl w:ilvl="1">
        <w:start w:val="1"/>
        <w:numFmt w:val="decimal"/>
        <w:lvlText w:val="4.%2"/>
        <w:lvlJc w:val="left"/>
        <w:pPr>
          <w:tabs>
            <w:tab w:val="num" w:pos="756"/>
          </w:tabs>
          <w:ind w:left="756" w:hanging="576"/>
        </w:pPr>
        <w:rPr>
          <w:rFonts w:hint="default"/>
          <w:b/>
          <w:i w:val="0"/>
          <w:color w:val="666699"/>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7">
    <w:abstractNumId w:val="7"/>
  </w:num>
  <w:num w:numId="8">
    <w:abstractNumId w:val="6"/>
  </w:num>
  <w:num w:numId="9">
    <w:abstractNumId w:val="3"/>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71911"/>
    <w:rsid w:val="00006FC2"/>
    <w:rsid w:val="0001267D"/>
    <w:rsid w:val="000129B7"/>
    <w:rsid w:val="00012E9F"/>
    <w:rsid w:val="00037EF9"/>
    <w:rsid w:val="0004036D"/>
    <w:rsid w:val="0004119C"/>
    <w:rsid w:val="00053B84"/>
    <w:rsid w:val="00060383"/>
    <w:rsid w:val="0006709E"/>
    <w:rsid w:val="00067D71"/>
    <w:rsid w:val="00070E21"/>
    <w:rsid w:val="00076FA8"/>
    <w:rsid w:val="000820B3"/>
    <w:rsid w:val="00084A7D"/>
    <w:rsid w:val="00086385"/>
    <w:rsid w:val="00094343"/>
    <w:rsid w:val="000A0CAC"/>
    <w:rsid w:val="000B0368"/>
    <w:rsid w:val="000B2839"/>
    <w:rsid w:val="000B6640"/>
    <w:rsid w:val="000C55BC"/>
    <w:rsid w:val="000D0BF9"/>
    <w:rsid w:val="000E03A8"/>
    <w:rsid w:val="000E7C36"/>
    <w:rsid w:val="000F2979"/>
    <w:rsid w:val="000F2BEA"/>
    <w:rsid w:val="001101FB"/>
    <w:rsid w:val="00122A82"/>
    <w:rsid w:val="00124CE1"/>
    <w:rsid w:val="00130C28"/>
    <w:rsid w:val="00131075"/>
    <w:rsid w:val="00135A7C"/>
    <w:rsid w:val="00136C9C"/>
    <w:rsid w:val="00145475"/>
    <w:rsid w:val="00151CEA"/>
    <w:rsid w:val="001543CE"/>
    <w:rsid w:val="00167605"/>
    <w:rsid w:val="0017079D"/>
    <w:rsid w:val="00175EC6"/>
    <w:rsid w:val="001805D1"/>
    <w:rsid w:val="00184D01"/>
    <w:rsid w:val="001871A3"/>
    <w:rsid w:val="00187695"/>
    <w:rsid w:val="00192A69"/>
    <w:rsid w:val="001A39DF"/>
    <w:rsid w:val="001A4083"/>
    <w:rsid w:val="001B11B9"/>
    <w:rsid w:val="001D1494"/>
    <w:rsid w:val="001D1C72"/>
    <w:rsid w:val="001D4674"/>
    <w:rsid w:val="001D54EB"/>
    <w:rsid w:val="001D764C"/>
    <w:rsid w:val="001F17EF"/>
    <w:rsid w:val="001F2031"/>
    <w:rsid w:val="001F6675"/>
    <w:rsid w:val="00213E72"/>
    <w:rsid w:val="00227C9B"/>
    <w:rsid w:val="0024435A"/>
    <w:rsid w:val="00245356"/>
    <w:rsid w:val="002544BB"/>
    <w:rsid w:val="002553DF"/>
    <w:rsid w:val="00255D38"/>
    <w:rsid w:val="00257EED"/>
    <w:rsid w:val="00282EFA"/>
    <w:rsid w:val="00283895"/>
    <w:rsid w:val="002838DD"/>
    <w:rsid w:val="002853A3"/>
    <w:rsid w:val="002A0CDF"/>
    <w:rsid w:val="002A5479"/>
    <w:rsid w:val="002B6341"/>
    <w:rsid w:val="002D4921"/>
    <w:rsid w:val="002E3155"/>
    <w:rsid w:val="002F51A1"/>
    <w:rsid w:val="0030298B"/>
    <w:rsid w:val="00305281"/>
    <w:rsid w:val="003117A7"/>
    <w:rsid w:val="00312319"/>
    <w:rsid w:val="00330CFD"/>
    <w:rsid w:val="003420BD"/>
    <w:rsid w:val="003509F9"/>
    <w:rsid w:val="003678BF"/>
    <w:rsid w:val="00372338"/>
    <w:rsid w:val="00377BA0"/>
    <w:rsid w:val="00390656"/>
    <w:rsid w:val="0039301C"/>
    <w:rsid w:val="003935FB"/>
    <w:rsid w:val="003B1DA5"/>
    <w:rsid w:val="003B6134"/>
    <w:rsid w:val="003B6D95"/>
    <w:rsid w:val="003C4248"/>
    <w:rsid w:val="003C46E2"/>
    <w:rsid w:val="003D1494"/>
    <w:rsid w:val="003D32A6"/>
    <w:rsid w:val="003D4C9A"/>
    <w:rsid w:val="003D6CB3"/>
    <w:rsid w:val="003E261F"/>
    <w:rsid w:val="003F37D9"/>
    <w:rsid w:val="00411358"/>
    <w:rsid w:val="0042033C"/>
    <w:rsid w:val="00420383"/>
    <w:rsid w:val="0042165B"/>
    <w:rsid w:val="00422177"/>
    <w:rsid w:val="00422510"/>
    <w:rsid w:val="00435199"/>
    <w:rsid w:val="00444590"/>
    <w:rsid w:val="00460BB4"/>
    <w:rsid w:val="00467698"/>
    <w:rsid w:val="004705AD"/>
    <w:rsid w:val="004721DC"/>
    <w:rsid w:val="00472DC3"/>
    <w:rsid w:val="0047323F"/>
    <w:rsid w:val="00473625"/>
    <w:rsid w:val="004755DF"/>
    <w:rsid w:val="00475AE6"/>
    <w:rsid w:val="00477CBE"/>
    <w:rsid w:val="0049282D"/>
    <w:rsid w:val="00492D55"/>
    <w:rsid w:val="0049395F"/>
    <w:rsid w:val="004A27EF"/>
    <w:rsid w:val="004A6F97"/>
    <w:rsid w:val="004D0412"/>
    <w:rsid w:val="004D5F42"/>
    <w:rsid w:val="004D7709"/>
    <w:rsid w:val="004E29F4"/>
    <w:rsid w:val="004E2B2D"/>
    <w:rsid w:val="004E39D2"/>
    <w:rsid w:val="004F041B"/>
    <w:rsid w:val="005036CC"/>
    <w:rsid w:val="00511139"/>
    <w:rsid w:val="0051152D"/>
    <w:rsid w:val="0051623B"/>
    <w:rsid w:val="00520DB2"/>
    <w:rsid w:val="00523C84"/>
    <w:rsid w:val="005250D6"/>
    <w:rsid w:val="00553847"/>
    <w:rsid w:val="00556977"/>
    <w:rsid w:val="00557163"/>
    <w:rsid w:val="00557CFF"/>
    <w:rsid w:val="005625F0"/>
    <w:rsid w:val="00565A77"/>
    <w:rsid w:val="005876EB"/>
    <w:rsid w:val="00594E98"/>
    <w:rsid w:val="00597D56"/>
    <w:rsid w:val="005A0C8D"/>
    <w:rsid w:val="005A110A"/>
    <w:rsid w:val="005A6193"/>
    <w:rsid w:val="005C0291"/>
    <w:rsid w:val="005C2B7B"/>
    <w:rsid w:val="005D29A8"/>
    <w:rsid w:val="005D3BE8"/>
    <w:rsid w:val="005D52FA"/>
    <w:rsid w:val="005E41FE"/>
    <w:rsid w:val="005F1F9F"/>
    <w:rsid w:val="005F3CB9"/>
    <w:rsid w:val="00600012"/>
    <w:rsid w:val="00601505"/>
    <w:rsid w:val="00602C5A"/>
    <w:rsid w:val="00610E1B"/>
    <w:rsid w:val="006144BB"/>
    <w:rsid w:val="00623536"/>
    <w:rsid w:val="006355EC"/>
    <w:rsid w:val="00636720"/>
    <w:rsid w:val="006369D6"/>
    <w:rsid w:val="006438A0"/>
    <w:rsid w:val="00643C07"/>
    <w:rsid w:val="00643C1D"/>
    <w:rsid w:val="006478FE"/>
    <w:rsid w:val="00652466"/>
    <w:rsid w:val="006619BA"/>
    <w:rsid w:val="00666995"/>
    <w:rsid w:val="006820FD"/>
    <w:rsid w:val="006837DE"/>
    <w:rsid w:val="00683EB7"/>
    <w:rsid w:val="006851F6"/>
    <w:rsid w:val="006937BA"/>
    <w:rsid w:val="00693C7C"/>
    <w:rsid w:val="0069515B"/>
    <w:rsid w:val="006A18CA"/>
    <w:rsid w:val="006B03C5"/>
    <w:rsid w:val="006B484E"/>
    <w:rsid w:val="006B58AC"/>
    <w:rsid w:val="006C15E8"/>
    <w:rsid w:val="006C36FE"/>
    <w:rsid w:val="006C4D2D"/>
    <w:rsid w:val="006D3E09"/>
    <w:rsid w:val="006E5A3B"/>
    <w:rsid w:val="006F331B"/>
    <w:rsid w:val="006F6B0D"/>
    <w:rsid w:val="00700949"/>
    <w:rsid w:val="007041A3"/>
    <w:rsid w:val="00710624"/>
    <w:rsid w:val="00715A1E"/>
    <w:rsid w:val="00717BB3"/>
    <w:rsid w:val="00724295"/>
    <w:rsid w:val="007246A4"/>
    <w:rsid w:val="007313EF"/>
    <w:rsid w:val="00731CD9"/>
    <w:rsid w:val="00736E21"/>
    <w:rsid w:val="00737356"/>
    <w:rsid w:val="00740501"/>
    <w:rsid w:val="00751B69"/>
    <w:rsid w:val="00764788"/>
    <w:rsid w:val="00780110"/>
    <w:rsid w:val="0078705F"/>
    <w:rsid w:val="007909EB"/>
    <w:rsid w:val="00792CF8"/>
    <w:rsid w:val="007B1C24"/>
    <w:rsid w:val="007B2E8A"/>
    <w:rsid w:val="007B6035"/>
    <w:rsid w:val="007B6C44"/>
    <w:rsid w:val="007D0EAB"/>
    <w:rsid w:val="007D1F95"/>
    <w:rsid w:val="007D421F"/>
    <w:rsid w:val="007D7568"/>
    <w:rsid w:val="007E4AAD"/>
    <w:rsid w:val="007E74E6"/>
    <w:rsid w:val="007F21F0"/>
    <w:rsid w:val="007F768E"/>
    <w:rsid w:val="008014C0"/>
    <w:rsid w:val="00803357"/>
    <w:rsid w:val="00803D1E"/>
    <w:rsid w:val="008225E4"/>
    <w:rsid w:val="008242CF"/>
    <w:rsid w:val="00826FB6"/>
    <w:rsid w:val="00833731"/>
    <w:rsid w:val="00840A9E"/>
    <w:rsid w:val="00844406"/>
    <w:rsid w:val="0084559C"/>
    <w:rsid w:val="00852F96"/>
    <w:rsid w:val="00855289"/>
    <w:rsid w:val="008569A2"/>
    <w:rsid w:val="00863F25"/>
    <w:rsid w:val="00870783"/>
    <w:rsid w:val="008746EA"/>
    <w:rsid w:val="00876B3A"/>
    <w:rsid w:val="0088691F"/>
    <w:rsid w:val="00892A7F"/>
    <w:rsid w:val="008A6B63"/>
    <w:rsid w:val="008B2753"/>
    <w:rsid w:val="008B7454"/>
    <w:rsid w:val="008C2963"/>
    <w:rsid w:val="008C3B87"/>
    <w:rsid w:val="008C4E0C"/>
    <w:rsid w:val="008C54ED"/>
    <w:rsid w:val="008D1DEA"/>
    <w:rsid w:val="008D3BA1"/>
    <w:rsid w:val="008E744D"/>
    <w:rsid w:val="008F2C8A"/>
    <w:rsid w:val="008F305F"/>
    <w:rsid w:val="00902114"/>
    <w:rsid w:val="00903A88"/>
    <w:rsid w:val="0090668D"/>
    <w:rsid w:val="00912FEB"/>
    <w:rsid w:val="009142FD"/>
    <w:rsid w:val="00915E97"/>
    <w:rsid w:val="00916FC9"/>
    <w:rsid w:val="00921B61"/>
    <w:rsid w:val="00924776"/>
    <w:rsid w:val="00927EAA"/>
    <w:rsid w:val="00943E32"/>
    <w:rsid w:val="009464C3"/>
    <w:rsid w:val="00954E37"/>
    <w:rsid w:val="009612D4"/>
    <w:rsid w:val="00963A6D"/>
    <w:rsid w:val="009677F3"/>
    <w:rsid w:val="00970692"/>
    <w:rsid w:val="00971911"/>
    <w:rsid w:val="00972E91"/>
    <w:rsid w:val="00983892"/>
    <w:rsid w:val="0098396E"/>
    <w:rsid w:val="00986DE7"/>
    <w:rsid w:val="00992A62"/>
    <w:rsid w:val="00993A86"/>
    <w:rsid w:val="009A2D9D"/>
    <w:rsid w:val="009A53CE"/>
    <w:rsid w:val="009C5D1B"/>
    <w:rsid w:val="009D0197"/>
    <w:rsid w:val="009D1A6F"/>
    <w:rsid w:val="009D2573"/>
    <w:rsid w:val="009D7A7F"/>
    <w:rsid w:val="009E16C1"/>
    <w:rsid w:val="009E217F"/>
    <w:rsid w:val="009F150B"/>
    <w:rsid w:val="009F44A1"/>
    <w:rsid w:val="009F7AC6"/>
    <w:rsid w:val="00A008E3"/>
    <w:rsid w:val="00A02043"/>
    <w:rsid w:val="00A02E2D"/>
    <w:rsid w:val="00A0421F"/>
    <w:rsid w:val="00A0752F"/>
    <w:rsid w:val="00A104DC"/>
    <w:rsid w:val="00A1452B"/>
    <w:rsid w:val="00A21597"/>
    <w:rsid w:val="00A23346"/>
    <w:rsid w:val="00A23853"/>
    <w:rsid w:val="00A27311"/>
    <w:rsid w:val="00A33624"/>
    <w:rsid w:val="00A37C13"/>
    <w:rsid w:val="00A439E4"/>
    <w:rsid w:val="00A45EE7"/>
    <w:rsid w:val="00A46053"/>
    <w:rsid w:val="00A56774"/>
    <w:rsid w:val="00A74A7D"/>
    <w:rsid w:val="00A81473"/>
    <w:rsid w:val="00A839F0"/>
    <w:rsid w:val="00A8733A"/>
    <w:rsid w:val="00AA7669"/>
    <w:rsid w:val="00AB4F2E"/>
    <w:rsid w:val="00AE250D"/>
    <w:rsid w:val="00AE3541"/>
    <w:rsid w:val="00AE3D11"/>
    <w:rsid w:val="00AF0288"/>
    <w:rsid w:val="00B018C1"/>
    <w:rsid w:val="00B02853"/>
    <w:rsid w:val="00B0302D"/>
    <w:rsid w:val="00B03559"/>
    <w:rsid w:val="00B07509"/>
    <w:rsid w:val="00B0793C"/>
    <w:rsid w:val="00B07EA9"/>
    <w:rsid w:val="00B20776"/>
    <w:rsid w:val="00B22303"/>
    <w:rsid w:val="00B22C94"/>
    <w:rsid w:val="00B257FB"/>
    <w:rsid w:val="00B2643E"/>
    <w:rsid w:val="00B3345B"/>
    <w:rsid w:val="00B37A88"/>
    <w:rsid w:val="00B51BC9"/>
    <w:rsid w:val="00B53F05"/>
    <w:rsid w:val="00B552F4"/>
    <w:rsid w:val="00B6209D"/>
    <w:rsid w:val="00B66391"/>
    <w:rsid w:val="00B90472"/>
    <w:rsid w:val="00BA06B9"/>
    <w:rsid w:val="00BA13DC"/>
    <w:rsid w:val="00BD0A3A"/>
    <w:rsid w:val="00BD2841"/>
    <w:rsid w:val="00BE27B4"/>
    <w:rsid w:val="00BE74FA"/>
    <w:rsid w:val="00BF04B0"/>
    <w:rsid w:val="00BF7BC4"/>
    <w:rsid w:val="00C0160C"/>
    <w:rsid w:val="00C05386"/>
    <w:rsid w:val="00C0593A"/>
    <w:rsid w:val="00C062F7"/>
    <w:rsid w:val="00C1378C"/>
    <w:rsid w:val="00C13A8C"/>
    <w:rsid w:val="00C14DEB"/>
    <w:rsid w:val="00C24A94"/>
    <w:rsid w:val="00C25488"/>
    <w:rsid w:val="00C307EE"/>
    <w:rsid w:val="00C36364"/>
    <w:rsid w:val="00C4064B"/>
    <w:rsid w:val="00C448AD"/>
    <w:rsid w:val="00C46527"/>
    <w:rsid w:val="00C46BC1"/>
    <w:rsid w:val="00C53D6F"/>
    <w:rsid w:val="00C57EB8"/>
    <w:rsid w:val="00C64568"/>
    <w:rsid w:val="00C659C6"/>
    <w:rsid w:val="00C707C6"/>
    <w:rsid w:val="00C72469"/>
    <w:rsid w:val="00C86329"/>
    <w:rsid w:val="00C86F1D"/>
    <w:rsid w:val="00C929D5"/>
    <w:rsid w:val="00CA37CC"/>
    <w:rsid w:val="00CA3BB2"/>
    <w:rsid w:val="00CA65DB"/>
    <w:rsid w:val="00CA691A"/>
    <w:rsid w:val="00CA7B05"/>
    <w:rsid w:val="00CB0481"/>
    <w:rsid w:val="00CB2548"/>
    <w:rsid w:val="00CB332F"/>
    <w:rsid w:val="00CB7AE9"/>
    <w:rsid w:val="00CC01F2"/>
    <w:rsid w:val="00CC278F"/>
    <w:rsid w:val="00CC6F16"/>
    <w:rsid w:val="00CE7F3D"/>
    <w:rsid w:val="00CF4CEA"/>
    <w:rsid w:val="00D04082"/>
    <w:rsid w:val="00D1383E"/>
    <w:rsid w:val="00D1629B"/>
    <w:rsid w:val="00D251D8"/>
    <w:rsid w:val="00D32526"/>
    <w:rsid w:val="00D34440"/>
    <w:rsid w:val="00D43AD2"/>
    <w:rsid w:val="00D463D8"/>
    <w:rsid w:val="00D5012C"/>
    <w:rsid w:val="00D603A9"/>
    <w:rsid w:val="00D67DA1"/>
    <w:rsid w:val="00D71714"/>
    <w:rsid w:val="00D7253A"/>
    <w:rsid w:val="00D81C2C"/>
    <w:rsid w:val="00D831D3"/>
    <w:rsid w:val="00D850F9"/>
    <w:rsid w:val="00D92641"/>
    <w:rsid w:val="00D9525C"/>
    <w:rsid w:val="00D95559"/>
    <w:rsid w:val="00DA595A"/>
    <w:rsid w:val="00DB2680"/>
    <w:rsid w:val="00DB616B"/>
    <w:rsid w:val="00DC306D"/>
    <w:rsid w:val="00DE4292"/>
    <w:rsid w:val="00DE5D6C"/>
    <w:rsid w:val="00DF3D86"/>
    <w:rsid w:val="00E107E3"/>
    <w:rsid w:val="00E20164"/>
    <w:rsid w:val="00E22F09"/>
    <w:rsid w:val="00E31E8D"/>
    <w:rsid w:val="00E35802"/>
    <w:rsid w:val="00E41F7D"/>
    <w:rsid w:val="00E63654"/>
    <w:rsid w:val="00E65EDD"/>
    <w:rsid w:val="00E665CC"/>
    <w:rsid w:val="00E66881"/>
    <w:rsid w:val="00E73F74"/>
    <w:rsid w:val="00E83F11"/>
    <w:rsid w:val="00E85B86"/>
    <w:rsid w:val="00E93CE4"/>
    <w:rsid w:val="00E96DCD"/>
    <w:rsid w:val="00E97B7A"/>
    <w:rsid w:val="00EA27D2"/>
    <w:rsid w:val="00EA2D11"/>
    <w:rsid w:val="00EA5DF6"/>
    <w:rsid w:val="00EA62FB"/>
    <w:rsid w:val="00EB401A"/>
    <w:rsid w:val="00EB547F"/>
    <w:rsid w:val="00EB6469"/>
    <w:rsid w:val="00EC45D6"/>
    <w:rsid w:val="00EC60CC"/>
    <w:rsid w:val="00ED2F12"/>
    <w:rsid w:val="00ED2F38"/>
    <w:rsid w:val="00EF1375"/>
    <w:rsid w:val="00EF6B1B"/>
    <w:rsid w:val="00F01A19"/>
    <w:rsid w:val="00F024D9"/>
    <w:rsid w:val="00F029D1"/>
    <w:rsid w:val="00F04208"/>
    <w:rsid w:val="00F07CAF"/>
    <w:rsid w:val="00F115A5"/>
    <w:rsid w:val="00F1184D"/>
    <w:rsid w:val="00F124B7"/>
    <w:rsid w:val="00F179F6"/>
    <w:rsid w:val="00F2060B"/>
    <w:rsid w:val="00F21184"/>
    <w:rsid w:val="00F22B57"/>
    <w:rsid w:val="00F43539"/>
    <w:rsid w:val="00F44B3B"/>
    <w:rsid w:val="00F5344C"/>
    <w:rsid w:val="00F544EF"/>
    <w:rsid w:val="00F6572C"/>
    <w:rsid w:val="00F66A1D"/>
    <w:rsid w:val="00F7442F"/>
    <w:rsid w:val="00F91973"/>
    <w:rsid w:val="00FA0E2A"/>
    <w:rsid w:val="00FA1C28"/>
    <w:rsid w:val="00FA5B9B"/>
    <w:rsid w:val="00FB4E1E"/>
    <w:rsid w:val="00FC14EE"/>
    <w:rsid w:val="00FC4F66"/>
    <w:rsid w:val="00FC5F7A"/>
    <w:rsid w:val="00FC7BF6"/>
    <w:rsid w:val="00FD1981"/>
    <w:rsid w:val="00FD2068"/>
    <w:rsid w:val="00FE02A3"/>
    <w:rsid w:val="00FE0ACB"/>
    <w:rsid w:val="00FE1714"/>
    <w:rsid w:val="00FE3AAB"/>
    <w:rsid w:val="00FF4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971911"/>
    <w:pPr>
      <w:keepNext/>
      <w:spacing w:before="240" w:after="60"/>
      <w:jc w:val="both"/>
      <w:outlineLvl w:val="0"/>
    </w:pPr>
    <w:rPr>
      <w:rFonts w:ascii="Arial" w:hAnsi="Arial" w:cs="Arial"/>
      <w:b/>
      <w:bCs/>
      <w:kern w:val="32"/>
      <w:sz w:val="32"/>
      <w:szCs w:val="32"/>
    </w:rPr>
  </w:style>
  <w:style w:type="paragraph" w:styleId="Heading2">
    <w:name w:val="heading 2"/>
    <w:basedOn w:val="Normal"/>
    <w:next w:val="Normal"/>
    <w:link w:val="Heading2Char"/>
    <w:qFormat/>
    <w:rsid w:val="00971911"/>
    <w:pPr>
      <w:keepNext/>
      <w:spacing w:before="240" w:after="60"/>
      <w:jc w:val="both"/>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71911"/>
    <w:rPr>
      <w:vertAlign w:val="superscript"/>
    </w:rPr>
  </w:style>
  <w:style w:type="character" w:styleId="PageNumber">
    <w:name w:val="page number"/>
    <w:basedOn w:val="DefaultParagraphFont"/>
    <w:rsid w:val="00971911"/>
  </w:style>
  <w:style w:type="paragraph" w:styleId="BodyText">
    <w:name w:val="Body Text"/>
    <w:basedOn w:val="Normal"/>
    <w:rsid w:val="00971911"/>
    <w:pPr>
      <w:jc w:val="both"/>
    </w:pPr>
    <w:rPr>
      <w:rFonts w:ascii="Arial" w:hAnsi="Arial"/>
      <w:i/>
      <w:sz w:val="20"/>
    </w:rPr>
  </w:style>
  <w:style w:type="paragraph" w:styleId="Footer">
    <w:name w:val="footer"/>
    <w:basedOn w:val="Normal"/>
    <w:rsid w:val="00971911"/>
    <w:pPr>
      <w:tabs>
        <w:tab w:val="center" w:pos="4320"/>
        <w:tab w:val="right" w:pos="8640"/>
      </w:tabs>
    </w:pPr>
  </w:style>
  <w:style w:type="paragraph" w:customStyle="1" w:styleId="radiooptions">
    <w:name w:val="radiooptions"/>
    <w:basedOn w:val="Normal"/>
    <w:rsid w:val="00971911"/>
    <w:pPr>
      <w:keepNext/>
      <w:ind w:left="720" w:hanging="720"/>
    </w:pPr>
    <w:rPr>
      <w:sz w:val="20"/>
      <w:lang w:eastAsia="en-US"/>
    </w:rPr>
  </w:style>
  <w:style w:type="paragraph" w:customStyle="1" w:styleId="Question">
    <w:name w:val="Question"/>
    <w:basedOn w:val="Normal"/>
    <w:rsid w:val="00971911"/>
    <w:pPr>
      <w:keepNext/>
      <w:tabs>
        <w:tab w:val="left" w:pos="567"/>
      </w:tabs>
      <w:spacing w:before="240" w:after="60"/>
      <w:ind w:left="567" w:hanging="567"/>
    </w:pPr>
    <w:rPr>
      <w:b/>
      <w:lang w:eastAsia="en-US"/>
    </w:rPr>
  </w:style>
  <w:style w:type="paragraph" w:customStyle="1" w:styleId="radiobuttons">
    <w:name w:val="radiobuttons"/>
    <w:basedOn w:val="radiooptions"/>
    <w:rsid w:val="00971911"/>
    <w:rPr>
      <w:sz w:val="24"/>
    </w:rPr>
  </w:style>
  <w:style w:type="paragraph" w:customStyle="1" w:styleId="Symbols">
    <w:name w:val="Symbols"/>
    <w:basedOn w:val="radiobuttons"/>
    <w:rsid w:val="00971911"/>
    <w:rPr>
      <w:sz w:val="32"/>
    </w:rPr>
  </w:style>
  <w:style w:type="paragraph" w:customStyle="1" w:styleId="Section">
    <w:name w:val="Section"/>
    <w:basedOn w:val="Question"/>
    <w:rsid w:val="00971911"/>
    <w:pPr>
      <w:spacing w:before="360" w:after="120"/>
    </w:pPr>
    <w:rPr>
      <w:sz w:val="32"/>
    </w:rPr>
  </w:style>
  <w:style w:type="paragraph" w:customStyle="1" w:styleId="radiooptionswbox">
    <w:name w:val="radiooptionswbox"/>
    <w:basedOn w:val="radiooptions"/>
    <w:rsid w:val="00971911"/>
    <w:pPr>
      <w:spacing w:before="60"/>
      <w:ind w:left="0" w:firstLine="0"/>
    </w:pPr>
  </w:style>
  <w:style w:type="paragraph" w:customStyle="1" w:styleId="radiobuttonswbox">
    <w:name w:val="radiobuttonswbox"/>
    <w:basedOn w:val="radiobuttons"/>
    <w:rsid w:val="00971911"/>
    <w:pPr>
      <w:spacing w:before="60"/>
    </w:pPr>
  </w:style>
  <w:style w:type="paragraph" w:customStyle="1" w:styleId="divider">
    <w:name w:val="divider"/>
    <w:basedOn w:val="Normal"/>
    <w:rsid w:val="00971911"/>
    <w:pPr>
      <w:keepNext/>
    </w:pPr>
    <w:rPr>
      <w:sz w:val="12"/>
      <w:lang w:eastAsia="en-US"/>
    </w:rPr>
  </w:style>
  <w:style w:type="character" w:customStyle="1" w:styleId="Hyperlink5">
    <w:name w:val="Hyperlink5"/>
    <w:rsid w:val="00971911"/>
    <w:rPr>
      <w:strike w:val="0"/>
      <w:dstrike w:val="0"/>
      <w:color w:val="003399"/>
      <w:u w:val="none"/>
      <w:effect w:val="none"/>
    </w:rPr>
  </w:style>
  <w:style w:type="paragraph" w:styleId="FootnoteText">
    <w:name w:val="footnote text"/>
    <w:aliases w:val="Schriftart: 9 pt,Schriftart: 10 pt,Schriftart: 8 pt,WB-Fußnotentext,fn,footnote text,Footnotes,Footnote ak"/>
    <w:basedOn w:val="Normal"/>
    <w:semiHidden/>
    <w:rsid w:val="00971911"/>
    <w:rPr>
      <w:sz w:val="20"/>
      <w:szCs w:val="20"/>
    </w:rPr>
  </w:style>
  <w:style w:type="paragraph" w:styleId="CommentText">
    <w:name w:val="annotation text"/>
    <w:basedOn w:val="Normal"/>
    <w:link w:val="CommentTextChar"/>
    <w:semiHidden/>
    <w:rsid w:val="00971911"/>
    <w:rPr>
      <w:sz w:val="20"/>
      <w:szCs w:val="20"/>
    </w:rPr>
  </w:style>
  <w:style w:type="character" w:customStyle="1" w:styleId="headertext">
    <w:name w:val="headertext"/>
    <w:basedOn w:val="DefaultParagraphFont"/>
    <w:rsid w:val="00971911"/>
  </w:style>
  <w:style w:type="character" w:customStyle="1" w:styleId="Subtitle1">
    <w:name w:val="Subtitle1"/>
    <w:basedOn w:val="DefaultParagraphFont"/>
    <w:rsid w:val="00971911"/>
  </w:style>
  <w:style w:type="character" w:customStyle="1" w:styleId="Heading1Char">
    <w:name w:val="Heading 1 Char"/>
    <w:link w:val="Heading1"/>
    <w:rsid w:val="00971911"/>
    <w:rPr>
      <w:rFonts w:ascii="Arial" w:hAnsi="Arial" w:cs="Arial"/>
      <w:b/>
      <w:bCs/>
      <w:kern w:val="32"/>
      <w:sz w:val="32"/>
      <w:szCs w:val="32"/>
      <w:lang w:val="en-GB" w:eastAsia="en-GB" w:bidi="ar-SA"/>
    </w:rPr>
  </w:style>
  <w:style w:type="character" w:customStyle="1" w:styleId="Heading2Char">
    <w:name w:val="Heading 2 Char"/>
    <w:link w:val="Heading2"/>
    <w:rsid w:val="00971911"/>
    <w:rPr>
      <w:rFonts w:ascii="Arial" w:hAnsi="Arial" w:cs="Arial"/>
      <w:b/>
      <w:bCs/>
      <w:i/>
      <w:iCs/>
      <w:sz w:val="28"/>
      <w:szCs w:val="28"/>
      <w:lang w:val="en-GB" w:eastAsia="en-GB" w:bidi="ar-SA"/>
    </w:rPr>
  </w:style>
  <w:style w:type="character" w:customStyle="1" w:styleId="urlnktxtstd2">
    <w:name w:val="urlnktxtstd2"/>
    <w:rsid w:val="00136C9C"/>
    <w:rPr>
      <w:rFonts w:ascii="Arial" w:hAnsi="Arial" w:cs="Arial" w:hint="default"/>
      <w:b w:val="0"/>
      <w:bCs w:val="0"/>
      <w:i w:val="0"/>
      <w:iCs w:val="0"/>
      <w:color w:val="000000"/>
      <w:sz w:val="17"/>
      <w:szCs w:val="17"/>
    </w:rPr>
  </w:style>
  <w:style w:type="paragraph" w:styleId="ListParagraph">
    <w:name w:val="List Paragraph"/>
    <w:basedOn w:val="Normal"/>
    <w:uiPriority w:val="34"/>
    <w:qFormat/>
    <w:rsid w:val="008B2753"/>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E41F7D"/>
    <w:rPr>
      <w:rFonts w:ascii="Tahoma" w:hAnsi="Tahoma" w:cs="Tahoma"/>
      <w:sz w:val="16"/>
      <w:szCs w:val="16"/>
    </w:rPr>
  </w:style>
  <w:style w:type="character" w:customStyle="1" w:styleId="BalloonTextChar">
    <w:name w:val="Balloon Text Char"/>
    <w:basedOn w:val="DefaultParagraphFont"/>
    <w:link w:val="BalloonText"/>
    <w:rsid w:val="00E41F7D"/>
    <w:rPr>
      <w:rFonts w:ascii="Tahoma" w:hAnsi="Tahoma" w:cs="Tahoma"/>
      <w:sz w:val="16"/>
      <w:szCs w:val="16"/>
    </w:rPr>
  </w:style>
  <w:style w:type="paragraph" w:styleId="NormalWeb">
    <w:name w:val="Normal (Web)"/>
    <w:basedOn w:val="Normal"/>
    <w:uiPriority w:val="99"/>
    <w:unhideWhenUsed/>
    <w:rsid w:val="00A37C13"/>
    <w:pPr>
      <w:spacing w:before="100" w:beforeAutospacing="1" w:after="100" w:afterAutospacing="1"/>
    </w:pPr>
    <w:rPr>
      <w:rFonts w:eastAsiaTheme="minorEastAsia"/>
    </w:rPr>
  </w:style>
  <w:style w:type="character" w:styleId="CommentReference">
    <w:name w:val="annotation reference"/>
    <w:basedOn w:val="DefaultParagraphFont"/>
    <w:rsid w:val="0039301C"/>
    <w:rPr>
      <w:sz w:val="16"/>
      <w:szCs w:val="16"/>
    </w:rPr>
  </w:style>
  <w:style w:type="paragraph" w:styleId="CommentSubject">
    <w:name w:val="annotation subject"/>
    <w:basedOn w:val="CommentText"/>
    <w:next w:val="CommentText"/>
    <w:link w:val="CommentSubjectChar"/>
    <w:rsid w:val="0039301C"/>
    <w:rPr>
      <w:b/>
      <w:bCs/>
    </w:rPr>
  </w:style>
  <w:style w:type="character" w:customStyle="1" w:styleId="CommentTextChar">
    <w:name w:val="Comment Text Char"/>
    <w:basedOn w:val="DefaultParagraphFont"/>
    <w:link w:val="CommentText"/>
    <w:semiHidden/>
    <w:rsid w:val="0039301C"/>
  </w:style>
  <w:style w:type="character" w:customStyle="1" w:styleId="CommentSubjectChar">
    <w:name w:val="Comment Subject Char"/>
    <w:basedOn w:val="CommentTextChar"/>
    <w:link w:val="CommentSubject"/>
    <w:rsid w:val="003930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971911"/>
    <w:pPr>
      <w:keepNext/>
      <w:spacing w:before="240" w:after="60"/>
      <w:jc w:val="both"/>
      <w:outlineLvl w:val="0"/>
    </w:pPr>
    <w:rPr>
      <w:rFonts w:ascii="Arial" w:hAnsi="Arial" w:cs="Arial"/>
      <w:b/>
      <w:bCs/>
      <w:kern w:val="32"/>
      <w:sz w:val="32"/>
      <w:szCs w:val="32"/>
    </w:rPr>
  </w:style>
  <w:style w:type="paragraph" w:styleId="Heading2">
    <w:name w:val="heading 2"/>
    <w:basedOn w:val="Normal"/>
    <w:next w:val="Normal"/>
    <w:link w:val="Heading2Char"/>
    <w:qFormat/>
    <w:rsid w:val="00971911"/>
    <w:pPr>
      <w:keepNext/>
      <w:spacing w:before="240" w:after="60"/>
      <w:jc w:val="both"/>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71911"/>
    <w:rPr>
      <w:vertAlign w:val="superscript"/>
    </w:rPr>
  </w:style>
  <w:style w:type="character" w:styleId="PageNumber">
    <w:name w:val="page number"/>
    <w:basedOn w:val="DefaultParagraphFont"/>
    <w:rsid w:val="00971911"/>
  </w:style>
  <w:style w:type="paragraph" w:styleId="BodyText">
    <w:name w:val="Body Text"/>
    <w:basedOn w:val="Normal"/>
    <w:rsid w:val="00971911"/>
    <w:pPr>
      <w:jc w:val="both"/>
    </w:pPr>
    <w:rPr>
      <w:rFonts w:ascii="Arial" w:hAnsi="Arial"/>
      <w:i/>
      <w:sz w:val="20"/>
    </w:rPr>
  </w:style>
  <w:style w:type="paragraph" w:styleId="Footer">
    <w:name w:val="footer"/>
    <w:basedOn w:val="Normal"/>
    <w:rsid w:val="00971911"/>
    <w:pPr>
      <w:tabs>
        <w:tab w:val="center" w:pos="4320"/>
        <w:tab w:val="right" w:pos="8640"/>
      </w:tabs>
    </w:pPr>
  </w:style>
  <w:style w:type="paragraph" w:customStyle="1" w:styleId="radiooptions">
    <w:name w:val="radiooptions"/>
    <w:basedOn w:val="Normal"/>
    <w:rsid w:val="00971911"/>
    <w:pPr>
      <w:keepNext/>
      <w:ind w:left="720" w:hanging="720"/>
    </w:pPr>
    <w:rPr>
      <w:sz w:val="20"/>
      <w:lang w:eastAsia="en-US"/>
    </w:rPr>
  </w:style>
  <w:style w:type="paragraph" w:customStyle="1" w:styleId="Question">
    <w:name w:val="Question"/>
    <w:basedOn w:val="Normal"/>
    <w:rsid w:val="00971911"/>
    <w:pPr>
      <w:keepNext/>
      <w:tabs>
        <w:tab w:val="left" w:pos="567"/>
      </w:tabs>
      <w:spacing w:before="240" w:after="60"/>
      <w:ind w:left="567" w:hanging="567"/>
    </w:pPr>
    <w:rPr>
      <w:b/>
      <w:lang w:eastAsia="en-US"/>
    </w:rPr>
  </w:style>
  <w:style w:type="paragraph" w:customStyle="1" w:styleId="radiobuttons">
    <w:name w:val="radiobuttons"/>
    <w:basedOn w:val="radiooptions"/>
    <w:rsid w:val="00971911"/>
    <w:rPr>
      <w:sz w:val="24"/>
    </w:rPr>
  </w:style>
  <w:style w:type="paragraph" w:customStyle="1" w:styleId="Symbols">
    <w:name w:val="Symbols"/>
    <w:basedOn w:val="radiobuttons"/>
    <w:rsid w:val="00971911"/>
    <w:rPr>
      <w:sz w:val="32"/>
    </w:rPr>
  </w:style>
  <w:style w:type="paragraph" w:customStyle="1" w:styleId="Section">
    <w:name w:val="Section"/>
    <w:basedOn w:val="Question"/>
    <w:rsid w:val="00971911"/>
    <w:pPr>
      <w:spacing w:before="360" w:after="120"/>
    </w:pPr>
    <w:rPr>
      <w:sz w:val="32"/>
    </w:rPr>
  </w:style>
  <w:style w:type="paragraph" w:customStyle="1" w:styleId="radiooptionswbox">
    <w:name w:val="radiooptionswbox"/>
    <w:basedOn w:val="radiooptions"/>
    <w:rsid w:val="00971911"/>
    <w:pPr>
      <w:spacing w:before="60"/>
      <w:ind w:left="0" w:firstLine="0"/>
    </w:pPr>
  </w:style>
  <w:style w:type="paragraph" w:customStyle="1" w:styleId="radiobuttonswbox">
    <w:name w:val="radiobuttonswbox"/>
    <w:basedOn w:val="radiobuttons"/>
    <w:rsid w:val="00971911"/>
    <w:pPr>
      <w:spacing w:before="60"/>
    </w:pPr>
  </w:style>
  <w:style w:type="paragraph" w:customStyle="1" w:styleId="divider">
    <w:name w:val="divider"/>
    <w:basedOn w:val="Normal"/>
    <w:rsid w:val="00971911"/>
    <w:pPr>
      <w:keepNext/>
    </w:pPr>
    <w:rPr>
      <w:sz w:val="12"/>
      <w:lang w:eastAsia="en-US"/>
    </w:rPr>
  </w:style>
  <w:style w:type="character" w:customStyle="1" w:styleId="Hyperlink5">
    <w:name w:val="Hyperlink5"/>
    <w:rsid w:val="00971911"/>
    <w:rPr>
      <w:strike w:val="0"/>
      <w:dstrike w:val="0"/>
      <w:color w:val="003399"/>
      <w:u w:val="none"/>
      <w:effect w:val="none"/>
    </w:rPr>
  </w:style>
  <w:style w:type="paragraph" w:styleId="FootnoteText">
    <w:name w:val="footnote text"/>
    <w:aliases w:val="Schriftart: 9 pt,Schriftart: 10 pt,Schriftart: 8 pt,WB-Fußnotentext,fn,footnote text,Footnotes,Footnote ak"/>
    <w:basedOn w:val="Normal"/>
    <w:semiHidden/>
    <w:rsid w:val="00971911"/>
    <w:rPr>
      <w:sz w:val="20"/>
      <w:szCs w:val="20"/>
    </w:rPr>
  </w:style>
  <w:style w:type="paragraph" w:styleId="CommentText">
    <w:name w:val="annotation text"/>
    <w:basedOn w:val="Normal"/>
    <w:link w:val="CommentTextChar"/>
    <w:semiHidden/>
    <w:rsid w:val="00971911"/>
    <w:rPr>
      <w:sz w:val="20"/>
      <w:szCs w:val="20"/>
    </w:rPr>
  </w:style>
  <w:style w:type="character" w:customStyle="1" w:styleId="headertext">
    <w:name w:val="headertext"/>
    <w:basedOn w:val="DefaultParagraphFont"/>
    <w:rsid w:val="00971911"/>
  </w:style>
  <w:style w:type="character" w:customStyle="1" w:styleId="Subtitle1">
    <w:name w:val="Subtitle1"/>
    <w:basedOn w:val="DefaultParagraphFont"/>
    <w:rsid w:val="00971911"/>
  </w:style>
  <w:style w:type="character" w:customStyle="1" w:styleId="Heading1Char">
    <w:name w:val="Heading 1 Char"/>
    <w:link w:val="Heading1"/>
    <w:rsid w:val="00971911"/>
    <w:rPr>
      <w:rFonts w:ascii="Arial" w:hAnsi="Arial" w:cs="Arial"/>
      <w:b/>
      <w:bCs/>
      <w:kern w:val="32"/>
      <w:sz w:val="32"/>
      <w:szCs w:val="32"/>
      <w:lang w:val="en-GB" w:eastAsia="en-GB" w:bidi="ar-SA"/>
    </w:rPr>
  </w:style>
  <w:style w:type="character" w:customStyle="1" w:styleId="Heading2Char">
    <w:name w:val="Heading 2 Char"/>
    <w:link w:val="Heading2"/>
    <w:rsid w:val="00971911"/>
    <w:rPr>
      <w:rFonts w:ascii="Arial" w:hAnsi="Arial" w:cs="Arial"/>
      <w:b/>
      <w:bCs/>
      <w:i/>
      <w:iCs/>
      <w:sz w:val="28"/>
      <w:szCs w:val="28"/>
      <w:lang w:val="en-GB" w:eastAsia="en-GB" w:bidi="ar-SA"/>
    </w:rPr>
  </w:style>
  <w:style w:type="character" w:customStyle="1" w:styleId="urlnktxtstd2">
    <w:name w:val="urlnktxtstd2"/>
    <w:rsid w:val="00136C9C"/>
    <w:rPr>
      <w:rFonts w:ascii="Arial" w:hAnsi="Arial" w:cs="Arial" w:hint="default"/>
      <w:b w:val="0"/>
      <w:bCs w:val="0"/>
      <w:i w:val="0"/>
      <w:iCs w:val="0"/>
      <w:color w:val="000000"/>
      <w:sz w:val="17"/>
      <w:szCs w:val="17"/>
    </w:rPr>
  </w:style>
  <w:style w:type="paragraph" w:styleId="ListParagraph">
    <w:name w:val="List Paragraph"/>
    <w:basedOn w:val="Normal"/>
    <w:uiPriority w:val="34"/>
    <w:qFormat/>
    <w:rsid w:val="008B2753"/>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E41F7D"/>
    <w:rPr>
      <w:rFonts w:ascii="Tahoma" w:hAnsi="Tahoma" w:cs="Tahoma"/>
      <w:sz w:val="16"/>
      <w:szCs w:val="16"/>
    </w:rPr>
  </w:style>
  <w:style w:type="character" w:customStyle="1" w:styleId="BalloonTextChar">
    <w:name w:val="Balloon Text Char"/>
    <w:basedOn w:val="DefaultParagraphFont"/>
    <w:link w:val="BalloonText"/>
    <w:rsid w:val="00E41F7D"/>
    <w:rPr>
      <w:rFonts w:ascii="Tahoma" w:hAnsi="Tahoma" w:cs="Tahoma"/>
      <w:sz w:val="16"/>
      <w:szCs w:val="16"/>
    </w:rPr>
  </w:style>
  <w:style w:type="paragraph" w:styleId="NormalWeb">
    <w:name w:val="Normal (Web)"/>
    <w:basedOn w:val="Normal"/>
    <w:uiPriority w:val="99"/>
    <w:unhideWhenUsed/>
    <w:rsid w:val="00A37C13"/>
    <w:pPr>
      <w:spacing w:before="100" w:beforeAutospacing="1" w:after="100" w:afterAutospacing="1"/>
    </w:pPr>
    <w:rPr>
      <w:rFonts w:eastAsiaTheme="minorEastAsia"/>
    </w:rPr>
  </w:style>
  <w:style w:type="character" w:styleId="CommentReference">
    <w:name w:val="annotation reference"/>
    <w:basedOn w:val="DefaultParagraphFont"/>
    <w:rsid w:val="0039301C"/>
    <w:rPr>
      <w:sz w:val="16"/>
      <w:szCs w:val="16"/>
    </w:rPr>
  </w:style>
  <w:style w:type="paragraph" w:styleId="CommentSubject">
    <w:name w:val="annotation subject"/>
    <w:basedOn w:val="CommentText"/>
    <w:next w:val="CommentText"/>
    <w:link w:val="CommentSubjectChar"/>
    <w:rsid w:val="0039301C"/>
    <w:rPr>
      <w:b/>
      <w:bCs/>
    </w:rPr>
  </w:style>
  <w:style w:type="character" w:customStyle="1" w:styleId="CommentTextChar">
    <w:name w:val="Comment Text Char"/>
    <w:basedOn w:val="DefaultParagraphFont"/>
    <w:link w:val="CommentText"/>
    <w:semiHidden/>
    <w:rsid w:val="0039301C"/>
  </w:style>
  <w:style w:type="character" w:customStyle="1" w:styleId="CommentSubjectChar">
    <w:name w:val="Comment Subject Char"/>
    <w:basedOn w:val="CommentTextChar"/>
    <w:link w:val="CommentSubject"/>
    <w:rsid w:val="003930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europa.eu/pol/agr/index_en.htm" TargetMode="External" Type="http://schemas.openxmlformats.org/officeDocument/2006/relationships/hyperlink"/><Relationship Id="rId11" Target="http://europa.eu/pol/av/index_en.htm" TargetMode="External" Type="http://schemas.openxmlformats.org/officeDocument/2006/relationships/hyperlink"/><Relationship Id="rId12" Target="http://europa.eu/pol/financ/index_en.htm" TargetMode="External" Type="http://schemas.openxmlformats.org/officeDocument/2006/relationships/hyperlink"/><Relationship Id="rId13" Target="http://europa.eu/pol/comp/index_en.htm" TargetMode="External" Type="http://schemas.openxmlformats.org/officeDocument/2006/relationships/hyperlink"/><Relationship Id="rId14" Target="http://europa.eu/pol/cons/index_en.htm" TargetMode="External" Type="http://schemas.openxmlformats.org/officeDocument/2006/relationships/hyperlink"/><Relationship Id="rId15" Target="http://europa.eu/pol/cult/index_en.htm" TargetMode="External" Type="http://schemas.openxmlformats.org/officeDocument/2006/relationships/hyperlink"/><Relationship Id="rId16" Target="http://europa.eu/pol/cust/index_en.htm" TargetMode="External" Type="http://schemas.openxmlformats.org/officeDocument/2006/relationships/hyperlink"/><Relationship Id="rId17" Target="http://europa.eu/pol/dev/index_en.htm" TargetMode="External" Type="http://schemas.openxmlformats.org/officeDocument/2006/relationships/hyperlink"/><Relationship Id="rId18" Target="http://europa.eu/pol/emu/index_en.htm" TargetMode="External" Type="http://schemas.openxmlformats.org/officeDocument/2006/relationships/hyperlink"/><Relationship Id="rId19" Target="http://europa.eu/pol/educ/index_en.htm" TargetMode="External" Type="http://schemas.openxmlformats.org/officeDocument/2006/relationships/hyperlink"/><Relationship Id="rId2" Target="styles.xml" Type="http://schemas.openxmlformats.org/officeDocument/2006/relationships/styles"/><Relationship Id="rId20" Target="http://europa.eu/pol/socio/index_en.htm" TargetMode="External" Type="http://schemas.openxmlformats.org/officeDocument/2006/relationships/hyperlink"/><Relationship Id="rId21" Target="http://europa.eu/pol/ener/index_en.htm" TargetMode="External" Type="http://schemas.openxmlformats.org/officeDocument/2006/relationships/hyperlink"/><Relationship Id="rId22" Target="http://europa.eu/pol/enlarg/index_en.htm" TargetMode="External" Type="http://schemas.openxmlformats.org/officeDocument/2006/relationships/hyperlink"/><Relationship Id="rId23" Target="http://europa.eu/pol/enter/index_en.htm" TargetMode="External" Type="http://schemas.openxmlformats.org/officeDocument/2006/relationships/hyperlink"/><Relationship Id="rId24" Target="http://europa.eu/pol/env/index_en.htm" TargetMode="External" Type="http://schemas.openxmlformats.org/officeDocument/2006/relationships/hyperlink"/><Relationship Id="rId25" Target="http://europa.eu/pol/ext/index_en.htm" TargetMode="External" Type="http://schemas.openxmlformats.org/officeDocument/2006/relationships/hyperlink"/><Relationship Id="rId26" Target="http://europa.eu/pol/comm/index_en.htm" TargetMode="External" Type="http://schemas.openxmlformats.org/officeDocument/2006/relationships/hyperlink"/><Relationship Id="rId27" Target="http://europa.eu/pol/fish/index_en.htm" TargetMode="External" Type="http://schemas.openxmlformats.org/officeDocument/2006/relationships/hyperlink"/><Relationship Id="rId28" Target="http://europa.eu/pol/food/index_en.htm" TargetMode="External" Type="http://schemas.openxmlformats.org/officeDocument/2006/relationships/hyperlink"/><Relationship Id="rId29" Target="http://europa.eu/pol/cfsp/index_en.htm" TargetMode="External" Type="http://schemas.openxmlformats.org/officeDocument/2006/relationships/hyperlink"/><Relationship Id="rId3" Target="stylesWithEffects.xml" Type="http://schemas.microsoft.com/office/2007/relationships/stylesWithEffects"/><Relationship Id="rId30" Target="http://europa.eu/pol/fraud/index_en.htm" TargetMode="External" Type="http://schemas.openxmlformats.org/officeDocument/2006/relationships/hyperlink"/><Relationship Id="rId31" Target="http://europa.eu/pol/hum/index_en.htm" TargetMode="External" Type="http://schemas.openxmlformats.org/officeDocument/2006/relationships/hyperlink"/><Relationship Id="rId32" Target="http://europa.eu/pol/rights/index_en.htm" TargetMode="External" Type="http://schemas.openxmlformats.org/officeDocument/2006/relationships/hyperlink"/><Relationship Id="rId33" Target="http://europa.eu/pol/infso/index_en.htm" TargetMode="External" Type="http://schemas.openxmlformats.org/officeDocument/2006/relationships/hyperlink"/><Relationship Id="rId34" Target="http://europa.eu/pol/inst/index_en.htm" TargetMode="External" Type="http://schemas.openxmlformats.org/officeDocument/2006/relationships/hyperlink"/><Relationship Id="rId35" Target="http://europa.eu/pol/singl/index_en.htm" TargetMode="External" Type="http://schemas.openxmlformats.org/officeDocument/2006/relationships/hyperlink"/><Relationship Id="rId36" Target="http://europa.eu/pol/justice/index_en.htm" TargetMode="External" Type="http://schemas.openxmlformats.org/officeDocument/2006/relationships/hyperlink"/><Relationship Id="rId37" Target="http://europa.eu/pol/health/index_en.htm" TargetMode="External" Type="http://schemas.openxmlformats.org/officeDocument/2006/relationships/hyperlink"/><Relationship Id="rId38" Target="http://europa.eu/pol/reg/index_en.htm" TargetMode="External" Type="http://schemas.openxmlformats.org/officeDocument/2006/relationships/hyperlink"/><Relationship Id="rId39" Target="http://europa.eu/pol/rd/index_en.htm" TargetMode="External" Type="http://schemas.openxmlformats.org/officeDocument/2006/relationships/hyperlink"/><Relationship Id="rId4" Target="settings.xml" Type="http://schemas.openxmlformats.org/officeDocument/2006/relationships/settings"/><Relationship Id="rId40" Target="http://europa.eu/pol/tax/index_en.htm" TargetMode="External" Type="http://schemas.openxmlformats.org/officeDocument/2006/relationships/hyperlink"/><Relationship Id="rId41" Target="http://europa.eu/pol/trans/index_en.htm" TargetMode="External" Type="http://schemas.openxmlformats.org/officeDocument/2006/relationships/hyperlink"/><Relationship Id="rId42" Target="fontTable.xml" Type="http://schemas.openxmlformats.org/officeDocument/2006/relationships/fontTable"/><Relationship Id="rId43" Target="theme/theme1.xml" Type="http://schemas.openxmlformats.org/officeDocument/2006/relationships/theme"/><Relationship Id="rId44" Target="../customXml/item1.xml" Type="http://schemas.openxmlformats.org/officeDocument/2006/relationships/customXml"/><Relationship Id="rId45" Target="../customXml/item2.xml" Type="http://schemas.openxmlformats.org/officeDocument/2006/relationships/customXml"/><Relationship Id="rId46" Target="../customXml/item3.xml" Type="http://schemas.openxmlformats.org/officeDocument/2006/relationships/customXml"/><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footer1.xml" Type="http://schemas.openxmlformats.org/officeDocument/2006/relationships/footer"/></Relationships>
</file>

<file path=word/_rels/footnotes.xml.rels><?xml version="1.0" encoding="UTF-8" standalone="yes"?><Relationships xmlns="http://schemas.openxmlformats.org/package/2006/relationships"><Relationship Id="rId1" Target="http://ec.europa.eu/competition/mergers/cases/index/nace_all.html"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A82BD353AAE418D822E416B8D8674" ma:contentTypeVersion="13" ma:contentTypeDescription="Create a new document." ma:contentTypeScope="" ma:versionID="c3dcb4b67e965512cc70d456f4c6857e">
  <xsd:schema xmlns:xsd="http://www.w3.org/2001/XMLSchema" xmlns:xs="http://www.w3.org/2001/XMLSchema" xmlns:p="http://schemas.microsoft.com/office/2006/metadata/properties" xmlns:ns2="0567e428-2492-4d1b-a20c-23b276d8279d" xmlns:ns3="80af9ce7-45e2-4f5a-98a6-8c1dcd3aeae7" targetNamespace="http://schemas.microsoft.com/office/2006/metadata/properties" ma:root="true" ma:fieldsID="ef185413b151aa9abf3ef7f6ed30a2a1" ns2:_="" ns3:_="">
    <xsd:import namespace="0567e428-2492-4d1b-a20c-23b276d8279d"/>
    <xsd:import namespace="80af9ce7-45e2-4f5a-98a6-8c1dcd3ae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7e428-2492-4d1b-a20c-23b276d82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a8f27fb-987c-4c0d-885b-028858e9a18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af9ce7-45e2-4f5a-98a6-8c1dcd3aeae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34e613-b819-4149-999c-e117a5c61deb}" ma:internalName="TaxCatchAll" ma:showField="CatchAllData" ma:web="80af9ce7-45e2-4f5a-98a6-8c1dcd3aeae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67e428-2492-4d1b-a20c-23b276d8279d">
      <Terms xmlns="http://schemas.microsoft.com/office/infopath/2007/PartnerControls"/>
    </lcf76f155ced4ddcb4097134ff3c332f>
    <TaxCatchAll xmlns="80af9ce7-45e2-4f5a-98a6-8c1dcd3aeae7" xsi:nil="true"/>
  </documentManagement>
</p:properties>
</file>

<file path=customXml/itemProps1.xml><?xml version="1.0" encoding="utf-8"?>
<ds:datastoreItem xmlns:ds="http://schemas.openxmlformats.org/officeDocument/2006/customXml" ds:itemID="{F8378DBF-6397-4A10-BCC4-770266671EA4}"/>
</file>

<file path=customXml/itemProps2.xml><?xml version="1.0" encoding="utf-8"?>
<ds:datastoreItem xmlns:ds="http://schemas.openxmlformats.org/officeDocument/2006/customXml" ds:itemID="{A016302B-F8EE-4BE9-9ED0-ECBA70EBAF09}"/>
</file>

<file path=customXml/itemProps3.xml><?xml version="1.0" encoding="utf-8"?>
<ds:datastoreItem xmlns:ds="http://schemas.openxmlformats.org/officeDocument/2006/customXml" ds:itemID="{B4D6C54C-653F-431C-81C9-5ECE35CC68C5}"/>
</file>

<file path=docProps/app.xml><?xml version="1.0" encoding="utf-8"?>
<Properties xmlns="http://schemas.openxmlformats.org/officeDocument/2006/extended-properties" xmlns:vt="http://schemas.openxmlformats.org/officeDocument/2006/docPropsVTypes" xmlns:xsi="http://www.w3.org/2001/XMLSchema-instance">
  <Template>E5CDBB0D.dotm</Template>
  <TotalTime>0</TotalTime>
  <Pages>25</Pages>
  <Words>8865</Words>
  <Characters>52202</Characters>
  <Application>Microsoft Office Word</Application>
  <DocSecurity>4</DocSecurity>
  <Lines>435</Lines>
  <Paragraphs>121</Paragraphs>
  <ScaleCrop>false</ScaleCrop>
  <HeadingPairs>
    <vt:vector size="2" baseType="variant">
      <vt:variant>
        <vt:lpstr>Title</vt:lpstr>
      </vt:variant>
      <vt:variant>
        <vt:i4>1</vt:i4>
      </vt:variant>
    </vt:vector>
  </HeadingPairs>
  <TitlesOfParts>
    <vt:vector size="1" baseType="lpstr">
      <vt:lpstr>FRONT PAGE</vt:lpstr>
    </vt:vector>
  </TitlesOfParts>
  <Company xsi:nil="true"/>
  <LinksUpToDate>false</LinksUpToDate>
  <CharactersWithSpaces>60946</CharactersWithSpaces>
  <SharedDoc>false</SharedDoc>
  <HLinks>
    <vt:vector size="198" baseType="variant">
      <vt:variant>
        <vt:i4>2555929</vt:i4>
      </vt:variant>
      <vt:variant>
        <vt:i4>102</vt:i4>
      </vt:variant>
      <vt:variant>
        <vt:i4>0</vt:i4>
      </vt:variant>
      <vt:variant>
        <vt:i4>5</vt:i4>
      </vt:variant>
      <vt:variant>
        <vt:lpwstr>http://europa.eu/pol/trans/index_en.htm</vt:lpwstr>
      </vt:variant>
      <vt:variant>
        <vt:lpwstr/>
      </vt:variant>
      <vt:variant>
        <vt:i4>5046372</vt:i4>
      </vt:variant>
      <vt:variant>
        <vt:i4>99</vt:i4>
      </vt:variant>
      <vt:variant>
        <vt:i4>0</vt:i4>
      </vt:variant>
      <vt:variant>
        <vt:i4>5</vt:i4>
      </vt:variant>
      <vt:variant>
        <vt:lpwstr>http://europa.eu/pol/tax/index_en.htm</vt:lpwstr>
      </vt:variant>
      <vt:variant>
        <vt:lpwstr/>
      </vt:variant>
      <vt:variant>
        <vt:i4>6881366</vt:i4>
      </vt:variant>
      <vt:variant>
        <vt:i4>96</vt:i4>
      </vt:variant>
      <vt:variant>
        <vt:i4>0</vt:i4>
      </vt:variant>
      <vt:variant>
        <vt:i4>5</vt:i4>
      </vt:variant>
      <vt:variant>
        <vt:lpwstr>http://europa.eu/pol/rd/index_en.htm</vt:lpwstr>
      </vt:variant>
      <vt:variant>
        <vt:lpwstr/>
      </vt:variant>
      <vt:variant>
        <vt:i4>5505120</vt:i4>
      </vt:variant>
      <vt:variant>
        <vt:i4>93</vt:i4>
      </vt:variant>
      <vt:variant>
        <vt:i4>0</vt:i4>
      </vt:variant>
      <vt:variant>
        <vt:i4>5</vt:i4>
      </vt:variant>
      <vt:variant>
        <vt:lpwstr>http://europa.eu/pol/reg/index_en.htm</vt:lpwstr>
      </vt:variant>
      <vt:variant>
        <vt:lpwstr/>
      </vt:variant>
      <vt:variant>
        <vt:i4>6684755</vt:i4>
      </vt:variant>
      <vt:variant>
        <vt:i4>90</vt:i4>
      </vt:variant>
      <vt:variant>
        <vt:i4>0</vt:i4>
      </vt:variant>
      <vt:variant>
        <vt:i4>5</vt:i4>
      </vt:variant>
      <vt:variant>
        <vt:lpwstr>http://europa.eu/pol/health/index_en.htm</vt:lpwstr>
      </vt:variant>
      <vt:variant>
        <vt:lpwstr/>
      </vt:variant>
      <vt:variant>
        <vt:i4>5505127</vt:i4>
      </vt:variant>
      <vt:variant>
        <vt:i4>87</vt:i4>
      </vt:variant>
      <vt:variant>
        <vt:i4>0</vt:i4>
      </vt:variant>
      <vt:variant>
        <vt:i4>5</vt:i4>
      </vt:variant>
      <vt:variant>
        <vt:lpwstr>http://europa.eu/pol/justice/index_en.htm</vt:lpwstr>
      </vt:variant>
      <vt:variant>
        <vt:lpwstr/>
      </vt:variant>
      <vt:variant>
        <vt:i4>3145739</vt:i4>
      </vt:variant>
      <vt:variant>
        <vt:i4>84</vt:i4>
      </vt:variant>
      <vt:variant>
        <vt:i4>0</vt:i4>
      </vt:variant>
      <vt:variant>
        <vt:i4>5</vt:i4>
      </vt:variant>
      <vt:variant>
        <vt:lpwstr>http://europa.eu/pol/singl/index_en.htm</vt:lpwstr>
      </vt:variant>
      <vt:variant>
        <vt:lpwstr/>
      </vt:variant>
      <vt:variant>
        <vt:i4>65576</vt:i4>
      </vt:variant>
      <vt:variant>
        <vt:i4>81</vt:i4>
      </vt:variant>
      <vt:variant>
        <vt:i4>0</vt:i4>
      </vt:variant>
      <vt:variant>
        <vt:i4>5</vt:i4>
      </vt:variant>
      <vt:variant>
        <vt:lpwstr>http://europa.eu/pol/inst/index_en.htm</vt:lpwstr>
      </vt:variant>
      <vt:variant>
        <vt:lpwstr/>
      </vt:variant>
      <vt:variant>
        <vt:i4>2162712</vt:i4>
      </vt:variant>
      <vt:variant>
        <vt:i4>78</vt:i4>
      </vt:variant>
      <vt:variant>
        <vt:i4>0</vt:i4>
      </vt:variant>
      <vt:variant>
        <vt:i4>5</vt:i4>
      </vt:variant>
      <vt:variant>
        <vt:lpwstr>http://europa.eu/pol/infso/index_en.htm</vt:lpwstr>
      </vt:variant>
      <vt:variant>
        <vt:lpwstr/>
      </vt:variant>
      <vt:variant>
        <vt:i4>7995456</vt:i4>
      </vt:variant>
      <vt:variant>
        <vt:i4>75</vt:i4>
      </vt:variant>
      <vt:variant>
        <vt:i4>0</vt:i4>
      </vt:variant>
      <vt:variant>
        <vt:i4>5</vt:i4>
      </vt:variant>
      <vt:variant>
        <vt:lpwstr>http://europa.eu/pol/rights/index_en.htm</vt:lpwstr>
      </vt:variant>
      <vt:variant>
        <vt:lpwstr/>
      </vt:variant>
      <vt:variant>
        <vt:i4>4456560</vt:i4>
      </vt:variant>
      <vt:variant>
        <vt:i4>72</vt:i4>
      </vt:variant>
      <vt:variant>
        <vt:i4>0</vt:i4>
      </vt:variant>
      <vt:variant>
        <vt:i4>5</vt:i4>
      </vt:variant>
      <vt:variant>
        <vt:lpwstr>http://europa.eu/pol/hum/index_en.htm</vt:lpwstr>
      </vt:variant>
      <vt:variant>
        <vt:lpwstr/>
      </vt:variant>
      <vt:variant>
        <vt:i4>2228226</vt:i4>
      </vt:variant>
      <vt:variant>
        <vt:i4>69</vt:i4>
      </vt:variant>
      <vt:variant>
        <vt:i4>0</vt:i4>
      </vt:variant>
      <vt:variant>
        <vt:i4>5</vt:i4>
      </vt:variant>
      <vt:variant>
        <vt:lpwstr>http://europa.eu/pol/fraud/index_en.htm</vt:lpwstr>
      </vt:variant>
      <vt:variant>
        <vt:lpwstr/>
      </vt:variant>
      <vt:variant>
        <vt:i4>720932</vt:i4>
      </vt:variant>
      <vt:variant>
        <vt:i4>66</vt:i4>
      </vt:variant>
      <vt:variant>
        <vt:i4>0</vt:i4>
      </vt:variant>
      <vt:variant>
        <vt:i4>5</vt:i4>
      </vt:variant>
      <vt:variant>
        <vt:lpwstr>http://europa.eu/pol/cfsp/index_en.htm</vt:lpwstr>
      </vt:variant>
      <vt:variant>
        <vt:lpwstr/>
      </vt:variant>
      <vt:variant>
        <vt:i4>1179705</vt:i4>
      </vt:variant>
      <vt:variant>
        <vt:i4>63</vt:i4>
      </vt:variant>
      <vt:variant>
        <vt:i4>0</vt:i4>
      </vt:variant>
      <vt:variant>
        <vt:i4>5</vt:i4>
      </vt:variant>
      <vt:variant>
        <vt:lpwstr>http://europa.eu/pol/food/index_en.htm</vt:lpwstr>
      </vt:variant>
      <vt:variant>
        <vt:lpwstr/>
      </vt:variant>
      <vt:variant>
        <vt:i4>917555</vt:i4>
      </vt:variant>
      <vt:variant>
        <vt:i4>60</vt:i4>
      </vt:variant>
      <vt:variant>
        <vt:i4>0</vt:i4>
      </vt:variant>
      <vt:variant>
        <vt:i4>5</vt:i4>
      </vt:variant>
      <vt:variant>
        <vt:lpwstr>http://europa.eu/pol/fish/index_en.htm</vt:lpwstr>
      </vt:variant>
      <vt:variant>
        <vt:lpwstr/>
      </vt:variant>
      <vt:variant>
        <vt:i4>1376304</vt:i4>
      </vt:variant>
      <vt:variant>
        <vt:i4>57</vt:i4>
      </vt:variant>
      <vt:variant>
        <vt:i4>0</vt:i4>
      </vt:variant>
      <vt:variant>
        <vt:i4>5</vt:i4>
      </vt:variant>
      <vt:variant>
        <vt:lpwstr>http://europa.eu/pol/comm/index_en.htm</vt:lpwstr>
      </vt:variant>
      <vt:variant>
        <vt:lpwstr/>
      </vt:variant>
      <vt:variant>
        <vt:i4>5243005</vt:i4>
      </vt:variant>
      <vt:variant>
        <vt:i4>54</vt:i4>
      </vt:variant>
      <vt:variant>
        <vt:i4>0</vt:i4>
      </vt:variant>
      <vt:variant>
        <vt:i4>5</vt:i4>
      </vt:variant>
      <vt:variant>
        <vt:lpwstr>http://europa.eu/pol/ext/index_en.htm</vt:lpwstr>
      </vt:variant>
      <vt:variant>
        <vt:lpwstr/>
      </vt:variant>
      <vt:variant>
        <vt:i4>5374059</vt:i4>
      </vt:variant>
      <vt:variant>
        <vt:i4>51</vt:i4>
      </vt:variant>
      <vt:variant>
        <vt:i4>0</vt:i4>
      </vt:variant>
      <vt:variant>
        <vt:i4>5</vt:i4>
      </vt:variant>
      <vt:variant>
        <vt:lpwstr>http://europa.eu/pol/env/index_en.htm</vt:lpwstr>
      </vt:variant>
      <vt:variant>
        <vt:lpwstr/>
      </vt:variant>
      <vt:variant>
        <vt:i4>2228238</vt:i4>
      </vt:variant>
      <vt:variant>
        <vt:i4>48</vt:i4>
      </vt:variant>
      <vt:variant>
        <vt:i4>0</vt:i4>
      </vt:variant>
      <vt:variant>
        <vt:i4>5</vt:i4>
      </vt:variant>
      <vt:variant>
        <vt:lpwstr>http://europa.eu/pol/enter/index_en.htm</vt:lpwstr>
      </vt:variant>
      <vt:variant>
        <vt:lpwstr/>
      </vt:variant>
      <vt:variant>
        <vt:i4>6291546</vt:i4>
      </vt:variant>
      <vt:variant>
        <vt:i4>45</vt:i4>
      </vt:variant>
      <vt:variant>
        <vt:i4>0</vt:i4>
      </vt:variant>
      <vt:variant>
        <vt:i4>5</vt:i4>
      </vt:variant>
      <vt:variant>
        <vt:lpwstr>http://europa.eu/pol/enlarg/index_en.htm</vt:lpwstr>
      </vt:variant>
      <vt:variant>
        <vt:lpwstr/>
      </vt:variant>
      <vt:variant>
        <vt:i4>1769518</vt:i4>
      </vt:variant>
      <vt:variant>
        <vt:i4>42</vt:i4>
      </vt:variant>
      <vt:variant>
        <vt:i4>0</vt:i4>
      </vt:variant>
      <vt:variant>
        <vt:i4>5</vt:i4>
      </vt:variant>
      <vt:variant>
        <vt:lpwstr>http://europa.eu/pol/ener/index_en.htm</vt:lpwstr>
      </vt:variant>
      <vt:variant>
        <vt:lpwstr/>
      </vt:variant>
      <vt:variant>
        <vt:i4>4063235</vt:i4>
      </vt:variant>
      <vt:variant>
        <vt:i4>39</vt:i4>
      </vt:variant>
      <vt:variant>
        <vt:i4>0</vt:i4>
      </vt:variant>
      <vt:variant>
        <vt:i4>5</vt:i4>
      </vt:variant>
      <vt:variant>
        <vt:lpwstr>http://europa.eu/pol/socio/index_en.htm</vt:lpwstr>
      </vt:variant>
      <vt:variant>
        <vt:lpwstr/>
      </vt:variant>
      <vt:variant>
        <vt:i4>720949</vt:i4>
      </vt:variant>
      <vt:variant>
        <vt:i4>36</vt:i4>
      </vt:variant>
      <vt:variant>
        <vt:i4>0</vt:i4>
      </vt:variant>
      <vt:variant>
        <vt:i4>5</vt:i4>
      </vt:variant>
      <vt:variant>
        <vt:lpwstr>http://europa.eu/pol/educ/index_en.htm</vt:lpwstr>
      </vt:variant>
      <vt:variant>
        <vt:lpwstr/>
      </vt:variant>
      <vt:variant>
        <vt:i4>5308520</vt:i4>
      </vt:variant>
      <vt:variant>
        <vt:i4>33</vt:i4>
      </vt:variant>
      <vt:variant>
        <vt:i4>0</vt:i4>
      </vt:variant>
      <vt:variant>
        <vt:i4>5</vt:i4>
      </vt:variant>
      <vt:variant>
        <vt:lpwstr>http://europa.eu/pol/emu/index_en.htm</vt:lpwstr>
      </vt:variant>
      <vt:variant>
        <vt:lpwstr/>
      </vt:variant>
      <vt:variant>
        <vt:i4>5439584</vt:i4>
      </vt:variant>
      <vt:variant>
        <vt:i4>30</vt:i4>
      </vt:variant>
      <vt:variant>
        <vt:i4>0</vt:i4>
      </vt:variant>
      <vt:variant>
        <vt:i4>5</vt:i4>
      </vt:variant>
      <vt:variant>
        <vt:lpwstr>http://europa.eu/pol/dev/index_en.htm</vt:lpwstr>
      </vt:variant>
      <vt:variant>
        <vt:lpwstr/>
      </vt:variant>
      <vt:variant>
        <vt:i4>720947</vt:i4>
      </vt:variant>
      <vt:variant>
        <vt:i4>27</vt:i4>
      </vt:variant>
      <vt:variant>
        <vt:i4>0</vt:i4>
      </vt:variant>
      <vt:variant>
        <vt:i4>5</vt:i4>
      </vt:variant>
      <vt:variant>
        <vt:lpwstr>http://europa.eu/pol/cust/index_en.htm</vt:lpwstr>
      </vt:variant>
      <vt:variant>
        <vt:lpwstr/>
      </vt:variant>
      <vt:variant>
        <vt:i4>1310771</vt:i4>
      </vt:variant>
      <vt:variant>
        <vt:i4>24</vt:i4>
      </vt:variant>
      <vt:variant>
        <vt:i4>0</vt:i4>
      </vt:variant>
      <vt:variant>
        <vt:i4>5</vt:i4>
      </vt:variant>
      <vt:variant>
        <vt:lpwstr>http://europa.eu/pol/cult/index_en.htm</vt:lpwstr>
      </vt:variant>
      <vt:variant>
        <vt:lpwstr/>
      </vt:variant>
      <vt:variant>
        <vt:i4>1441838</vt:i4>
      </vt:variant>
      <vt:variant>
        <vt:i4>21</vt:i4>
      </vt:variant>
      <vt:variant>
        <vt:i4>0</vt:i4>
      </vt:variant>
      <vt:variant>
        <vt:i4>5</vt:i4>
      </vt:variant>
      <vt:variant>
        <vt:lpwstr>http://europa.eu/pol/cons/index_en.htm</vt:lpwstr>
      </vt:variant>
      <vt:variant>
        <vt:lpwstr/>
      </vt:variant>
      <vt:variant>
        <vt:i4>1376301</vt:i4>
      </vt:variant>
      <vt:variant>
        <vt:i4>18</vt:i4>
      </vt:variant>
      <vt:variant>
        <vt:i4>0</vt:i4>
      </vt:variant>
      <vt:variant>
        <vt:i4>5</vt:i4>
      </vt:variant>
      <vt:variant>
        <vt:lpwstr>http://europa.eu/pol/comp/index_en.htm</vt:lpwstr>
      </vt:variant>
      <vt:variant>
        <vt:lpwstr/>
      </vt:variant>
      <vt:variant>
        <vt:i4>8192089</vt:i4>
      </vt:variant>
      <vt:variant>
        <vt:i4>15</vt:i4>
      </vt:variant>
      <vt:variant>
        <vt:i4>0</vt:i4>
      </vt:variant>
      <vt:variant>
        <vt:i4>5</vt:i4>
      </vt:variant>
      <vt:variant>
        <vt:lpwstr>http://europa.eu/pol/financ/index_en.htm</vt:lpwstr>
      </vt:variant>
      <vt:variant>
        <vt:lpwstr/>
      </vt:variant>
      <vt:variant>
        <vt:i4>7995460</vt:i4>
      </vt:variant>
      <vt:variant>
        <vt:i4>12</vt:i4>
      </vt:variant>
      <vt:variant>
        <vt:i4>0</vt:i4>
      </vt:variant>
      <vt:variant>
        <vt:i4>5</vt:i4>
      </vt:variant>
      <vt:variant>
        <vt:lpwstr>http://europa.eu/pol/av/index_en.htm</vt:lpwstr>
      </vt:variant>
      <vt:variant>
        <vt:lpwstr/>
      </vt:variant>
      <vt:variant>
        <vt:i4>5374050</vt:i4>
      </vt:variant>
      <vt:variant>
        <vt:i4>9</vt:i4>
      </vt:variant>
      <vt:variant>
        <vt:i4>0</vt:i4>
      </vt:variant>
      <vt:variant>
        <vt:i4>5</vt:i4>
      </vt:variant>
      <vt:variant>
        <vt:lpwstr>http://europa.eu/pol/agr/index_en.htm</vt:lpwstr>
      </vt:variant>
      <vt:variant>
        <vt:lpwstr/>
      </vt:variant>
      <vt:variant>
        <vt:i4>5373992</vt:i4>
      </vt:variant>
      <vt:variant>
        <vt:i4>0</vt:i4>
      </vt:variant>
      <vt:variant>
        <vt:i4>0</vt:i4>
      </vt:variant>
      <vt:variant>
        <vt:i4>5</vt:i4>
      </vt:variant>
      <vt:variant>
        <vt:lpwstr>http://ec.europa.eu/competition/mergers/cases/index/nace_all.html</vt:lpwstr>
      </vt:variant>
      <vt:variant>
        <vt:lpwstr/>
      </vt:variant>
    </vt:vector>
  </HLinks>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2012-12-05T13:26:00Z</dcterms:created>
  <cp:lastPrinted>2012-12-03T15:58:00Z</cp:lastPrinted>
  <dcterms:modified xsi:type="dcterms:W3CDTF">2012-12-05T13:26:00Z</dcterms:modified>
  <cp:revision>2</cp:revision>
  <dc:title>FRONT PAGE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0x010100197A82BD353AAE418D822E416B8D8674</vt:lpwstr>
  </property>
</Properties>
</file>