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FC" w:rsidRPr="00E13A52" w:rsidRDefault="00E13A52" w:rsidP="0030338B">
      <w:pPr>
        <w:spacing w:after="0" w:line="240" w:lineRule="auto"/>
        <w:jc w:val="both"/>
        <w:rPr>
          <w:rFonts w:ascii="Times New Roman" w:hAnsi="Times New Roman" w:cs="Times New Roman"/>
          <w:b/>
          <w:sz w:val="28"/>
          <w:szCs w:val="28"/>
        </w:rPr>
      </w:pPr>
      <w:r w:rsidRPr="00E13A52">
        <w:rPr>
          <w:rFonts w:ascii="Times New Roman" w:hAnsi="Times New Roman" w:cs="Times New Roman"/>
          <w:b/>
          <w:sz w:val="28"/>
          <w:szCs w:val="28"/>
        </w:rPr>
        <w:t xml:space="preserve">PIEF-GA-2010-252927 </w:t>
      </w:r>
      <w:proofErr w:type="spellStart"/>
      <w:r w:rsidRPr="00E13A52">
        <w:rPr>
          <w:rFonts w:ascii="Times New Roman" w:hAnsi="Times New Roman" w:cs="Times New Roman"/>
          <w:b/>
          <w:sz w:val="28"/>
          <w:szCs w:val="28"/>
        </w:rPr>
        <w:t>RoxNP</w:t>
      </w:r>
      <w:proofErr w:type="spellEnd"/>
      <w:r w:rsidRPr="00E13A52">
        <w:rPr>
          <w:rFonts w:ascii="Times New Roman" w:hAnsi="Times New Roman" w:cs="Times New Roman"/>
          <w:b/>
          <w:sz w:val="28"/>
          <w:szCs w:val="28"/>
        </w:rPr>
        <w:t>, redox regulation of nuclear protein</w:t>
      </w:r>
      <w:r>
        <w:rPr>
          <w:rFonts w:ascii="Times New Roman" w:hAnsi="Times New Roman" w:cs="Times New Roman"/>
          <w:b/>
          <w:sz w:val="28"/>
          <w:szCs w:val="28"/>
        </w:rPr>
        <w:t>s</w:t>
      </w:r>
    </w:p>
    <w:p w:rsidR="002B68FF" w:rsidRDefault="002B68FF" w:rsidP="0030338B">
      <w:pPr>
        <w:spacing w:after="0" w:line="240" w:lineRule="auto"/>
        <w:jc w:val="both"/>
        <w:rPr>
          <w:rFonts w:ascii="Times New Roman" w:hAnsi="Times New Roman" w:cs="Times New Roman"/>
          <w:b/>
          <w:sz w:val="24"/>
          <w:szCs w:val="24"/>
        </w:rPr>
      </w:pPr>
    </w:p>
    <w:p w:rsidR="00F63A94" w:rsidRPr="00F63A94" w:rsidRDefault="00F63A94" w:rsidP="0030338B">
      <w:pPr>
        <w:spacing w:after="0" w:line="240" w:lineRule="auto"/>
        <w:jc w:val="both"/>
        <w:rPr>
          <w:rFonts w:ascii="Times New Roman" w:hAnsi="Times New Roman" w:cs="Times New Roman"/>
          <w:b/>
          <w:sz w:val="24"/>
          <w:szCs w:val="24"/>
        </w:rPr>
      </w:pPr>
    </w:p>
    <w:p w:rsidR="00E13A52" w:rsidRPr="00F63A94" w:rsidRDefault="00BC4692" w:rsidP="00BC4692">
      <w:pPr>
        <w:spacing w:after="0" w:line="240" w:lineRule="auto"/>
        <w:jc w:val="both"/>
        <w:rPr>
          <w:rFonts w:ascii="Times New Roman" w:hAnsi="Times New Roman" w:cs="Times New Roman"/>
          <w:b/>
          <w:i/>
          <w:sz w:val="24"/>
          <w:szCs w:val="24"/>
        </w:rPr>
      </w:pPr>
      <w:r w:rsidRPr="00F63A94">
        <w:rPr>
          <w:rFonts w:ascii="Times New Roman" w:hAnsi="Times New Roman" w:cs="Times New Roman"/>
          <w:b/>
          <w:i/>
          <w:sz w:val="24"/>
          <w:szCs w:val="24"/>
        </w:rPr>
        <w:t xml:space="preserve">1. </w:t>
      </w:r>
      <w:r w:rsidR="00E13A52" w:rsidRPr="00F63A94">
        <w:rPr>
          <w:rFonts w:ascii="Times New Roman" w:hAnsi="Times New Roman" w:cs="Times New Roman"/>
          <w:b/>
          <w:i/>
          <w:sz w:val="24"/>
          <w:szCs w:val="24"/>
        </w:rPr>
        <w:t>Summary report</w:t>
      </w:r>
    </w:p>
    <w:p w:rsidR="00E13A52" w:rsidRPr="00671F3C" w:rsidRDefault="00E13A52" w:rsidP="0030338B">
      <w:pPr>
        <w:spacing w:after="0" w:line="240" w:lineRule="auto"/>
        <w:jc w:val="both"/>
        <w:rPr>
          <w:rFonts w:ascii="Times New Roman" w:hAnsi="Times New Roman" w:cs="Times New Roman"/>
          <w:b/>
          <w:sz w:val="24"/>
          <w:szCs w:val="24"/>
        </w:rPr>
      </w:pPr>
    </w:p>
    <w:p w:rsidR="008736DB" w:rsidRPr="006125A9" w:rsidRDefault="006125A9" w:rsidP="00671F3C">
      <w:pPr>
        <w:spacing w:after="0" w:line="240" w:lineRule="auto"/>
        <w:jc w:val="both"/>
        <w:rPr>
          <w:rFonts w:ascii="Times New Roman" w:eastAsiaTheme="minorHAnsi" w:hAnsi="Times New Roman" w:cs="Times New Roman"/>
          <w:sz w:val="24"/>
          <w:szCs w:val="24"/>
          <w:lang w:val="en-GB" w:eastAsia="en-US"/>
        </w:rPr>
      </w:pPr>
      <w:r w:rsidRPr="006125A9">
        <w:rPr>
          <w:rFonts w:ascii="Times New Roman" w:eastAsiaTheme="minorHAnsi" w:hAnsi="Times New Roman" w:cs="Times New Roman"/>
          <w:sz w:val="24"/>
          <w:szCs w:val="24"/>
          <w:lang w:val="en-GB" w:eastAsia="en-US"/>
        </w:rPr>
        <w:t xml:space="preserve">Cell proliferation (mitosis) controls growth in all organisms. Loss of mitosis control results in the development of cancer in animals, whereas exposure to stress causes an arrest of the cell cycle. When cells perceive stress, specific signals block mitosis but the mechanisms that underpin this control are poorly described and understood. The </w:t>
      </w:r>
      <w:proofErr w:type="spellStart"/>
      <w:r w:rsidRPr="006125A9">
        <w:rPr>
          <w:rFonts w:ascii="Times New Roman" w:eastAsiaTheme="minorHAnsi" w:hAnsi="Times New Roman" w:cs="Times New Roman"/>
          <w:sz w:val="24"/>
          <w:szCs w:val="24"/>
          <w:lang w:val="en-GB" w:eastAsia="en-US"/>
        </w:rPr>
        <w:t>tripeptide</w:t>
      </w:r>
      <w:proofErr w:type="spellEnd"/>
      <w:r w:rsidRPr="006125A9">
        <w:rPr>
          <w:rFonts w:ascii="Times New Roman" w:eastAsiaTheme="minorHAnsi" w:hAnsi="Times New Roman" w:cs="Times New Roman"/>
          <w:sz w:val="24"/>
          <w:szCs w:val="24"/>
          <w:lang w:val="en-GB" w:eastAsia="en-US"/>
        </w:rPr>
        <w:t xml:space="preserve"> glutathione (GSH) is not only a major antioxidant in all higher eukaryotes but the pool of GSH in the nucleus is important in cell cycle control. This innovative project seeks to characterise nuclear GSH, including transport and protein regulation functions to elucidate how it controls cell proliferation.</w:t>
      </w:r>
      <w:r>
        <w:rPr>
          <w:rFonts w:ascii="Times New Roman" w:eastAsiaTheme="minorHAnsi" w:hAnsi="Times New Roman" w:cs="Times New Roman"/>
          <w:sz w:val="24"/>
          <w:szCs w:val="24"/>
          <w:lang w:val="en-GB" w:eastAsia="en-US"/>
        </w:rPr>
        <w:t xml:space="preserve"> </w:t>
      </w:r>
      <w:r w:rsidR="00893AB7">
        <w:rPr>
          <w:rFonts w:ascii="Times New Roman" w:hAnsi="Times New Roman" w:cs="Times New Roman"/>
          <w:sz w:val="24"/>
          <w:szCs w:val="24"/>
        </w:rPr>
        <w:t xml:space="preserve">The results obtained in this project concerning the characterisation of </w:t>
      </w:r>
      <w:r w:rsidR="00671F3C" w:rsidRPr="00893AB7">
        <w:rPr>
          <w:rFonts w:ascii="Times New Roman" w:hAnsi="Times New Roman" w:cs="Times New Roman"/>
          <w:sz w:val="24"/>
          <w:szCs w:val="24"/>
        </w:rPr>
        <w:t xml:space="preserve">the </w:t>
      </w:r>
      <w:r w:rsidR="00893AB7">
        <w:rPr>
          <w:rFonts w:ascii="Times New Roman" w:hAnsi="Times New Roman" w:cs="Times New Roman"/>
          <w:sz w:val="24"/>
          <w:szCs w:val="24"/>
        </w:rPr>
        <w:t xml:space="preserve">functions </w:t>
      </w:r>
      <w:r w:rsidR="00671F3C" w:rsidRPr="00893AB7">
        <w:rPr>
          <w:rFonts w:ascii="Times New Roman" w:hAnsi="Times New Roman" w:cs="Times New Roman"/>
          <w:sz w:val="24"/>
          <w:szCs w:val="24"/>
        </w:rPr>
        <w:t xml:space="preserve">of </w:t>
      </w:r>
      <w:r w:rsidR="0030338B" w:rsidRPr="00893AB7">
        <w:rPr>
          <w:rFonts w:ascii="Times New Roman" w:hAnsi="Times New Roman" w:cs="Times New Roman"/>
          <w:sz w:val="24"/>
          <w:szCs w:val="24"/>
        </w:rPr>
        <w:t xml:space="preserve">GSH in the model plant </w:t>
      </w:r>
      <w:r w:rsidR="0030338B" w:rsidRPr="00893AB7">
        <w:rPr>
          <w:rFonts w:ascii="Times New Roman" w:hAnsi="Times New Roman" w:cs="Times New Roman"/>
          <w:i/>
          <w:sz w:val="24"/>
          <w:szCs w:val="24"/>
        </w:rPr>
        <w:t>Arabidopsis thaliana</w:t>
      </w:r>
      <w:r w:rsidR="00893AB7">
        <w:rPr>
          <w:rFonts w:ascii="Times New Roman" w:hAnsi="Times New Roman" w:cs="Times New Roman"/>
          <w:sz w:val="24"/>
          <w:szCs w:val="24"/>
        </w:rPr>
        <w:t xml:space="preserve"> </w:t>
      </w:r>
      <w:r w:rsidR="008736DB">
        <w:rPr>
          <w:rFonts w:ascii="Times New Roman" w:hAnsi="Times New Roman" w:cs="Times New Roman"/>
          <w:sz w:val="24"/>
          <w:szCs w:val="24"/>
        </w:rPr>
        <w:t>lead to the following conclusions:</w:t>
      </w:r>
    </w:p>
    <w:p w:rsidR="008736DB" w:rsidRDefault="008736DB" w:rsidP="00671F3C">
      <w:pPr>
        <w:spacing w:after="0" w:line="240" w:lineRule="auto"/>
        <w:jc w:val="both"/>
        <w:rPr>
          <w:rFonts w:ascii="Times New Roman" w:hAnsi="Times New Roman" w:cs="Times New Roman"/>
          <w:sz w:val="24"/>
          <w:szCs w:val="24"/>
        </w:rPr>
      </w:pPr>
    </w:p>
    <w:p w:rsidR="008736DB" w:rsidRPr="008736DB" w:rsidRDefault="008736DB" w:rsidP="008736DB">
      <w:pPr>
        <w:pStyle w:val="ListParagraph"/>
        <w:numPr>
          <w:ilvl w:val="0"/>
          <w:numId w:val="3"/>
        </w:numPr>
        <w:spacing w:after="0" w:line="240" w:lineRule="auto"/>
        <w:jc w:val="both"/>
        <w:rPr>
          <w:rFonts w:ascii="Times New Roman" w:hAnsi="Times New Roman" w:cs="Times New Roman"/>
          <w:i/>
          <w:sz w:val="24"/>
          <w:szCs w:val="24"/>
        </w:rPr>
      </w:pPr>
      <w:r w:rsidRPr="008736DB">
        <w:rPr>
          <w:rFonts w:ascii="Times New Roman" w:hAnsi="Times New Roman" w:cs="Times New Roman"/>
          <w:i/>
          <w:sz w:val="24"/>
          <w:szCs w:val="24"/>
        </w:rPr>
        <w:t xml:space="preserve">GSH depletion </w:t>
      </w:r>
      <w:r w:rsidRPr="008736DB">
        <w:rPr>
          <w:rFonts w:ascii="Times New Roman" w:eastAsia="Calibri" w:hAnsi="Times New Roman" w:cs="Times New Roman"/>
          <w:i/>
          <w:sz w:val="24"/>
          <w:szCs w:val="24"/>
        </w:rPr>
        <w:t>significantly increases in the redox states of the nucleus and cytosol,</w:t>
      </w:r>
      <w:r w:rsidRPr="008736DB">
        <w:rPr>
          <w:rFonts w:ascii="Times New Roman" w:hAnsi="Times New Roman" w:cs="Times New Roman"/>
          <w:i/>
          <w:sz w:val="24"/>
          <w:szCs w:val="24"/>
        </w:rPr>
        <w:t xml:space="preserve"> and causes arrest of the cell cycle in roots but not shoots, with accompanying</w:t>
      </w:r>
      <w:r w:rsidRPr="008736DB">
        <w:rPr>
          <w:rFonts w:ascii="Times New Roman" w:eastAsia="Calibri" w:hAnsi="Times New Roman" w:cs="Times New Roman"/>
          <w:i/>
          <w:sz w:val="24"/>
          <w:szCs w:val="24"/>
        </w:rPr>
        <w:t xml:space="preserve"> transcript changes linked to altered hormone responses but not oxidative stress.</w:t>
      </w:r>
    </w:p>
    <w:p w:rsidR="008736DB" w:rsidRPr="008736DB" w:rsidRDefault="008736DB" w:rsidP="00671F3C">
      <w:pPr>
        <w:spacing w:after="0" w:line="240" w:lineRule="auto"/>
        <w:jc w:val="both"/>
        <w:rPr>
          <w:rFonts w:ascii="Times New Roman" w:eastAsia="Calibri" w:hAnsi="Times New Roman" w:cs="Times New Roman"/>
          <w:sz w:val="24"/>
          <w:szCs w:val="24"/>
        </w:rPr>
      </w:pPr>
    </w:p>
    <w:p w:rsidR="00396BC9" w:rsidRPr="00893AB7" w:rsidRDefault="008736DB" w:rsidP="00671F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conclusion is based on the following findings: </w:t>
      </w:r>
    </w:p>
    <w:p w:rsidR="00893AB7" w:rsidRPr="008736DB" w:rsidRDefault="00396BC9" w:rsidP="008736DB">
      <w:pPr>
        <w:pStyle w:val="ListParagraph"/>
        <w:numPr>
          <w:ilvl w:val="0"/>
          <w:numId w:val="4"/>
        </w:numPr>
        <w:spacing w:after="0" w:line="240" w:lineRule="auto"/>
        <w:jc w:val="both"/>
        <w:rPr>
          <w:rFonts w:ascii="Times New Roman" w:hAnsi="Times New Roman" w:cs="Times New Roman"/>
          <w:sz w:val="24"/>
          <w:szCs w:val="24"/>
        </w:rPr>
      </w:pPr>
      <w:r w:rsidRPr="008736DB">
        <w:rPr>
          <w:rFonts w:ascii="Times New Roman" w:hAnsi="Times New Roman" w:cs="Times New Roman"/>
          <w:sz w:val="24"/>
          <w:szCs w:val="24"/>
        </w:rPr>
        <w:t>Severe GSH</w:t>
      </w:r>
      <w:r w:rsidR="00893AB7" w:rsidRPr="008736DB">
        <w:rPr>
          <w:rFonts w:ascii="Times New Roman" w:hAnsi="Times New Roman" w:cs="Times New Roman"/>
          <w:sz w:val="24"/>
          <w:szCs w:val="24"/>
        </w:rPr>
        <w:t xml:space="preserve"> depletion specifically inhibited</w:t>
      </w:r>
      <w:r w:rsidRPr="008736DB">
        <w:rPr>
          <w:rFonts w:ascii="Times New Roman" w:hAnsi="Times New Roman" w:cs="Times New Roman"/>
          <w:sz w:val="24"/>
          <w:szCs w:val="24"/>
        </w:rPr>
        <w:t xml:space="preserve"> root meristem development, while low root GSH levels decrease</w:t>
      </w:r>
      <w:r w:rsidR="00893AB7" w:rsidRPr="008736DB">
        <w:rPr>
          <w:rFonts w:ascii="Times New Roman" w:hAnsi="Times New Roman" w:cs="Times New Roman"/>
          <w:sz w:val="24"/>
          <w:szCs w:val="24"/>
        </w:rPr>
        <w:t>d</w:t>
      </w:r>
      <w:r w:rsidRPr="008736DB">
        <w:rPr>
          <w:rFonts w:ascii="Times New Roman" w:hAnsi="Times New Roman" w:cs="Times New Roman"/>
          <w:sz w:val="24"/>
          <w:szCs w:val="24"/>
        </w:rPr>
        <w:t xml:space="preserve"> lateral root densities. </w:t>
      </w:r>
    </w:p>
    <w:p w:rsidR="00893AB7" w:rsidRPr="008736DB" w:rsidRDefault="00396BC9" w:rsidP="008736DB">
      <w:pPr>
        <w:pStyle w:val="ListParagraph"/>
        <w:numPr>
          <w:ilvl w:val="0"/>
          <w:numId w:val="4"/>
        </w:numPr>
        <w:spacing w:after="0" w:line="240" w:lineRule="auto"/>
        <w:jc w:val="both"/>
        <w:rPr>
          <w:rFonts w:ascii="Times New Roman" w:hAnsi="Times New Roman" w:cs="Times New Roman"/>
          <w:sz w:val="24"/>
          <w:szCs w:val="24"/>
        </w:rPr>
      </w:pPr>
      <w:r w:rsidRPr="008736DB">
        <w:rPr>
          <w:rFonts w:ascii="Times New Roman" w:hAnsi="Times New Roman" w:cs="Times New Roman"/>
          <w:color w:val="000000"/>
          <w:sz w:val="24"/>
          <w:szCs w:val="24"/>
        </w:rPr>
        <w:t xml:space="preserve">The </w:t>
      </w:r>
      <w:r w:rsidRPr="008736DB">
        <w:rPr>
          <w:rFonts w:ascii="Times New Roman" w:hAnsi="Times New Roman" w:cs="Times New Roman"/>
          <w:sz w:val="24"/>
          <w:szCs w:val="24"/>
        </w:rPr>
        <w:t xml:space="preserve">redox potential of the nucleus and cytosol of </w:t>
      </w:r>
      <w:r w:rsidRPr="008736DB">
        <w:rPr>
          <w:rFonts w:ascii="Times New Roman" w:hAnsi="Times New Roman" w:cs="Times New Roman"/>
          <w:i/>
          <w:sz w:val="24"/>
          <w:szCs w:val="24"/>
        </w:rPr>
        <w:t>Arabidopsis thaliana</w:t>
      </w:r>
      <w:r w:rsidRPr="008736DB">
        <w:rPr>
          <w:rFonts w:ascii="Times New Roman" w:hAnsi="Times New Roman" w:cs="Times New Roman"/>
          <w:sz w:val="24"/>
          <w:szCs w:val="24"/>
        </w:rPr>
        <w:t xml:space="preserve"> roots </w:t>
      </w:r>
      <w:r w:rsidRPr="008736DB">
        <w:rPr>
          <w:rFonts w:ascii="Times New Roman" w:hAnsi="Times New Roman" w:cs="Times New Roman"/>
          <w:bCs/>
          <w:sz w:val="24"/>
          <w:szCs w:val="24"/>
        </w:rPr>
        <w:t xml:space="preserve">determined using </w:t>
      </w:r>
      <w:proofErr w:type="spellStart"/>
      <w:r w:rsidRPr="008736DB">
        <w:rPr>
          <w:rFonts w:ascii="Times New Roman" w:hAnsi="Times New Roman" w:cs="Times New Roman"/>
          <w:color w:val="000000"/>
          <w:sz w:val="24"/>
          <w:szCs w:val="24"/>
        </w:rPr>
        <w:t>roGFP</w:t>
      </w:r>
      <w:proofErr w:type="spellEnd"/>
      <w:r w:rsidRPr="008736DB">
        <w:rPr>
          <w:rFonts w:ascii="Times New Roman" w:hAnsi="Times New Roman" w:cs="Times New Roman"/>
          <w:color w:val="000000"/>
          <w:sz w:val="24"/>
          <w:szCs w:val="24"/>
        </w:rPr>
        <w:t xml:space="preserve"> probes </w:t>
      </w:r>
      <w:r w:rsidRPr="008736DB">
        <w:rPr>
          <w:rFonts w:ascii="Times New Roman" w:hAnsi="Times New Roman" w:cs="Times New Roman"/>
          <w:sz w:val="24"/>
          <w:szCs w:val="24"/>
        </w:rPr>
        <w:t xml:space="preserve">was between -300 to -320mV. </w:t>
      </w:r>
    </w:p>
    <w:p w:rsidR="00893AB7" w:rsidRDefault="00396BC9" w:rsidP="008736DB">
      <w:pPr>
        <w:pStyle w:val="ListParagraph"/>
        <w:numPr>
          <w:ilvl w:val="0"/>
          <w:numId w:val="4"/>
        </w:numPr>
        <w:spacing w:after="0" w:line="240" w:lineRule="auto"/>
        <w:jc w:val="both"/>
        <w:rPr>
          <w:rFonts w:ascii="Times New Roman" w:hAnsi="Times New Roman" w:cs="Times New Roman"/>
          <w:sz w:val="24"/>
          <w:szCs w:val="24"/>
        </w:rPr>
      </w:pPr>
      <w:r w:rsidRPr="00893AB7">
        <w:rPr>
          <w:rFonts w:ascii="Times New Roman" w:hAnsi="Times New Roman" w:cs="Times New Roman"/>
          <w:sz w:val="24"/>
          <w:szCs w:val="24"/>
        </w:rPr>
        <w:t xml:space="preserve">Growth in the presence of the GSH synthesis inhibitor </w:t>
      </w:r>
      <w:proofErr w:type="spellStart"/>
      <w:r w:rsidRPr="00893AB7">
        <w:rPr>
          <w:rFonts w:ascii="Times New Roman" w:hAnsi="Times New Roman" w:cs="Times New Roman"/>
          <w:sz w:val="24"/>
          <w:szCs w:val="24"/>
        </w:rPr>
        <w:t>buthionine</w:t>
      </w:r>
      <w:proofErr w:type="spellEnd"/>
      <w:r w:rsidRPr="00893AB7">
        <w:rPr>
          <w:rFonts w:ascii="Times New Roman" w:hAnsi="Times New Roman" w:cs="Times New Roman"/>
          <w:sz w:val="24"/>
          <w:szCs w:val="24"/>
        </w:rPr>
        <w:t xml:space="preserve"> </w:t>
      </w:r>
      <w:proofErr w:type="spellStart"/>
      <w:r w:rsidRPr="00893AB7">
        <w:rPr>
          <w:rFonts w:ascii="Times New Roman" w:hAnsi="Times New Roman" w:cs="Times New Roman"/>
          <w:sz w:val="24"/>
          <w:szCs w:val="24"/>
        </w:rPr>
        <w:t>sulfoximine</w:t>
      </w:r>
      <w:proofErr w:type="spellEnd"/>
      <w:r w:rsidRPr="00893AB7">
        <w:rPr>
          <w:rFonts w:ascii="Times New Roman" w:hAnsi="Times New Roman" w:cs="Times New Roman"/>
          <w:sz w:val="24"/>
          <w:szCs w:val="24"/>
        </w:rPr>
        <w:t xml:space="preserve"> (BSO) increased the nuclear and cytosolic redox potentials to approximately 260mV. </w:t>
      </w:r>
    </w:p>
    <w:p w:rsidR="00893AB7" w:rsidRDefault="00396BC9" w:rsidP="008736DB">
      <w:pPr>
        <w:pStyle w:val="ListParagraph"/>
        <w:numPr>
          <w:ilvl w:val="0"/>
          <w:numId w:val="4"/>
        </w:numPr>
        <w:spacing w:after="0" w:line="240" w:lineRule="auto"/>
        <w:jc w:val="both"/>
        <w:rPr>
          <w:rFonts w:ascii="Times New Roman" w:hAnsi="Times New Roman" w:cs="Times New Roman"/>
          <w:sz w:val="24"/>
          <w:szCs w:val="24"/>
        </w:rPr>
      </w:pPr>
      <w:r w:rsidRPr="00893AB7">
        <w:rPr>
          <w:rFonts w:ascii="Times New Roman" w:hAnsi="Times New Roman" w:cs="Times New Roman"/>
          <w:sz w:val="24"/>
          <w:szCs w:val="24"/>
        </w:rPr>
        <w:t xml:space="preserve">GSH-responsive genes including transcription factors (SPATULA, MYB15, MYB75), proteins involved in cell division, redox regulation (glutaredoxinS17, </w:t>
      </w:r>
      <w:proofErr w:type="spellStart"/>
      <w:r w:rsidRPr="00893AB7">
        <w:rPr>
          <w:rFonts w:ascii="Times New Roman" w:hAnsi="Times New Roman" w:cs="Times New Roman"/>
          <w:sz w:val="24"/>
          <w:szCs w:val="24"/>
        </w:rPr>
        <w:t>thioredoxins</w:t>
      </w:r>
      <w:proofErr w:type="spellEnd"/>
      <w:r w:rsidRPr="00893AB7">
        <w:rPr>
          <w:rFonts w:ascii="Times New Roman" w:hAnsi="Times New Roman" w:cs="Times New Roman"/>
          <w:sz w:val="24"/>
          <w:szCs w:val="24"/>
        </w:rPr>
        <w:t xml:space="preserve">, ACHT5 and TH8) and </w:t>
      </w:r>
      <w:proofErr w:type="spellStart"/>
      <w:r w:rsidRPr="00893AB7">
        <w:rPr>
          <w:rFonts w:ascii="Times New Roman" w:hAnsi="Times New Roman" w:cs="Times New Roman"/>
          <w:sz w:val="24"/>
          <w:szCs w:val="24"/>
        </w:rPr>
        <w:t>auxin</w:t>
      </w:r>
      <w:proofErr w:type="spellEnd"/>
      <w:r w:rsidRPr="00893AB7">
        <w:rPr>
          <w:rFonts w:ascii="Times New Roman" w:hAnsi="Times New Roman" w:cs="Times New Roman"/>
          <w:sz w:val="24"/>
          <w:szCs w:val="24"/>
        </w:rPr>
        <w:t xml:space="preserve"> signalling (HECTATE1), were identified in the GSH-deficient </w:t>
      </w:r>
      <w:r w:rsidRPr="00893AB7">
        <w:rPr>
          <w:rFonts w:ascii="Times New Roman" w:hAnsi="Times New Roman" w:cs="Times New Roman"/>
          <w:i/>
          <w:sz w:val="24"/>
          <w:szCs w:val="24"/>
        </w:rPr>
        <w:t xml:space="preserve">root </w:t>
      </w:r>
      <w:proofErr w:type="spellStart"/>
      <w:r w:rsidRPr="00893AB7">
        <w:rPr>
          <w:rFonts w:ascii="Times New Roman" w:hAnsi="Times New Roman" w:cs="Times New Roman"/>
          <w:i/>
          <w:sz w:val="24"/>
          <w:szCs w:val="24"/>
        </w:rPr>
        <w:t>meristemless</w:t>
      </w:r>
      <w:proofErr w:type="spellEnd"/>
      <w:r w:rsidRPr="00893AB7">
        <w:rPr>
          <w:rFonts w:ascii="Times New Roman" w:hAnsi="Times New Roman" w:cs="Times New Roman"/>
          <w:i/>
          <w:sz w:val="24"/>
          <w:szCs w:val="24"/>
        </w:rPr>
        <w:t xml:space="preserve"> 1-1</w:t>
      </w:r>
      <w:r w:rsidRPr="00893AB7">
        <w:rPr>
          <w:rFonts w:ascii="Times New Roman" w:hAnsi="Times New Roman" w:cs="Times New Roman"/>
          <w:sz w:val="24"/>
          <w:szCs w:val="24"/>
        </w:rPr>
        <w:t xml:space="preserve"> (</w:t>
      </w:r>
      <w:r w:rsidRPr="00893AB7">
        <w:rPr>
          <w:rFonts w:ascii="Times New Roman" w:hAnsi="Times New Roman" w:cs="Times New Roman"/>
          <w:i/>
          <w:sz w:val="24"/>
          <w:szCs w:val="24"/>
        </w:rPr>
        <w:t>rml1-1</w:t>
      </w:r>
      <w:r w:rsidRPr="00893AB7">
        <w:rPr>
          <w:rFonts w:ascii="Times New Roman" w:hAnsi="Times New Roman" w:cs="Times New Roman"/>
          <w:sz w:val="24"/>
          <w:szCs w:val="24"/>
        </w:rPr>
        <w:t>) mutant, and in other GSH synthesis mutants (</w:t>
      </w:r>
      <w:r w:rsidRPr="00893AB7">
        <w:rPr>
          <w:rFonts w:ascii="Times New Roman" w:hAnsi="Times New Roman" w:cs="Times New Roman"/>
          <w:i/>
          <w:sz w:val="24"/>
          <w:szCs w:val="24"/>
        </w:rPr>
        <w:t>rax1-1</w:t>
      </w:r>
      <w:r w:rsidRPr="00893AB7">
        <w:rPr>
          <w:rFonts w:ascii="Times New Roman" w:hAnsi="Times New Roman" w:cs="Times New Roman"/>
          <w:sz w:val="24"/>
          <w:szCs w:val="24"/>
        </w:rPr>
        <w:t xml:space="preserve">, </w:t>
      </w:r>
      <w:r w:rsidRPr="00893AB7">
        <w:rPr>
          <w:rFonts w:ascii="Times New Roman" w:hAnsi="Times New Roman" w:cs="Times New Roman"/>
          <w:i/>
          <w:sz w:val="24"/>
          <w:szCs w:val="24"/>
        </w:rPr>
        <w:t>cad2-1</w:t>
      </w:r>
      <w:r w:rsidRPr="00893AB7">
        <w:rPr>
          <w:rFonts w:ascii="Times New Roman" w:hAnsi="Times New Roman" w:cs="Times New Roman"/>
          <w:sz w:val="24"/>
          <w:szCs w:val="24"/>
        </w:rPr>
        <w:t xml:space="preserve">, </w:t>
      </w:r>
      <w:r w:rsidRPr="00893AB7">
        <w:rPr>
          <w:rFonts w:ascii="Times New Roman" w:hAnsi="Times New Roman" w:cs="Times New Roman"/>
          <w:i/>
          <w:sz w:val="24"/>
          <w:szCs w:val="24"/>
        </w:rPr>
        <w:t>pad2-1</w:t>
      </w:r>
      <w:r w:rsidRPr="00893AB7">
        <w:rPr>
          <w:rFonts w:ascii="Times New Roman" w:hAnsi="Times New Roman" w:cs="Times New Roman"/>
          <w:sz w:val="24"/>
          <w:szCs w:val="24"/>
        </w:rPr>
        <w:t>) as well as in the wild type</w:t>
      </w:r>
      <w:r w:rsidR="00893AB7">
        <w:rPr>
          <w:rFonts w:ascii="Times New Roman" w:hAnsi="Times New Roman" w:cs="Times New Roman"/>
          <w:sz w:val="24"/>
          <w:szCs w:val="24"/>
        </w:rPr>
        <w:t xml:space="preserve"> following the addition of BSO.</w:t>
      </w:r>
    </w:p>
    <w:p w:rsidR="004817A6" w:rsidRPr="004817A6" w:rsidRDefault="00396BC9" w:rsidP="004817A6">
      <w:pPr>
        <w:pStyle w:val="ListParagraph"/>
        <w:numPr>
          <w:ilvl w:val="0"/>
          <w:numId w:val="4"/>
        </w:numPr>
        <w:spacing w:after="0" w:line="240" w:lineRule="auto"/>
        <w:jc w:val="both"/>
        <w:rPr>
          <w:rFonts w:ascii="Times New Roman" w:hAnsi="Times New Roman" w:cs="Times New Roman"/>
          <w:sz w:val="24"/>
          <w:szCs w:val="24"/>
        </w:rPr>
      </w:pPr>
      <w:r w:rsidRPr="00893AB7">
        <w:rPr>
          <w:rFonts w:ascii="Times New Roman" w:hAnsi="Times New Roman" w:cs="Times New Roman"/>
          <w:sz w:val="24"/>
          <w:szCs w:val="24"/>
        </w:rPr>
        <w:t>I</w:t>
      </w:r>
      <w:r w:rsidRPr="00893AB7">
        <w:rPr>
          <w:rFonts w:ascii="Times New Roman" w:hAnsi="Times New Roman" w:cs="Times New Roman"/>
          <w:bCs/>
          <w:sz w:val="24"/>
          <w:szCs w:val="24"/>
        </w:rPr>
        <w:t xml:space="preserve">nhibition of </w:t>
      </w:r>
      <w:proofErr w:type="spellStart"/>
      <w:r w:rsidRPr="00893AB7">
        <w:rPr>
          <w:rFonts w:ascii="Times New Roman" w:hAnsi="Times New Roman" w:cs="Times New Roman"/>
          <w:bCs/>
          <w:sz w:val="24"/>
          <w:szCs w:val="24"/>
        </w:rPr>
        <w:t>auxin</w:t>
      </w:r>
      <w:proofErr w:type="spellEnd"/>
      <w:r w:rsidRPr="00893AB7">
        <w:rPr>
          <w:rFonts w:ascii="Times New Roman" w:hAnsi="Times New Roman" w:cs="Times New Roman"/>
          <w:bCs/>
          <w:sz w:val="24"/>
          <w:szCs w:val="24"/>
        </w:rPr>
        <w:t xml:space="preserve"> transport had no effect on organ </w:t>
      </w:r>
      <w:r w:rsidRPr="00893AB7">
        <w:rPr>
          <w:rFonts w:ascii="Times New Roman" w:hAnsi="Times New Roman" w:cs="Times New Roman"/>
          <w:sz w:val="24"/>
          <w:szCs w:val="24"/>
        </w:rPr>
        <w:t xml:space="preserve">glutathione levels but exogenous </w:t>
      </w:r>
      <w:proofErr w:type="spellStart"/>
      <w:r w:rsidRPr="00893AB7">
        <w:rPr>
          <w:rFonts w:ascii="Times New Roman" w:hAnsi="Times New Roman" w:cs="Times New Roman"/>
          <w:sz w:val="24"/>
          <w:szCs w:val="24"/>
        </w:rPr>
        <w:t>auxin</w:t>
      </w:r>
      <w:proofErr w:type="spellEnd"/>
      <w:r w:rsidRPr="00893AB7">
        <w:rPr>
          <w:rFonts w:ascii="Times New Roman" w:hAnsi="Times New Roman" w:cs="Times New Roman"/>
          <w:sz w:val="24"/>
          <w:szCs w:val="24"/>
        </w:rPr>
        <w:t xml:space="preserve"> decreased th</w:t>
      </w:r>
      <w:r w:rsidR="00893AB7">
        <w:rPr>
          <w:rFonts w:ascii="Times New Roman" w:hAnsi="Times New Roman" w:cs="Times New Roman"/>
          <w:sz w:val="24"/>
          <w:szCs w:val="24"/>
        </w:rPr>
        <w:t>e root glutathione pool.</w:t>
      </w:r>
    </w:p>
    <w:p w:rsidR="00893AB7" w:rsidRPr="00893AB7" w:rsidRDefault="00893AB7" w:rsidP="00671F3C">
      <w:pPr>
        <w:spacing w:after="0" w:line="240" w:lineRule="auto"/>
        <w:jc w:val="both"/>
        <w:rPr>
          <w:rFonts w:ascii="Times New Roman" w:hAnsi="Times New Roman" w:cs="Times New Roman"/>
          <w:sz w:val="24"/>
          <w:szCs w:val="24"/>
        </w:rPr>
      </w:pPr>
    </w:p>
    <w:p w:rsidR="005D1B38" w:rsidRPr="00853742" w:rsidRDefault="005D1B38" w:rsidP="0030338B">
      <w:pPr>
        <w:spacing w:after="0" w:line="240" w:lineRule="auto"/>
        <w:jc w:val="both"/>
        <w:rPr>
          <w:rFonts w:ascii="Times New Roman" w:hAnsi="Times New Roman" w:cs="Times New Roman"/>
          <w:sz w:val="24"/>
          <w:szCs w:val="24"/>
        </w:rPr>
      </w:pPr>
    </w:p>
    <w:p w:rsidR="0030338B" w:rsidRPr="00615B47" w:rsidRDefault="008736DB" w:rsidP="008736DB">
      <w:pPr>
        <w:pStyle w:val="ListParagraph"/>
        <w:numPr>
          <w:ilvl w:val="0"/>
          <w:numId w:val="3"/>
        </w:numPr>
        <w:spacing w:after="0" w:line="240" w:lineRule="auto"/>
        <w:jc w:val="both"/>
        <w:rPr>
          <w:rFonts w:ascii="Times New Roman" w:hAnsi="Times New Roman" w:cs="Times New Roman"/>
          <w:sz w:val="24"/>
          <w:szCs w:val="24"/>
        </w:rPr>
      </w:pPr>
      <w:r w:rsidRPr="008736DB">
        <w:rPr>
          <w:rFonts w:ascii="Times New Roman" w:hAnsi="Times New Roman" w:cs="Times New Roman"/>
          <w:i/>
          <w:sz w:val="24"/>
          <w:szCs w:val="24"/>
        </w:rPr>
        <w:t xml:space="preserve">Glutathione </w:t>
      </w:r>
      <w:r w:rsidR="00BE4FBE">
        <w:rPr>
          <w:rFonts w:ascii="Times New Roman" w:hAnsi="Times New Roman" w:cs="Times New Roman"/>
          <w:i/>
          <w:sz w:val="24"/>
          <w:szCs w:val="24"/>
        </w:rPr>
        <w:t xml:space="preserve">has important functions </w:t>
      </w:r>
      <w:r w:rsidRPr="008736DB">
        <w:rPr>
          <w:rFonts w:ascii="Times New Roman" w:hAnsi="Times New Roman" w:cs="Times New Roman"/>
          <w:i/>
          <w:sz w:val="24"/>
          <w:szCs w:val="24"/>
        </w:rPr>
        <w:t xml:space="preserve">in the nucleus </w:t>
      </w:r>
    </w:p>
    <w:p w:rsidR="00615B47" w:rsidRDefault="00615B47" w:rsidP="00615B47">
      <w:pPr>
        <w:spacing w:after="0" w:line="240" w:lineRule="auto"/>
        <w:jc w:val="both"/>
        <w:rPr>
          <w:rFonts w:ascii="Times New Roman" w:hAnsi="Times New Roman" w:cs="Times New Roman"/>
          <w:sz w:val="24"/>
          <w:szCs w:val="24"/>
        </w:rPr>
      </w:pPr>
    </w:p>
    <w:p w:rsidR="00615B47" w:rsidRPr="009E2E5A" w:rsidRDefault="00615B47" w:rsidP="009E2E5A">
      <w:pPr>
        <w:pStyle w:val="ListParagraph"/>
        <w:numPr>
          <w:ilvl w:val="0"/>
          <w:numId w:val="5"/>
        </w:numPr>
        <w:spacing w:after="0" w:line="240" w:lineRule="auto"/>
        <w:jc w:val="both"/>
        <w:rPr>
          <w:rFonts w:ascii="Times New Roman" w:hAnsi="Times New Roman" w:cs="Times New Roman"/>
          <w:sz w:val="24"/>
          <w:szCs w:val="24"/>
        </w:rPr>
      </w:pPr>
      <w:r w:rsidRPr="009E2E5A">
        <w:rPr>
          <w:rFonts w:ascii="Times New Roman" w:hAnsi="Times New Roman" w:cs="Times New Roman"/>
          <w:color w:val="000000"/>
          <w:sz w:val="24"/>
          <w:szCs w:val="24"/>
        </w:rPr>
        <w:t xml:space="preserve">The roGFP probes </w:t>
      </w:r>
      <w:r w:rsidRPr="009E2E5A">
        <w:rPr>
          <w:rFonts w:ascii="Times New Roman" w:hAnsi="Times New Roman" w:cs="Times New Roman"/>
          <w:sz w:val="24"/>
          <w:szCs w:val="24"/>
        </w:rPr>
        <w:t>detected GSH in the nucleus of root cells.</w:t>
      </w:r>
    </w:p>
    <w:p w:rsidR="00615B47" w:rsidRPr="009E2E5A" w:rsidRDefault="00615B47" w:rsidP="009E2E5A">
      <w:pPr>
        <w:pStyle w:val="ListParagraph"/>
        <w:numPr>
          <w:ilvl w:val="0"/>
          <w:numId w:val="5"/>
        </w:numPr>
        <w:spacing w:after="0" w:line="240" w:lineRule="auto"/>
        <w:jc w:val="both"/>
        <w:rPr>
          <w:rFonts w:ascii="Times New Roman" w:hAnsi="Times New Roman" w:cs="Times New Roman"/>
          <w:sz w:val="24"/>
          <w:szCs w:val="24"/>
        </w:rPr>
      </w:pPr>
      <w:r w:rsidRPr="009E2E5A">
        <w:rPr>
          <w:rFonts w:ascii="Times New Roman" w:hAnsi="Times New Roman" w:cs="Times New Roman"/>
          <w:sz w:val="24"/>
          <w:szCs w:val="24"/>
        </w:rPr>
        <w:t xml:space="preserve">The </w:t>
      </w:r>
      <w:r w:rsidR="0030338B" w:rsidRPr="009E2E5A">
        <w:rPr>
          <w:rFonts w:ascii="Times New Roman" w:hAnsi="Times New Roman" w:cs="Times New Roman"/>
          <w:sz w:val="24"/>
          <w:szCs w:val="24"/>
        </w:rPr>
        <w:t>specific fluorescent p</w:t>
      </w:r>
      <w:r w:rsidRPr="009E2E5A">
        <w:rPr>
          <w:rFonts w:ascii="Times New Roman" w:hAnsi="Times New Roman" w:cs="Times New Roman"/>
          <w:sz w:val="24"/>
          <w:szCs w:val="24"/>
        </w:rPr>
        <w:t xml:space="preserve">robe </w:t>
      </w:r>
      <w:r w:rsidR="0030338B" w:rsidRPr="009E2E5A">
        <w:rPr>
          <w:rFonts w:ascii="Times New Roman" w:hAnsi="Times New Roman" w:cs="Times New Roman"/>
          <w:sz w:val="24"/>
          <w:szCs w:val="24"/>
        </w:rPr>
        <w:t xml:space="preserve">5-chloromethylfluorescein diacetate (CMFDA) </w:t>
      </w:r>
      <w:r w:rsidRPr="009E2E5A">
        <w:rPr>
          <w:rFonts w:ascii="Times New Roman" w:hAnsi="Times New Roman" w:cs="Times New Roman"/>
          <w:sz w:val="24"/>
          <w:szCs w:val="24"/>
        </w:rPr>
        <w:t xml:space="preserve">was </w:t>
      </w:r>
      <w:r w:rsidR="009E2E5A">
        <w:rPr>
          <w:rFonts w:ascii="Times New Roman" w:hAnsi="Times New Roman" w:cs="Times New Roman"/>
          <w:sz w:val="24"/>
          <w:szCs w:val="24"/>
        </w:rPr>
        <w:t xml:space="preserve">also </w:t>
      </w:r>
      <w:r w:rsidRPr="009E2E5A">
        <w:rPr>
          <w:rFonts w:ascii="Times New Roman" w:hAnsi="Times New Roman" w:cs="Times New Roman"/>
          <w:sz w:val="24"/>
          <w:szCs w:val="24"/>
        </w:rPr>
        <w:t xml:space="preserve">used </w:t>
      </w:r>
      <w:r w:rsidR="0030338B" w:rsidRPr="009E2E5A">
        <w:rPr>
          <w:rFonts w:ascii="Times New Roman" w:hAnsi="Times New Roman" w:cs="Times New Roman"/>
          <w:sz w:val="24"/>
          <w:szCs w:val="24"/>
        </w:rPr>
        <w:t xml:space="preserve">to estimate the intracellular distribution of </w:t>
      </w:r>
      <w:r w:rsidRPr="009E2E5A">
        <w:rPr>
          <w:rFonts w:ascii="Times New Roman" w:hAnsi="Times New Roman" w:cs="Times New Roman"/>
          <w:sz w:val="24"/>
          <w:szCs w:val="24"/>
        </w:rPr>
        <w:t>GSH between</w:t>
      </w:r>
      <w:r w:rsidR="0030338B" w:rsidRPr="009E2E5A">
        <w:rPr>
          <w:rFonts w:ascii="Times New Roman" w:hAnsi="Times New Roman" w:cs="Times New Roman"/>
          <w:sz w:val="24"/>
          <w:szCs w:val="24"/>
        </w:rPr>
        <w:t xml:space="preserve"> the nucleus and cytosol. </w:t>
      </w:r>
      <w:r w:rsidRPr="009E2E5A">
        <w:rPr>
          <w:rFonts w:ascii="Times New Roman" w:hAnsi="Times New Roman" w:cs="Times New Roman"/>
          <w:sz w:val="24"/>
          <w:szCs w:val="24"/>
        </w:rPr>
        <w:t>T</w:t>
      </w:r>
      <w:r w:rsidR="0030338B" w:rsidRPr="009E2E5A">
        <w:rPr>
          <w:rFonts w:ascii="Times New Roman" w:hAnsi="Times New Roman" w:cs="Times New Roman"/>
          <w:sz w:val="24"/>
          <w:szCs w:val="24"/>
        </w:rPr>
        <w:t xml:space="preserve">he CMFDA stain was visible in the cytosol and nucleus of root cells </w:t>
      </w:r>
      <w:r w:rsidRPr="009E2E5A">
        <w:rPr>
          <w:rFonts w:ascii="Times New Roman" w:hAnsi="Times New Roman" w:cs="Times New Roman"/>
          <w:sz w:val="24"/>
          <w:szCs w:val="24"/>
        </w:rPr>
        <w:t xml:space="preserve">but </w:t>
      </w:r>
      <w:r w:rsidR="0030338B" w:rsidRPr="009E2E5A">
        <w:rPr>
          <w:rFonts w:ascii="Times New Roman" w:hAnsi="Times New Roman" w:cs="Times New Roman"/>
          <w:sz w:val="24"/>
          <w:szCs w:val="24"/>
        </w:rPr>
        <w:t>migrated with</w:t>
      </w:r>
      <w:r w:rsidRPr="009E2E5A">
        <w:rPr>
          <w:rFonts w:ascii="Times New Roman" w:hAnsi="Times New Roman" w:cs="Times New Roman"/>
          <w:sz w:val="24"/>
          <w:szCs w:val="24"/>
        </w:rPr>
        <w:t>in 30 minutes to the vacuole</w:t>
      </w:r>
      <w:r w:rsidR="0030338B" w:rsidRPr="009E2E5A">
        <w:rPr>
          <w:rFonts w:ascii="Times New Roman" w:hAnsi="Times New Roman" w:cs="Times New Roman"/>
          <w:sz w:val="24"/>
          <w:szCs w:val="24"/>
        </w:rPr>
        <w:t xml:space="preserve">. </w:t>
      </w:r>
    </w:p>
    <w:p w:rsidR="00BE4FBE" w:rsidRPr="009E2E5A" w:rsidRDefault="00615B47" w:rsidP="009E2E5A">
      <w:pPr>
        <w:pStyle w:val="ListParagraph"/>
        <w:numPr>
          <w:ilvl w:val="0"/>
          <w:numId w:val="5"/>
        </w:numPr>
        <w:spacing w:after="0" w:line="240" w:lineRule="auto"/>
        <w:jc w:val="both"/>
        <w:rPr>
          <w:rFonts w:ascii="Times New Roman" w:hAnsi="Times New Roman" w:cs="Times New Roman"/>
          <w:sz w:val="24"/>
          <w:szCs w:val="24"/>
        </w:rPr>
      </w:pPr>
      <w:proofErr w:type="spellStart"/>
      <w:r w:rsidRPr="009E2E5A">
        <w:rPr>
          <w:rFonts w:ascii="Times New Roman" w:hAnsi="Times New Roman" w:cs="Times New Roman"/>
          <w:sz w:val="24"/>
          <w:szCs w:val="24"/>
        </w:rPr>
        <w:t>Hydroxyurea</w:t>
      </w:r>
      <w:proofErr w:type="spellEnd"/>
      <w:r w:rsidRPr="009E2E5A">
        <w:rPr>
          <w:rFonts w:ascii="Times New Roman" w:hAnsi="Times New Roman" w:cs="Times New Roman"/>
          <w:sz w:val="24"/>
          <w:szCs w:val="24"/>
        </w:rPr>
        <w:t xml:space="preserve"> was used to arrest</w:t>
      </w:r>
      <w:r w:rsidR="0030338B" w:rsidRPr="009E2E5A">
        <w:rPr>
          <w:rFonts w:ascii="Times New Roman" w:hAnsi="Times New Roman" w:cs="Times New Roman"/>
          <w:sz w:val="24"/>
          <w:szCs w:val="24"/>
        </w:rPr>
        <w:t xml:space="preserve"> the c</w:t>
      </w:r>
      <w:r w:rsidRPr="009E2E5A">
        <w:rPr>
          <w:rFonts w:ascii="Times New Roman" w:hAnsi="Times New Roman" w:cs="Times New Roman"/>
          <w:sz w:val="24"/>
          <w:szCs w:val="24"/>
        </w:rPr>
        <w:t>ell cycle at the G1/S transition</w:t>
      </w:r>
      <w:r w:rsidR="0030338B" w:rsidRPr="009E2E5A">
        <w:rPr>
          <w:rFonts w:ascii="Times New Roman" w:hAnsi="Times New Roman" w:cs="Times New Roman"/>
          <w:sz w:val="24"/>
          <w:szCs w:val="24"/>
        </w:rPr>
        <w:t xml:space="preserve">. </w:t>
      </w:r>
    </w:p>
    <w:p w:rsidR="0030338B" w:rsidRPr="009E2E5A" w:rsidRDefault="00BE4FBE" w:rsidP="009E2E5A">
      <w:pPr>
        <w:pStyle w:val="ListParagraph"/>
        <w:numPr>
          <w:ilvl w:val="0"/>
          <w:numId w:val="5"/>
        </w:numPr>
        <w:spacing w:after="0" w:line="240" w:lineRule="auto"/>
        <w:jc w:val="both"/>
        <w:rPr>
          <w:rFonts w:ascii="Times New Roman" w:hAnsi="Times New Roman" w:cs="Times New Roman"/>
          <w:sz w:val="24"/>
          <w:szCs w:val="24"/>
        </w:rPr>
      </w:pPr>
      <w:r w:rsidRPr="009E2E5A">
        <w:rPr>
          <w:rFonts w:ascii="Times New Roman" w:hAnsi="Times New Roman" w:cs="Times New Roman"/>
          <w:sz w:val="24"/>
          <w:szCs w:val="24"/>
        </w:rPr>
        <w:t>N</w:t>
      </w:r>
      <w:r w:rsidR="0030338B" w:rsidRPr="009E2E5A">
        <w:rPr>
          <w:rFonts w:ascii="Times New Roman" w:hAnsi="Times New Roman" w:cs="Times New Roman"/>
          <w:sz w:val="24"/>
          <w:szCs w:val="24"/>
        </w:rPr>
        <w:t>uclei with intact nuclear envelope</w:t>
      </w:r>
      <w:r w:rsidRPr="009E2E5A">
        <w:rPr>
          <w:rFonts w:ascii="Times New Roman" w:hAnsi="Times New Roman" w:cs="Times New Roman"/>
          <w:sz w:val="24"/>
          <w:szCs w:val="24"/>
        </w:rPr>
        <w:t>s were purfied</w:t>
      </w:r>
      <w:r w:rsidR="0030338B" w:rsidRPr="009E2E5A">
        <w:rPr>
          <w:rFonts w:ascii="Times New Roman" w:hAnsi="Times New Roman" w:cs="Times New Roman"/>
          <w:sz w:val="24"/>
          <w:szCs w:val="24"/>
        </w:rPr>
        <w:t xml:space="preserve"> using the INTACT system</w:t>
      </w:r>
      <w:r w:rsidR="00264482" w:rsidRPr="009E2E5A">
        <w:rPr>
          <w:rFonts w:ascii="Times New Roman" w:hAnsi="Times New Roman" w:cs="Times New Roman"/>
          <w:sz w:val="24"/>
          <w:szCs w:val="24"/>
        </w:rPr>
        <w:t>.</w:t>
      </w:r>
      <w:r w:rsidR="0030338B" w:rsidRPr="009E2E5A">
        <w:rPr>
          <w:rFonts w:ascii="Times New Roman" w:hAnsi="Times New Roman" w:cs="Times New Roman"/>
          <w:sz w:val="24"/>
          <w:szCs w:val="24"/>
        </w:rPr>
        <w:t xml:space="preserve"> </w:t>
      </w:r>
      <w:r w:rsidRPr="009E2E5A">
        <w:rPr>
          <w:rFonts w:ascii="Times New Roman" w:hAnsi="Times New Roman" w:cs="Times New Roman"/>
          <w:sz w:val="24"/>
          <w:szCs w:val="24"/>
        </w:rPr>
        <w:t>However, t</w:t>
      </w:r>
      <w:r w:rsidR="0030338B" w:rsidRPr="009E2E5A">
        <w:rPr>
          <w:rFonts w:ascii="Times New Roman" w:hAnsi="Times New Roman" w:cs="Times New Roman"/>
          <w:sz w:val="24"/>
          <w:szCs w:val="24"/>
        </w:rPr>
        <w:t xml:space="preserve">he yield of intact </w:t>
      </w:r>
      <w:r w:rsidRPr="009E2E5A">
        <w:rPr>
          <w:rFonts w:ascii="Times New Roman" w:hAnsi="Times New Roman" w:cs="Times New Roman"/>
          <w:sz w:val="24"/>
          <w:szCs w:val="24"/>
        </w:rPr>
        <w:t>nuclei was very low. A</w:t>
      </w:r>
      <w:r w:rsidR="00264482" w:rsidRPr="009E2E5A">
        <w:rPr>
          <w:rFonts w:ascii="Times New Roman" w:hAnsi="Times New Roman" w:cs="Times New Roman"/>
          <w:sz w:val="24"/>
          <w:szCs w:val="24"/>
        </w:rPr>
        <w:t xml:space="preserve">lternative methods were </w:t>
      </w:r>
      <w:r w:rsidRPr="009E2E5A">
        <w:rPr>
          <w:rFonts w:ascii="Times New Roman" w:hAnsi="Times New Roman" w:cs="Times New Roman"/>
          <w:sz w:val="24"/>
          <w:szCs w:val="24"/>
        </w:rPr>
        <w:t xml:space="preserve">therefore </w:t>
      </w:r>
      <w:r w:rsidR="00264482" w:rsidRPr="009E2E5A">
        <w:rPr>
          <w:rFonts w:ascii="Times New Roman" w:hAnsi="Times New Roman" w:cs="Times New Roman"/>
          <w:sz w:val="24"/>
          <w:szCs w:val="24"/>
        </w:rPr>
        <w:t>developed</w:t>
      </w:r>
      <w:r w:rsidR="0030338B" w:rsidRPr="009E2E5A">
        <w:rPr>
          <w:rFonts w:ascii="Times New Roman" w:hAnsi="Times New Roman" w:cs="Times New Roman"/>
          <w:sz w:val="24"/>
          <w:szCs w:val="24"/>
        </w:rPr>
        <w:t xml:space="preserve"> to purify specific nuclear proteins</w:t>
      </w:r>
      <w:r w:rsidRPr="009E2E5A">
        <w:rPr>
          <w:rFonts w:ascii="Times New Roman" w:hAnsi="Times New Roman" w:cs="Times New Roman"/>
          <w:sz w:val="24"/>
          <w:szCs w:val="24"/>
        </w:rPr>
        <w:t>, particicularly</w:t>
      </w:r>
      <w:r w:rsidR="00325DE6" w:rsidRPr="009E2E5A">
        <w:rPr>
          <w:rFonts w:ascii="Times New Roman" w:hAnsi="Times New Roman" w:cs="Times New Roman"/>
          <w:sz w:val="24"/>
          <w:szCs w:val="24"/>
        </w:rPr>
        <w:t xml:space="preserve"> histones and PARP</w:t>
      </w:r>
      <w:r w:rsidR="0030338B" w:rsidRPr="009E2E5A">
        <w:rPr>
          <w:rFonts w:ascii="Times New Roman" w:hAnsi="Times New Roman" w:cs="Times New Roman"/>
          <w:sz w:val="24"/>
          <w:szCs w:val="24"/>
        </w:rPr>
        <w:t xml:space="preserve">. </w:t>
      </w:r>
      <w:r w:rsidR="00264482" w:rsidRPr="009E2E5A">
        <w:rPr>
          <w:rFonts w:ascii="Times New Roman" w:hAnsi="Times New Roman" w:cs="Times New Roman"/>
          <w:sz w:val="24"/>
          <w:szCs w:val="24"/>
        </w:rPr>
        <w:t>The analysis of redox modification of plant histones</w:t>
      </w:r>
      <w:r w:rsidR="00325DE6" w:rsidRPr="009E2E5A">
        <w:rPr>
          <w:rFonts w:ascii="Times New Roman" w:hAnsi="Times New Roman" w:cs="Times New Roman"/>
          <w:sz w:val="24"/>
          <w:szCs w:val="24"/>
        </w:rPr>
        <w:t xml:space="preserve"> (</w:t>
      </w:r>
      <w:proofErr w:type="spellStart"/>
      <w:r w:rsidR="00325DE6" w:rsidRPr="009E2E5A">
        <w:rPr>
          <w:rFonts w:ascii="Times New Roman" w:hAnsi="Times New Roman" w:cs="Times New Roman"/>
          <w:sz w:val="24"/>
          <w:szCs w:val="24"/>
        </w:rPr>
        <w:t>carbonylation</w:t>
      </w:r>
      <w:proofErr w:type="spellEnd"/>
      <w:r w:rsidR="00325DE6" w:rsidRPr="009E2E5A">
        <w:rPr>
          <w:rFonts w:ascii="Times New Roman" w:hAnsi="Times New Roman" w:cs="Times New Roman"/>
          <w:sz w:val="24"/>
          <w:szCs w:val="24"/>
        </w:rPr>
        <w:t xml:space="preserve"> and poly-ADP </w:t>
      </w:r>
      <w:proofErr w:type="spellStart"/>
      <w:r w:rsidR="00325DE6" w:rsidRPr="009E2E5A">
        <w:rPr>
          <w:rFonts w:ascii="Times New Roman" w:hAnsi="Times New Roman" w:cs="Times New Roman"/>
          <w:sz w:val="24"/>
          <w:szCs w:val="24"/>
        </w:rPr>
        <w:t>ribosylation</w:t>
      </w:r>
      <w:proofErr w:type="spellEnd"/>
      <w:r w:rsidR="00325DE6" w:rsidRPr="009E2E5A">
        <w:rPr>
          <w:rFonts w:ascii="Times New Roman" w:hAnsi="Times New Roman" w:cs="Times New Roman"/>
          <w:sz w:val="24"/>
          <w:szCs w:val="24"/>
        </w:rPr>
        <w:t xml:space="preserve">) </w:t>
      </w:r>
      <w:r w:rsidR="00264482" w:rsidRPr="009E2E5A">
        <w:rPr>
          <w:rFonts w:ascii="Times New Roman" w:hAnsi="Times New Roman" w:cs="Times New Roman"/>
          <w:sz w:val="24"/>
          <w:szCs w:val="24"/>
        </w:rPr>
        <w:t>was optimized</w:t>
      </w:r>
      <w:r w:rsidR="0030338B" w:rsidRPr="009E2E5A">
        <w:rPr>
          <w:rFonts w:ascii="Times New Roman" w:hAnsi="Times New Roman" w:cs="Times New Roman"/>
          <w:sz w:val="24"/>
          <w:szCs w:val="24"/>
        </w:rPr>
        <w:t xml:space="preserve"> </w:t>
      </w:r>
      <w:r w:rsidR="00264482" w:rsidRPr="009E2E5A">
        <w:rPr>
          <w:rFonts w:ascii="Times New Roman" w:hAnsi="Times New Roman" w:cs="Times New Roman"/>
          <w:sz w:val="24"/>
          <w:szCs w:val="24"/>
        </w:rPr>
        <w:t xml:space="preserve">in collaboration with the group of Federico </w:t>
      </w:r>
      <w:proofErr w:type="spellStart"/>
      <w:r w:rsidR="00264482" w:rsidRPr="009E2E5A">
        <w:rPr>
          <w:rFonts w:ascii="Times New Roman" w:hAnsi="Times New Roman" w:cs="Times New Roman"/>
          <w:sz w:val="24"/>
          <w:szCs w:val="24"/>
        </w:rPr>
        <w:t>Pallardo</w:t>
      </w:r>
      <w:proofErr w:type="spellEnd"/>
      <w:r w:rsidR="00264482" w:rsidRPr="009E2E5A">
        <w:rPr>
          <w:rFonts w:ascii="Times New Roman" w:hAnsi="Times New Roman" w:cs="Times New Roman"/>
          <w:sz w:val="24"/>
          <w:szCs w:val="24"/>
        </w:rPr>
        <w:t xml:space="preserve"> (University of Valencia, Spain)</w:t>
      </w:r>
      <w:r w:rsidR="009E2E5A">
        <w:rPr>
          <w:rFonts w:ascii="Times New Roman" w:hAnsi="Times New Roman" w:cs="Times New Roman"/>
          <w:sz w:val="24"/>
          <w:szCs w:val="24"/>
        </w:rPr>
        <w:t xml:space="preserve">. </w:t>
      </w:r>
      <w:r w:rsidRPr="009E2E5A">
        <w:rPr>
          <w:rFonts w:ascii="Times New Roman" w:hAnsi="Times New Roman" w:cs="Times New Roman"/>
          <w:sz w:val="24"/>
          <w:szCs w:val="24"/>
        </w:rPr>
        <w:t>These</w:t>
      </w:r>
      <w:r w:rsidR="00A323FB" w:rsidRPr="009E2E5A">
        <w:rPr>
          <w:rFonts w:ascii="Times New Roman" w:hAnsi="Times New Roman" w:cs="Times New Roman"/>
          <w:sz w:val="24"/>
          <w:szCs w:val="24"/>
        </w:rPr>
        <w:t xml:space="preserve"> technique</w:t>
      </w:r>
      <w:r w:rsidRPr="009E2E5A">
        <w:rPr>
          <w:rFonts w:ascii="Times New Roman" w:hAnsi="Times New Roman" w:cs="Times New Roman"/>
          <w:sz w:val="24"/>
          <w:szCs w:val="24"/>
        </w:rPr>
        <w:t>s are</w:t>
      </w:r>
      <w:r w:rsidR="00A323FB" w:rsidRPr="009E2E5A">
        <w:rPr>
          <w:rFonts w:ascii="Times New Roman" w:hAnsi="Times New Roman" w:cs="Times New Roman"/>
          <w:sz w:val="24"/>
          <w:szCs w:val="24"/>
        </w:rPr>
        <w:t xml:space="preserve"> currently </w:t>
      </w:r>
      <w:r w:rsidRPr="009E2E5A">
        <w:rPr>
          <w:rFonts w:ascii="Times New Roman" w:hAnsi="Times New Roman" w:cs="Times New Roman"/>
          <w:sz w:val="24"/>
          <w:szCs w:val="24"/>
        </w:rPr>
        <w:t xml:space="preserve">being </w:t>
      </w:r>
      <w:r w:rsidR="00A323FB" w:rsidRPr="009E2E5A">
        <w:rPr>
          <w:rFonts w:ascii="Times New Roman" w:hAnsi="Times New Roman" w:cs="Times New Roman"/>
          <w:sz w:val="24"/>
          <w:szCs w:val="24"/>
        </w:rPr>
        <w:t xml:space="preserve">used </w:t>
      </w:r>
      <w:r w:rsidRPr="009E2E5A">
        <w:rPr>
          <w:rFonts w:ascii="Times New Roman" w:hAnsi="Times New Roman" w:cs="Times New Roman"/>
          <w:sz w:val="24"/>
          <w:szCs w:val="24"/>
        </w:rPr>
        <w:t xml:space="preserve">to characterise carbonylation and poly-ADP ribosylation of </w:t>
      </w:r>
      <w:r w:rsidR="00A323FB" w:rsidRPr="009E2E5A">
        <w:rPr>
          <w:rFonts w:ascii="Times New Roman" w:hAnsi="Times New Roman" w:cs="Times New Roman"/>
          <w:sz w:val="24"/>
          <w:szCs w:val="24"/>
        </w:rPr>
        <w:t xml:space="preserve">histone </w:t>
      </w:r>
      <w:r w:rsidRPr="009E2E5A">
        <w:rPr>
          <w:rFonts w:ascii="Times New Roman" w:hAnsi="Times New Roman" w:cs="Times New Roman"/>
          <w:sz w:val="24"/>
          <w:szCs w:val="24"/>
        </w:rPr>
        <w:t xml:space="preserve">proteins </w:t>
      </w:r>
      <w:r w:rsidR="00A323FB" w:rsidRPr="009E2E5A">
        <w:rPr>
          <w:rFonts w:ascii="Times New Roman" w:hAnsi="Times New Roman" w:cs="Times New Roman"/>
          <w:sz w:val="24"/>
          <w:szCs w:val="24"/>
        </w:rPr>
        <w:t xml:space="preserve">during the cell cycle. </w:t>
      </w:r>
    </w:p>
    <w:p w:rsidR="00D532BC" w:rsidRPr="00853742" w:rsidRDefault="00D532BC" w:rsidP="0030338B">
      <w:pPr>
        <w:spacing w:after="0" w:line="240" w:lineRule="auto"/>
        <w:jc w:val="both"/>
        <w:rPr>
          <w:rFonts w:ascii="Times New Roman" w:hAnsi="Times New Roman" w:cs="Times New Roman"/>
          <w:sz w:val="24"/>
          <w:szCs w:val="24"/>
        </w:rPr>
      </w:pPr>
    </w:p>
    <w:p w:rsidR="0030338B" w:rsidRPr="009E2E5A" w:rsidRDefault="0030338B" w:rsidP="009E2E5A">
      <w:pPr>
        <w:pStyle w:val="ListParagraph"/>
        <w:numPr>
          <w:ilvl w:val="0"/>
          <w:numId w:val="3"/>
        </w:numPr>
        <w:spacing w:after="0" w:line="240" w:lineRule="auto"/>
        <w:jc w:val="both"/>
        <w:rPr>
          <w:rFonts w:ascii="Times New Roman" w:hAnsi="Times New Roman" w:cs="Times New Roman"/>
          <w:i/>
          <w:sz w:val="24"/>
          <w:szCs w:val="24"/>
        </w:rPr>
      </w:pPr>
      <w:r w:rsidRPr="009E2E5A">
        <w:rPr>
          <w:rFonts w:ascii="Times New Roman" w:hAnsi="Times New Roman" w:cs="Times New Roman"/>
          <w:i/>
          <w:sz w:val="24"/>
          <w:szCs w:val="24"/>
        </w:rPr>
        <w:t>Glutathione recru</w:t>
      </w:r>
      <w:r w:rsidR="004229C7" w:rsidRPr="009E2E5A">
        <w:rPr>
          <w:rFonts w:ascii="Times New Roman" w:hAnsi="Times New Roman" w:cs="Times New Roman"/>
          <w:i/>
          <w:sz w:val="24"/>
          <w:szCs w:val="24"/>
        </w:rPr>
        <w:t xml:space="preserve">itment into </w:t>
      </w:r>
      <w:r w:rsidR="009E2E5A" w:rsidRPr="009E2E5A">
        <w:rPr>
          <w:rFonts w:ascii="Times New Roman" w:hAnsi="Times New Roman" w:cs="Times New Roman"/>
          <w:i/>
          <w:sz w:val="24"/>
          <w:szCs w:val="24"/>
        </w:rPr>
        <w:t xml:space="preserve">the </w:t>
      </w:r>
      <w:r w:rsidR="004229C7" w:rsidRPr="009E2E5A">
        <w:rPr>
          <w:rFonts w:ascii="Times New Roman" w:hAnsi="Times New Roman" w:cs="Times New Roman"/>
          <w:i/>
          <w:sz w:val="24"/>
          <w:szCs w:val="24"/>
        </w:rPr>
        <w:t>nucleus</w:t>
      </w:r>
      <w:r w:rsidR="009E2E5A" w:rsidRPr="009E2E5A">
        <w:rPr>
          <w:rFonts w:ascii="Times New Roman" w:hAnsi="Times New Roman" w:cs="Times New Roman"/>
          <w:sz w:val="24"/>
          <w:szCs w:val="24"/>
        </w:rPr>
        <w:t xml:space="preserve"> </w:t>
      </w:r>
      <w:r w:rsidR="009E2E5A">
        <w:rPr>
          <w:rFonts w:ascii="Times New Roman" w:hAnsi="Times New Roman" w:cs="Times New Roman"/>
          <w:sz w:val="24"/>
          <w:szCs w:val="24"/>
        </w:rPr>
        <w:t>may involve</w:t>
      </w:r>
      <w:r w:rsidR="009E2E5A" w:rsidRPr="009E2E5A">
        <w:rPr>
          <w:rFonts w:ascii="Times New Roman" w:hAnsi="Times New Roman" w:cs="Times New Roman"/>
          <w:i/>
          <w:sz w:val="24"/>
          <w:szCs w:val="24"/>
        </w:rPr>
        <w:t xml:space="preserve"> </w:t>
      </w:r>
      <w:r w:rsidR="009E2E5A">
        <w:rPr>
          <w:rFonts w:ascii="Times New Roman" w:hAnsi="Times New Roman" w:cs="Times New Roman"/>
          <w:i/>
          <w:sz w:val="24"/>
          <w:szCs w:val="24"/>
        </w:rPr>
        <w:t>Bcl-2 associated athanogene</w:t>
      </w:r>
      <w:r w:rsidR="009E2E5A" w:rsidRPr="00853742">
        <w:rPr>
          <w:rFonts w:ascii="Times New Roman" w:hAnsi="Times New Roman" w:cs="Times New Roman"/>
          <w:sz w:val="24"/>
          <w:szCs w:val="24"/>
        </w:rPr>
        <w:t xml:space="preserve"> (</w:t>
      </w:r>
      <w:r w:rsidR="009E2E5A">
        <w:rPr>
          <w:rFonts w:ascii="Times New Roman" w:hAnsi="Times New Roman" w:cs="Times New Roman"/>
          <w:i/>
          <w:sz w:val="24"/>
          <w:szCs w:val="24"/>
        </w:rPr>
        <w:t>BAG</w:t>
      </w:r>
      <w:r w:rsidR="009E2E5A" w:rsidRPr="00853742">
        <w:rPr>
          <w:rFonts w:ascii="Times New Roman" w:hAnsi="Times New Roman" w:cs="Times New Roman"/>
          <w:sz w:val="24"/>
          <w:szCs w:val="24"/>
        </w:rPr>
        <w:t xml:space="preserve">) </w:t>
      </w:r>
      <w:r w:rsidR="009E2E5A">
        <w:rPr>
          <w:rFonts w:ascii="Times New Roman" w:hAnsi="Times New Roman" w:cs="Times New Roman"/>
          <w:sz w:val="24"/>
          <w:szCs w:val="24"/>
        </w:rPr>
        <w:t xml:space="preserve">proteins and the </w:t>
      </w:r>
      <w:r w:rsidR="009E2E5A" w:rsidRPr="00853742">
        <w:rPr>
          <w:rFonts w:ascii="Times New Roman" w:hAnsi="Times New Roman" w:cs="Times New Roman"/>
          <w:sz w:val="24"/>
          <w:szCs w:val="24"/>
        </w:rPr>
        <w:t>ALADIN</w:t>
      </w:r>
      <w:r w:rsidR="009E2E5A">
        <w:rPr>
          <w:rFonts w:ascii="Times New Roman" w:hAnsi="Times New Roman" w:cs="Times New Roman"/>
          <w:sz w:val="24"/>
          <w:szCs w:val="24"/>
        </w:rPr>
        <w:t xml:space="preserve"> protein</w:t>
      </w:r>
    </w:p>
    <w:p w:rsidR="0030338B" w:rsidRPr="00853742" w:rsidRDefault="0030338B" w:rsidP="0030338B">
      <w:pPr>
        <w:spacing w:after="0" w:line="240" w:lineRule="auto"/>
        <w:jc w:val="both"/>
        <w:rPr>
          <w:rFonts w:ascii="Times New Roman" w:hAnsi="Times New Roman" w:cs="Times New Roman"/>
          <w:sz w:val="24"/>
          <w:szCs w:val="24"/>
        </w:rPr>
      </w:pPr>
    </w:p>
    <w:p w:rsidR="009E2E5A" w:rsidRDefault="009E2E5A" w:rsidP="006F4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roles of </w:t>
      </w:r>
      <w:r>
        <w:rPr>
          <w:rFonts w:ascii="Times New Roman" w:hAnsi="Times New Roman" w:cs="Times New Roman"/>
          <w:i/>
          <w:sz w:val="24"/>
          <w:szCs w:val="24"/>
        </w:rPr>
        <w:t>Bcl-2 associated athanogene</w:t>
      </w:r>
      <w:r w:rsidR="0030338B" w:rsidRPr="00853742">
        <w:rPr>
          <w:rFonts w:ascii="Times New Roman" w:hAnsi="Times New Roman" w:cs="Times New Roman"/>
          <w:sz w:val="24"/>
          <w:szCs w:val="24"/>
        </w:rPr>
        <w:t xml:space="preserve"> (</w:t>
      </w:r>
      <w:r>
        <w:rPr>
          <w:rFonts w:ascii="Times New Roman" w:hAnsi="Times New Roman" w:cs="Times New Roman"/>
          <w:i/>
          <w:sz w:val="24"/>
          <w:szCs w:val="24"/>
        </w:rPr>
        <w:t>BAG</w:t>
      </w:r>
      <w:r w:rsidR="0030338B" w:rsidRPr="00853742">
        <w:rPr>
          <w:rFonts w:ascii="Times New Roman" w:hAnsi="Times New Roman" w:cs="Times New Roman"/>
          <w:sz w:val="24"/>
          <w:szCs w:val="24"/>
        </w:rPr>
        <w:t xml:space="preserve">) </w:t>
      </w:r>
      <w:r>
        <w:rPr>
          <w:rFonts w:ascii="Times New Roman" w:hAnsi="Times New Roman" w:cs="Times New Roman"/>
          <w:sz w:val="24"/>
          <w:szCs w:val="24"/>
        </w:rPr>
        <w:t xml:space="preserve">proteins and </w:t>
      </w:r>
      <w:r w:rsidR="0030338B" w:rsidRPr="00853742">
        <w:rPr>
          <w:rFonts w:ascii="Times New Roman" w:hAnsi="Times New Roman" w:cs="Times New Roman"/>
          <w:sz w:val="24"/>
          <w:szCs w:val="24"/>
        </w:rPr>
        <w:t xml:space="preserve">the nuclear pore complex (NPC) protein ALADIN in </w:t>
      </w:r>
      <w:r>
        <w:rPr>
          <w:rFonts w:ascii="Times New Roman" w:hAnsi="Times New Roman" w:cs="Times New Roman"/>
          <w:sz w:val="24"/>
          <w:szCs w:val="24"/>
        </w:rPr>
        <w:t xml:space="preserve">transporting GSH into the nucleus were characterised </w:t>
      </w:r>
      <w:r w:rsidR="0030338B" w:rsidRPr="00853742">
        <w:rPr>
          <w:rFonts w:ascii="Times New Roman" w:hAnsi="Times New Roman" w:cs="Times New Roman"/>
          <w:sz w:val="24"/>
          <w:szCs w:val="24"/>
        </w:rPr>
        <w:t xml:space="preserve">in </w:t>
      </w:r>
      <w:r w:rsidR="0030338B" w:rsidRPr="00853742">
        <w:rPr>
          <w:rFonts w:ascii="Times New Roman" w:hAnsi="Times New Roman" w:cs="Times New Roman"/>
          <w:i/>
          <w:sz w:val="24"/>
          <w:szCs w:val="24"/>
        </w:rPr>
        <w:t>Arabidopsis</w:t>
      </w:r>
      <w:r w:rsidR="0030338B" w:rsidRPr="00853742">
        <w:rPr>
          <w:rFonts w:ascii="Times New Roman" w:hAnsi="Times New Roman" w:cs="Times New Roman"/>
          <w:sz w:val="24"/>
          <w:szCs w:val="24"/>
        </w:rPr>
        <w:t xml:space="preserve">. </w:t>
      </w:r>
    </w:p>
    <w:p w:rsidR="004817A6" w:rsidRDefault="009E2E5A" w:rsidP="004817A6">
      <w:pPr>
        <w:pStyle w:val="ListParagraph"/>
        <w:numPr>
          <w:ilvl w:val="0"/>
          <w:numId w:val="6"/>
        </w:numPr>
        <w:spacing w:after="0" w:line="240" w:lineRule="auto"/>
        <w:jc w:val="both"/>
        <w:rPr>
          <w:rFonts w:ascii="Times New Roman" w:hAnsi="Times New Roman" w:cs="Times New Roman"/>
          <w:sz w:val="24"/>
          <w:szCs w:val="24"/>
        </w:rPr>
      </w:pPr>
      <w:r w:rsidRPr="004817A6">
        <w:rPr>
          <w:rFonts w:ascii="Times New Roman" w:hAnsi="Times New Roman" w:cs="Times New Roman"/>
          <w:sz w:val="24"/>
          <w:szCs w:val="24"/>
        </w:rPr>
        <w:t>G</w:t>
      </w:r>
      <w:r w:rsidR="0030338B" w:rsidRPr="004817A6">
        <w:rPr>
          <w:rFonts w:ascii="Times New Roman" w:hAnsi="Times New Roman" w:cs="Times New Roman"/>
          <w:sz w:val="24"/>
          <w:szCs w:val="24"/>
        </w:rPr>
        <w:t>rowth rate</w:t>
      </w:r>
      <w:r w:rsidRPr="004817A6">
        <w:rPr>
          <w:rFonts w:ascii="Times New Roman" w:hAnsi="Times New Roman" w:cs="Times New Roman"/>
          <w:sz w:val="24"/>
          <w:szCs w:val="24"/>
        </w:rPr>
        <w:t>s</w:t>
      </w:r>
      <w:r w:rsidR="0030338B" w:rsidRPr="004817A6">
        <w:rPr>
          <w:rFonts w:ascii="Times New Roman" w:hAnsi="Times New Roman" w:cs="Times New Roman"/>
          <w:sz w:val="24"/>
          <w:szCs w:val="24"/>
        </w:rPr>
        <w:t xml:space="preserve">, tissue </w:t>
      </w:r>
      <w:r w:rsidRPr="004817A6">
        <w:rPr>
          <w:rFonts w:ascii="Times New Roman" w:hAnsi="Times New Roman" w:cs="Times New Roman"/>
          <w:sz w:val="24"/>
          <w:szCs w:val="24"/>
        </w:rPr>
        <w:t xml:space="preserve">glutathione </w:t>
      </w:r>
      <w:r w:rsidR="0030338B" w:rsidRPr="004817A6">
        <w:rPr>
          <w:rFonts w:ascii="Times New Roman" w:hAnsi="Times New Roman" w:cs="Times New Roman"/>
          <w:sz w:val="24"/>
          <w:szCs w:val="24"/>
        </w:rPr>
        <w:t>content</w:t>
      </w:r>
      <w:r w:rsidRPr="004817A6">
        <w:rPr>
          <w:rFonts w:ascii="Times New Roman" w:hAnsi="Times New Roman" w:cs="Times New Roman"/>
          <w:sz w:val="24"/>
          <w:szCs w:val="24"/>
        </w:rPr>
        <w:t>s</w:t>
      </w:r>
      <w:r w:rsidR="0030338B" w:rsidRPr="004817A6">
        <w:rPr>
          <w:rFonts w:ascii="Times New Roman" w:hAnsi="Times New Roman" w:cs="Times New Roman"/>
          <w:sz w:val="24"/>
          <w:szCs w:val="24"/>
        </w:rPr>
        <w:t xml:space="preserve"> and </w:t>
      </w:r>
      <w:r w:rsidRPr="004817A6">
        <w:rPr>
          <w:rFonts w:ascii="Times New Roman" w:hAnsi="Times New Roman" w:cs="Times New Roman"/>
          <w:sz w:val="24"/>
          <w:szCs w:val="24"/>
        </w:rPr>
        <w:t xml:space="preserve">the </w:t>
      </w:r>
      <w:r w:rsidR="0030338B" w:rsidRPr="004817A6">
        <w:rPr>
          <w:rFonts w:ascii="Times New Roman" w:hAnsi="Times New Roman" w:cs="Times New Roman"/>
          <w:sz w:val="24"/>
          <w:szCs w:val="24"/>
        </w:rPr>
        <w:t xml:space="preserve">subcellular distribution </w:t>
      </w:r>
      <w:r w:rsidRPr="004817A6">
        <w:rPr>
          <w:rFonts w:ascii="Times New Roman" w:hAnsi="Times New Roman" w:cs="Times New Roman"/>
          <w:sz w:val="24"/>
          <w:szCs w:val="24"/>
        </w:rPr>
        <w:t xml:space="preserve">of GSH were similar in the shoots and roots of the single </w:t>
      </w:r>
      <w:r w:rsidRPr="004817A6">
        <w:rPr>
          <w:rFonts w:ascii="Times New Roman" w:hAnsi="Times New Roman" w:cs="Times New Roman"/>
          <w:i/>
          <w:sz w:val="24"/>
          <w:szCs w:val="24"/>
        </w:rPr>
        <w:t>bag</w:t>
      </w:r>
      <w:r w:rsidRPr="004817A6">
        <w:rPr>
          <w:rFonts w:ascii="Times New Roman" w:hAnsi="Times New Roman" w:cs="Times New Roman"/>
          <w:sz w:val="24"/>
          <w:szCs w:val="24"/>
        </w:rPr>
        <w:t xml:space="preserve"> mutants and the wild type plants. </w:t>
      </w:r>
    </w:p>
    <w:p w:rsidR="004817A6" w:rsidRPr="004817A6" w:rsidRDefault="009E2E5A" w:rsidP="004817A6">
      <w:pPr>
        <w:pStyle w:val="ListParagraph"/>
        <w:numPr>
          <w:ilvl w:val="0"/>
          <w:numId w:val="6"/>
        </w:numPr>
        <w:spacing w:after="0" w:line="240" w:lineRule="auto"/>
        <w:jc w:val="both"/>
        <w:rPr>
          <w:rFonts w:ascii="Times New Roman" w:hAnsi="Times New Roman" w:cs="Times New Roman"/>
          <w:sz w:val="24"/>
          <w:szCs w:val="24"/>
        </w:rPr>
      </w:pPr>
      <w:r w:rsidRPr="004817A6">
        <w:rPr>
          <w:rFonts w:ascii="Times New Roman" w:hAnsi="Times New Roman" w:cs="Times New Roman"/>
          <w:sz w:val="24"/>
          <w:szCs w:val="24"/>
        </w:rPr>
        <w:t xml:space="preserve">To invesigate further, </w:t>
      </w:r>
      <w:r w:rsidR="00840396" w:rsidRPr="004817A6">
        <w:rPr>
          <w:rFonts w:ascii="Times New Roman" w:hAnsi="Times New Roman" w:cs="Times New Roman"/>
          <w:sz w:val="24"/>
          <w:szCs w:val="24"/>
        </w:rPr>
        <w:t xml:space="preserve">the single mutants were crossed </w:t>
      </w:r>
      <w:r w:rsidR="0030338B" w:rsidRPr="004817A6">
        <w:rPr>
          <w:rFonts w:ascii="Times New Roman" w:hAnsi="Times New Roman" w:cs="Times New Roman"/>
          <w:sz w:val="24"/>
          <w:szCs w:val="24"/>
        </w:rPr>
        <w:t xml:space="preserve">and double and triple mutants for the </w:t>
      </w:r>
      <w:r w:rsidR="0030338B" w:rsidRPr="004817A6">
        <w:rPr>
          <w:rFonts w:ascii="Times New Roman" w:hAnsi="Times New Roman" w:cs="Times New Roman"/>
          <w:i/>
          <w:sz w:val="24"/>
          <w:szCs w:val="24"/>
        </w:rPr>
        <w:t>BAG</w:t>
      </w:r>
      <w:r w:rsidR="0030338B" w:rsidRPr="004817A6">
        <w:rPr>
          <w:rFonts w:ascii="Times New Roman" w:hAnsi="Times New Roman" w:cs="Times New Roman"/>
          <w:sz w:val="24"/>
          <w:szCs w:val="24"/>
        </w:rPr>
        <w:t xml:space="preserve"> genes</w:t>
      </w:r>
      <w:r w:rsidR="00840396" w:rsidRPr="004817A6">
        <w:rPr>
          <w:rFonts w:ascii="Times New Roman" w:hAnsi="Times New Roman" w:cs="Times New Roman"/>
          <w:sz w:val="24"/>
          <w:szCs w:val="24"/>
        </w:rPr>
        <w:t xml:space="preserve"> were isolated</w:t>
      </w:r>
      <w:r w:rsidR="0030338B" w:rsidRPr="004817A6">
        <w:rPr>
          <w:rFonts w:ascii="Times New Roman" w:hAnsi="Times New Roman" w:cs="Times New Roman"/>
          <w:sz w:val="24"/>
          <w:szCs w:val="24"/>
        </w:rPr>
        <w:t xml:space="preserve">. </w:t>
      </w:r>
    </w:p>
    <w:p w:rsidR="004817A6" w:rsidRPr="004817A6" w:rsidRDefault="009E2E5A" w:rsidP="004817A6">
      <w:pPr>
        <w:pStyle w:val="ListParagraph"/>
        <w:numPr>
          <w:ilvl w:val="0"/>
          <w:numId w:val="6"/>
        </w:numPr>
        <w:spacing w:after="0" w:line="240" w:lineRule="auto"/>
        <w:jc w:val="both"/>
        <w:rPr>
          <w:rFonts w:ascii="Times New Roman" w:hAnsi="Times New Roman" w:cs="Times New Roman"/>
          <w:sz w:val="24"/>
          <w:szCs w:val="24"/>
        </w:rPr>
      </w:pPr>
      <w:r w:rsidRPr="004817A6">
        <w:rPr>
          <w:rFonts w:ascii="Times New Roman" w:hAnsi="Times New Roman" w:cs="Times New Roman"/>
          <w:sz w:val="24"/>
          <w:szCs w:val="24"/>
        </w:rPr>
        <w:t>Growth rates, tissue glutathione contents and the subcellular distribution of GSH were similar in the shoots a</w:t>
      </w:r>
      <w:r w:rsidR="004817A6" w:rsidRPr="004817A6">
        <w:rPr>
          <w:rFonts w:ascii="Times New Roman" w:hAnsi="Times New Roman" w:cs="Times New Roman"/>
          <w:sz w:val="24"/>
          <w:szCs w:val="24"/>
        </w:rPr>
        <w:t>nd roots of the double mutants.</w:t>
      </w:r>
    </w:p>
    <w:p w:rsidR="004817A6" w:rsidRDefault="004817A6" w:rsidP="004817A6">
      <w:pPr>
        <w:pStyle w:val="ListParagraph"/>
        <w:numPr>
          <w:ilvl w:val="0"/>
          <w:numId w:val="6"/>
        </w:numPr>
        <w:spacing w:after="0" w:line="240" w:lineRule="auto"/>
        <w:jc w:val="both"/>
        <w:rPr>
          <w:rFonts w:ascii="Times New Roman" w:hAnsi="Times New Roman" w:cs="Times New Roman"/>
          <w:sz w:val="24"/>
          <w:szCs w:val="24"/>
        </w:rPr>
      </w:pPr>
      <w:r w:rsidRPr="004817A6">
        <w:rPr>
          <w:rFonts w:ascii="Times New Roman" w:hAnsi="Times New Roman" w:cs="Times New Roman"/>
          <w:sz w:val="24"/>
          <w:szCs w:val="24"/>
        </w:rPr>
        <w:t>T</w:t>
      </w:r>
      <w:r w:rsidR="009E2E5A" w:rsidRPr="004817A6">
        <w:rPr>
          <w:rFonts w:ascii="Times New Roman" w:hAnsi="Times New Roman" w:cs="Times New Roman"/>
          <w:sz w:val="24"/>
          <w:szCs w:val="24"/>
        </w:rPr>
        <w:t xml:space="preserve">he </w:t>
      </w:r>
      <w:r w:rsidR="0030338B" w:rsidRPr="004817A6">
        <w:rPr>
          <w:rFonts w:ascii="Times New Roman" w:hAnsi="Times New Roman" w:cs="Times New Roman"/>
          <w:i/>
          <w:sz w:val="24"/>
          <w:szCs w:val="24"/>
        </w:rPr>
        <w:t>bag1bag2bag3</w:t>
      </w:r>
      <w:r w:rsidR="0030338B" w:rsidRPr="004817A6">
        <w:rPr>
          <w:rFonts w:ascii="Times New Roman" w:hAnsi="Times New Roman" w:cs="Times New Roman"/>
          <w:sz w:val="24"/>
          <w:szCs w:val="24"/>
        </w:rPr>
        <w:t xml:space="preserve">, </w:t>
      </w:r>
      <w:r w:rsidR="009E2E5A" w:rsidRPr="004817A6">
        <w:rPr>
          <w:rFonts w:ascii="Times New Roman" w:hAnsi="Times New Roman" w:cs="Times New Roman"/>
          <w:sz w:val="24"/>
          <w:szCs w:val="24"/>
        </w:rPr>
        <w:t xml:space="preserve">triple mutants had an </w:t>
      </w:r>
      <w:r w:rsidR="0030338B" w:rsidRPr="004817A6">
        <w:rPr>
          <w:rFonts w:ascii="Times New Roman" w:hAnsi="Times New Roman" w:cs="Times New Roman"/>
          <w:sz w:val="24"/>
          <w:szCs w:val="24"/>
        </w:rPr>
        <w:t xml:space="preserve">increased number of lateral roots </w:t>
      </w:r>
      <w:r w:rsidR="009E2E5A" w:rsidRPr="004817A6">
        <w:rPr>
          <w:rFonts w:ascii="Times New Roman" w:hAnsi="Times New Roman" w:cs="Times New Roman"/>
          <w:sz w:val="24"/>
          <w:szCs w:val="24"/>
        </w:rPr>
        <w:t xml:space="preserve">relative </w:t>
      </w:r>
      <w:r w:rsidRPr="004817A6">
        <w:rPr>
          <w:rFonts w:ascii="Times New Roman" w:hAnsi="Times New Roman" w:cs="Times New Roman"/>
          <w:sz w:val="24"/>
          <w:szCs w:val="24"/>
        </w:rPr>
        <w:t xml:space="preserve">to the wild-type. </w:t>
      </w:r>
    </w:p>
    <w:p w:rsidR="004817A6" w:rsidRPr="004817A6" w:rsidRDefault="004817A6" w:rsidP="004817A6">
      <w:pPr>
        <w:pStyle w:val="ListParagraph"/>
        <w:numPr>
          <w:ilvl w:val="0"/>
          <w:numId w:val="6"/>
        </w:numPr>
        <w:spacing w:after="0" w:line="240" w:lineRule="auto"/>
        <w:jc w:val="both"/>
        <w:rPr>
          <w:rFonts w:ascii="Times New Roman" w:hAnsi="Times New Roman" w:cs="Times New Roman"/>
          <w:sz w:val="24"/>
          <w:szCs w:val="24"/>
        </w:rPr>
      </w:pPr>
      <w:r w:rsidRPr="004817A6">
        <w:rPr>
          <w:rFonts w:ascii="Times New Roman" w:hAnsi="Times New Roman" w:cs="Times New Roman"/>
          <w:sz w:val="24"/>
          <w:szCs w:val="24"/>
        </w:rPr>
        <w:t xml:space="preserve">The </w:t>
      </w:r>
      <w:r w:rsidRPr="004817A6">
        <w:rPr>
          <w:rFonts w:ascii="Times New Roman" w:hAnsi="Times New Roman" w:cs="Times New Roman"/>
          <w:i/>
          <w:sz w:val="24"/>
          <w:szCs w:val="24"/>
        </w:rPr>
        <w:t>bag1bag2bag3</w:t>
      </w:r>
      <w:r w:rsidRPr="004817A6">
        <w:rPr>
          <w:rFonts w:ascii="Times New Roman" w:hAnsi="Times New Roman" w:cs="Times New Roman"/>
          <w:sz w:val="24"/>
          <w:szCs w:val="24"/>
        </w:rPr>
        <w:t xml:space="preserve">, </w:t>
      </w:r>
      <w:r w:rsidR="00840396" w:rsidRPr="004817A6">
        <w:rPr>
          <w:rFonts w:ascii="Times New Roman" w:hAnsi="Times New Roman" w:cs="Times New Roman"/>
          <w:sz w:val="24"/>
          <w:szCs w:val="24"/>
        </w:rPr>
        <w:t xml:space="preserve">accumulated less GSH in </w:t>
      </w:r>
      <w:r w:rsidRPr="004817A6">
        <w:rPr>
          <w:rFonts w:ascii="Times New Roman" w:hAnsi="Times New Roman" w:cs="Times New Roman"/>
          <w:sz w:val="24"/>
          <w:szCs w:val="24"/>
        </w:rPr>
        <w:t xml:space="preserve">the </w:t>
      </w:r>
      <w:r w:rsidR="00840396" w:rsidRPr="004817A6">
        <w:rPr>
          <w:rFonts w:ascii="Times New Roman" w:hAnsi="Times New Roman" w:cs="Times New Roman"/>
          <w:sz w:val="24"/>
          <w:szCs w:val="24"/>
        </w:rPr>
        <w:t xml:space="preserve">roots and leaves </w:t>
      </w:r>
      <w:r w:rsidRPr="004817A6">
        <w:rPr>
          <w:rFonts w:ascii="Times New Roman" w:hAnsi="Times New Roman" w:cs="Times New Roman"/>
          <w:sz w:val="24"/>
          <w:szCs w:val="24"/>
        </w:rPr>
        <w:t xml:space="preserve">than </w:t>
      </w:r>
      <w:r w:rsidR="00840396" w:rsidRPr="004817A6">
        <w:rPr>
          <w:rFonts w:ascii="Times New Roman" w:hAnsi="Times New Roman" w:cs="Times New Roman"/>
          <w:sz w:val="24"/>
          <w:szCs w:val="24"/>
        </w:rPr>
        <w:t>the wild-type.</w:t>
      </w:r>
      <w:r w:rsidR="0030338B" w:rsidRPr="004817A6">
        <w:rPr>
          <w:rFonts w:ascii="Times New Roman" w:hAnsi="Times New Roman" w:cs="Times New Roman"/>
          <w:sz w:val="24"/>
          <w:szCs w:val="24"/>
        </w:rPr>
        <w:t xml:space="preserve"> </w:t>
      </w:r>
    </w:p>
    <w:p w:rsidR="004817A6" w:rsidRPr="004817A6" w:rsidRDefault="0030338B" w:rsidP="004817A6">
      <w:pPr>
        <w:pStyle w:val="ListParagraph"/>
        <w:numPr>
          <w:ilvl w:val="0"/>
          <w:numId w:val="6"/>
        </w:numPr>
        <w:spacing w:after="0" w:line="240" w:lineRule="auto"/>
        <w:jc w:val="both"/>
        <w:rPr>
          <w:rFonts w:ascii="Times New Roman" w:hAnsi="Times New Roman" w:cs="Times New Roman"/>
          <w:sz w:val="24"/>
          <w:szCs w:val="24"/>
        </w:rPr>
      </w:pPr>
      <w:r w:rsidRPr="004817A6">
        <w:rPr>
          <w:rFonts w:ascii="Times New Roman" w:hAnsi="Times New Roman" w:cs="Times New Roman"/>
          <w:sz w:val="24"/>
          <w:szCs w:val="24"/>
        </w:rPr>
        <w:t xml:space="preserve">The </w:t>
      </w:r>
      <w:r w:rsidRPr="004817A6">
        <w:rPr>
          <w:rFonts w:ascii="Times New Roman" w:hAnsi="Times New Roman" w:cs="Times New Roman"/>
          <w:i/>
          <w:sz w:val="24"/>
          <w:szCs w:val="24"/>
        </w:rPr>
        <w:t>aladin</w:t>
      </w:r>
      <w:r w:rsidRPr="004817A6">
        <w:rPr>
          <w:rFonts w:ascii="Times New Roman" w:hAnsi="Times New Roman" w:cs="Times New Roman"/>
          <w:sz w:val="24"/>
          <w:szCs w:val="24"/>
        </w:rPr>
        <w:t xml:space="preserve"> mutant </w:t>
      </w:r>
      <w:r w:rsidR="004817A6" w:rsidRPr="004817A6">
        <w:rPr>
          <w:rFonts w:ascii="Times New Roman" w:hAnsi="Times New Roman" w:cs="Times New Roman"/>
          <w:sz w:val="24"/>
          <w:szCs w:val="24"/>
        </w:rPr>
        <w:t xml:space="preserve">shows slow growth of </w:t>
      </w:r>
      <w:r w:rsidRPr="004817A6">
        <w:rPr>
          <w:rFonts w:ascii="Times New Roman" w:hAnsi="Times New Roman" w:cs="Times New Roman"/>
          <w:sz w:val="24"/>
          <w:szCs w:val="24"/>
        </w:rPr>
        <w:t>shoot</w:t>
      </w:r>
      <w:r w:rsidR="004817A6" w:rsidRPr="004817A6">
        <w:rPr>
          <w:rFonts w:ascii="Times New Roman" w:hAnsi="Times New Roman" w:cs="Times New Roman"/>
          <w:sz w:val="24"/>
          <w:szCs w:val="24"/>
        </w:rPr>
        <w:t>s and root</w:t>
      </w:r>
      <w:r w:rsidRPr="004817A6">
        <w:rPr>
          <w:rFonts w:ascii="Times New Roman" w:hAnsi="Times New Roman" w:cs="Times New Roman"/>
          <w:sz w:val="24"/>
          <w:szCs w:val="24"/>
        </w:rPr>
        <w:t xml:space="preserve">s. </w:t>
      </w:r>
      <w:r w:rsidR="004817A6" w:rsidRPr="004817A6">
        <w:rPr>
          <w:rFonts w:ascii="Times New Roman" w:hAnsi="Times New Roman" w:cs="Times New Roman"/>
          <w:sz w:val="24"/>
          <w:szCs w:val="24"/>
        </w:rPr>
        <w:t>However, GSH, ascorbate</w:t>
      </w:r>
      <w:r w:rsidR="006D5497" w:rsidRPr="004817A6">
        <w:rPr>
          <w:rFonts w:ascii="Times New Roman" w:hAnsi="Times New Roman" w:cs="Times New Roman"/>
          <w:sz w:val="24"/>
          <w:szCs w:val="24"/>
        </w:rPr>
        <w:t xml:space="preserve"> </w:t>
      </w:r>
      <w:r w:rsidR="004817A6" w:rsidRPr="004817A6">
        <w:rPr>
          <w:rFonts w:ascii="Times New Roman" w:hAnsi="Times New Roman" w:cs="Times New Roman"/>
          <w:sz w:val="24"/>
          <w:szCs w:val="24"/>
        </w:rPr>
        <w:t>and</w:t>
      </w:r>
      <w:r w:rsidR="006D5497" w:rsidRPr="004817A6">
        <w:rPr>
          <w:rFonts w:ascii="Times New Roman" w:hAnsi="Times New Roman" w:cs="Times New Roman"/>
          <w:sz w:val="24"/>
          <w:szCs w:val="24"/>
        </w:rPr>
        <w:t xml:space="preserve"> pyridine nucleotide (NAD(P)(H)) </w:t>
      </w:r>
      <w:r w:rsidR="004817A6" w:rsidRPr="004817A6">
        <w:rPr>
          <w:rFonts w:ascii="Times New Roman" w:hAnsi="Times New Roman" w:cs="Times New Roman"/>
          <w:sz w:val="24"/>
          <w:szCs w:val="24"/>
        </w:rPr>
        <w:t xml:space="preserve">levels </w:t>
      </w:r>
      <w:r w:rsidR="006D5497" w:rsidRPr="004817A6">
        <w:rPr>
          <w:rFonts w:ascii="Times New Roman" w:hAnsi="Times New Roman" w:cs="Times New Roman"/>
          <w:sz w:val="24"/>
          <w:szCs w:val="24"/>
        </w:rPr>
        <w:t xml:space="preserve">were </w:t>
      </w:r>
      <w:r w:rsidR="004817A6" w:rsidRPr="004817A6">
        <w:rPr>
          <w:rFonts w:ascii="Times New Roman" w:hAnsi="Times New Roman" w:cs="Times New Roman"/>
          <w:sz w:val="24"/>
          <w:szCs w:val="24"/>
        </w:rPr>
        <w:t>similar in the mutant and  wild-type shoots and roots.</w:t>
      </w:r>
    </w:p>
    <w:p w:rsidR="004817A6" w:rsidRPr="004817A6" w:rsidRDefault="004817A6" w:rsidP="004817A6">
      <w:pPr>
        <w:pStyle w:val="ListParagraph"/>
        <w:numPr>
          <w:ilvl w:val="0"/>
          <w:numId w:val="6"/>
        </w:numPr>
        <w:spacing w:after="0" w:line="240" w:lineRule="auto"/>
        <w:jc w:val="both"/>
        <w:rPr>
          <w:rFonts w:ascii="Times New Roman" w:hAnsi="Times New Roman" w:cs="Times New Roman"/>
          <w:sz w:val="24"/>
          <w:szCs w:val="24"/>
        </w:rPr>
      </w:pPr>
      <w:r w:rsidRPr="004817A6">
        <w:rPr>
          <w:rFonts w:ascii="Times New Roman" w:hAnsi="Times New Roman" w:cs="Times New Roman"/>
          <w:sz w:val="24"/>
          <w:szCs w:val="24"/>
        </w:rPr>
        <w:t>T</w:t>
      </w:r>
      <w:r w:rsidR="006D5497" w:rsidRPr="004817A6">
        <w:rPr>
          <w:rFonts w:ascii="Times New Roman" w:hAnsi="Times New Roman" w:cs="Times New Roman"/>
          <w:sz w:val="24"/>
          <w:szCs w:val="24"/>
        </w:rPr>
        <w:t xml:space="preserve">he growth of the </w:t>
      </w:r>
      <w:r w:rsidR="006D5497" w:rsidRPr="004817A6">
        <w:rPr>
          <w:rFonts w:ascii="Times New Roman" w:hAnsi="Times New Roman" w:cs="Times New Roman"/>
          <w:i/>
          <w:sz w:val="24"/>
          <w:szCs w:val="24"/>
        </w:rPr>
        <w:t>aladin</w:t>
      </w:r>
      <w:r w:rsidRPr="004817A6">
        <w:rPr>
          <w:rFonts w:ascii="Times New Roman" w:hAnsi="Times New Roman" w:cs="Times New Roman"/>
          <w:sz w:val="24"/>
          <w:szCs w:val="24"/>
        </w:rPr>
        <w:t xml:space="preserve"> roots</w:t>
      </w:r>
      <w:r w:rsidR="006D5497" w:rsidRPr="004817A6">
        <w:rPr>
          <w:rFonts w:ascii="Times New Roman" w:hAnsi="Times New Roman" w:cs="Times New Roman"/>
          <w:sz w:val="24"/>
          <w:szCs w:val="24"/>
        </w:rPr>
        <w:t xml:space="preserve"> </w:t>
      </w:r>
      <w:r w:rsidRPr="004817A6">
        <w:rPr>
          <w:rFonts w:ascii="Times New Roman" w:hAnsi="Times New Roman" w:cs="Times New Roman"/>
          <w:sz w:val="24"/>
          <w:szCs w:val="24"/>
        </w:rPr>
        <w:t xml:space="preserve">was increased </w:t>
      </w:r>
      <w:r w:rsidR="006D5497" w:rsidRPr="004817A6">
        <w:rPr>
          <w:rFonts w:ascii="Times New Roman" w:hAnsi="Times New Roman" w:cs="Times New Roman"/>
          <w:sz w:val="24"/>
          <w:szCs w:val="24"/>
        </w:rPr>
        <w:t>by GSH treatment</w:t>
      </w:r>
      <w:r w:rsidRPr="004817A6">
        <w:rPr>
          <w:rFonts w:ascii="Times New Roman" w:hAnsi="Times New Roman" w:cs="Times New Roman"/>
          <w:sz w:val="24"/>
          <w:szCs w:val="24"/>
        </w:rPr>
        <w:t>.</w:t>
      </w:r>
    </w:p>
    <w:p w:rsidR="006F450E" w:rsidRPr="004817A6" w:rsidRDefault="004817A6" w:rsidP="004817A6">
      <w:pPr>
        <w:pStyle w:val="ListParagraph"/>
        <w:numPr>
          <w:ilvl w:val="0"/>
          <w:numId w:val="6"/>
        </w:numPr>
        <w:spacing w:after="0" w:line="240" w:lineRule="auto"/>
        <w:jc w:val="both"/>
        <w:rPr>
          <w:rFonts w:ascii="Times New Roman" w:hAnsi="Times New Roman" w:cs="Times New Roman"/>
          <w:sz w:val="24"/>
          <w:szCs w:val="24"/>
        </w:rPr>
      </w:pPr>
      <w:r w:rsidRPr="004817A6">
        <w:rPr>
          <w:rFonts w:ascii="Times New Roman" w:hAnsi="Times New Roman" w:cs="Times New Roman"/>
          <w:sz w:val="24"/>
          <w:szCs w:val="24"/>
        </w:rPr>
        <w:t xml:space="preserve">Root growth in the </w:t>
      </w:r>
      <w:r w:rsidRPr="004817A6">
        <w:rPr>
          <w:rFonts w:ascii="Times New Roman" w:hAnsi="Times New Roman" w:cs="Times New Roman"/>
          <w:i/>
          <w:sz w:val="24"/>
          <w:szCs w:val="24"/>
        </w:rPr>
        <w:t>aladin</w:t>
      </w:r>
      <w:r w:rsidRPr="004817A6">
        <w:rPr>
          <w:rFonts w:ascii="Times New Roman" w:hAnsi="Times New Roman" w:cs="Times New Roman"/>
          <w:sz w:val="24"/>
          <w:szCs w:val="24"/>
        </w:rPr>
        <w:t xml:space="preserve"> mutants was more sensitive to </w:t>
      </w:r>
      <w:r w:rsidR="006D5497" w:rsidRPr="004817A6">
        <w:rPr>
          <w:rFonts w:ascii="Times New Roman" w:hAnsi="Times New Roman" w:cs="Times New Roman"/>
          <w:sz w:val="24"/>
          <w:szCs w:val="24"/>
        </w:rPr>
        <w:t>GSH depletion in</w:t>
      </w:r>
      <w:r w:rsidRPr="004817A6">
        <w:rPr>
          <w:rFonts w:ascii="Times New Roman" w:hAnsi="Times New Roman" w:cs="Times New Roman"/>
          <w:sz w:val="24"/>
          <w:szCs w:val="24"/>
        </w:rPr>
        <w:t xml:space="preserve">duced by BSO than </w:t>
      </w:r>
      <w:r w:rsidR="006D5497" w:rsidRPr="004817A6">
        <w:rPr>
          <w:rFonts w:ascii="Times New Roman" w:hAnsi="Times New Roman" w:cs="Times New Roman"/>
          <w:sz w:val="24"/>
          <w:szCs w:val="24"/>
        </w:rPr>
        <w:t xml:space="preserve">the wild-type. </w:t>
      </w:r>
    </w:p>
    <w:p w:rsidR="004817A6" w:rsidRPr="004817A6" w:rsidRDefault="004817A6" w:rsidP="004817A6">
      <w:pPr>
        <w:pStyle w:val="ListParagraph"/>
        <w:numPr>
          <w:ilvl w:val="0"/>
          <w:numId w:val="6"/>
        </w:numPr>
        <w:spacing w:after="0" w:line="240" w:lineRule="auto"/>
        <w:jc w:val="both"/>
        <w:rPr>
          <w:rFonts w:ascii="Times New Roman" w:hAnsi="Times New Roman" w:cs="Times New Roman"/>
          <w:sz w:val="24"/>
          <w:szCs w:val="24"/>
        </w:rPr>
      </w:pPr>
      <w:r w:rsidRPr="004817A6">
        <w:rPr>
          <w:rFonts w:ascii="Times New Roman" w:hAnsi="Times New Roman" w:cs="Times New Roman"/>
          <w:sz w:val="24"/>
          <w:szCs w:val="24"/>
        </w:rPr>
        <w:t xml:space="preserve">Photosynthesis was impaired in the </w:t>
      </w:r>
      <w:r w:rsidRPr="004817A6">
        <w:rPr>
          <w:rFonts w:ascii="Times New Roman" w:hAnsi="Times New Roman" w:cs="Times New Roman"/>
          <w:i/>
          <w:sz w:val="24"/>
          <w:szCs w:val="24"/>
        </w:rPr>
        <w:t>aladin</w:t>
      </w:r>
      <w:r w:rsidRPr="004817A6">
        <w:rPr>
          <w:rFonts w:ascii="Times New Roman" w:hAnsi="Times New Roman" w:cs="Times New Roman"/>
          <w:sz w:val="24"/>
          <w:szCs w:val="24"/>
        </w:rPr>
        <w:t xml:space="preserve"> mutants relative to the wild-type.</w:t>
      </w:r>
    </w:p>
    <w:p w:rsidR="004817A6" w:rsidRDefault="004817A6" w:rsidP="006F450E">
      <w:pPr>
        <w:spacing w:after="0" w:line="240" w:lineRule="auto"/>
        <w:jc w:val="both"/>
        <w:rPr>
          <w:rFonts w:ascii="Times New Roman" w:hAnsi="Times New Roman" w:cs="Times New Roman"/>
          <w:i/>
          <w:sz w:val="24"/>
          <w:szCs w:val="24"/>
        </w:rPr>
      </w:pPr>
    </w:p>
    <w:p w:rsidR="004817A6" w:rsidRDefault="004817A6" w:rsidP="006F450E">
      <w:pPr>
        <w:spacing w:after="0" w:line="240" w:lineRule="auto"/>
        <w:jc w:val="both"/>
        <w:rPr>
          <w:rFonts w:ascii="Times New Roman" w:hAnsi="Times New Roman" w:cs="Times New Roman"/>
          <w:i/>
          <w:sz w:val="24"/>
          <w:szCs w:val="24"/>
        </w:rPr>
      </w:pPr>
    </w:p>
    <w:p w:rsidR="00F7467D" w:rsidRPr="006F450E" w:rsidRDefault="00F7467D" w:rsidP="006F450E">
      <w:pPr>
        <w:spacing w:after="0" w:line="240" w:lineRule="auto"/>
        <w:jc w:val="both"/>
        <w:rPr>
          <w:rFonts w:ascii="Times New Roman" w:hAnsi="Times New Roman" w:cs="Times New Roman"/>
          <w:i/>
          <w:sz w:val="24"/>
          <w:szCs w:val="24"/>
        </w:rPr>
      </w:pPr>
      <w:r w:rsidRPr="006F450E">
        <w:rPr>
          <w:rFonts w:ascii="Times New Roman" w:hAnsi="Times New Roman" w:cs="Times New Roman"/>
          <w:i/>
          <w:sz w:val="24"/>
          <w:szCs w:val="24"/>
        </w:rPr>
        <w:t>Socio economic impact</w:t>
      </w:r>
    </w:p>
    <w:p w:rsidR="006F450E" w:rsidRDefault="006F450E" w:rsidP="006F450E">
      <w:pPr>
        <w:spacing w:after="0" w:line="240" w:lineRule="auto"/>
        <w:jc w:val="both"/>
        <w:rPr>
          <w:rFonts w:ascii="Times New Roman" w:hAnsi="Times New Roman" w:cs="Times New Roman"/>
          <w:sz w:val="24"/>
          <w:szCs w:val="24"/>
        </w:rPr>
      </w:pPr>
    </w:p>
    <w:p w:rsidR="005D1B38" w:rsidRPr="006F450E" w:rsidRDefault="006125A9" w:rsidP="006F4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These studies have greatly inreased our current </w:t>
      </w:r>
      <w:r w:rsidR="006F450E">
        <w:rPr>
          <w:rFonts w:ascii="Times New Roman" w:hAnsi="Times New Roman" w:cs="Times New Roman"/>
          <w:sz w:val="24"/>
          <w:szCs w:val="24"/>
        </w:rPr>
        <w:t xml:space="preserve">understanding </w:t>
      </w:r>
      <w:r w:rsidR="00797CE9">
        <w:rPr>
          <w:rFonts w:ascii="Times New Roman" w:hAnsi="Times New Roman" w:cs="Times New Roman"/>
          <w:sz w:val="24"/>
          <w:szCs w:val="24"/>
        </w:rPr>
        <w:t>of how</w:t>
      </w:r>
      <w:r w:rsidR="006F450E">
        <w:rPr>
          <w:rFonts w:ascii="Times New Roman" w:hAnsi="Times New Roman" w:cs="Times New Roman"/>
          <w:sz w:val="24"/>
          <w:szCs w:val="24"/>
        </w:rPr>
        <w:t xml:space="preserve"> the antioxidant GSH </w:t>
      </w:r>
      <w:r w:rsidR="00797CE9">
        <w:rPr>
          <w:rFonts w:ascii="Times New Roman" w:hAnsi="Times New Roman" w:cs="Times New Roman"/>
          <w:sz w:val="24"/>
          <w:szCs w:val="24"/>
        </w:rPr>
        <w:t xml:space="preserve">regulates </w:t>
      </w:r>
      <w:r>
        <w:rPr>
          <w:rFonts w:ascii="Times New Roman" w:hAnsi="Times New Roman" w:cs="Times New Roman"/>
          <w:sz w:val="24"/>
          <w:szCs w:val="24"/>
        </w:rPr>
        <w:t>plant growth and development</w:t>
      </w:r>
      <w:r w:rsidR="00797CE9">
        <w:rPr>
          <w:rFonts w:ascii="Times New Roman" w:hAnsi="Times New Roman" w:cs="Times New Roman"/>
          <w:sz w:val="24"/>
          <w:szCs w:val="24"/>
        </w:rPr>
        <w:t xml:space="preserve">, particularly </w:t>
      </w:r>
      <w:r>
        <w:rPr>
          <w:rFonts w:ascii="Times New Roman" w:hAnsi="Times New Roman" w:cs="Times New Roman"/>
          <w:sz w:val="24"/>
          <w:szCs w:val="24"/>
        </w:rPr>
        <w:t>in relation to GSH</w:t>
      </w:r>
      <w:r w:rsidR="00F05244">
        <w:rPr>
          <w:rFonts w:ascii="Times New Roman" w:hAnsi="Times New Roman" w:cs="Times New Roman"/>
          <w:sz w:val="24"/>
          <w:szCs w:val="24"/>
        </w:rPr>
        <w:t xml:space="preserve"> funtions in the nucleus and GSH-dependent</w:t>
      </w:r>
      <w:r>
        <w:rPr>
          <w:rFonts w:ascii="Times New Roman" w:hAnsi="Times New Roman" w:cs="Times New Roman"/>
          <w:sz w:val="24"/>
          <w:szCs w:val="24"/>
        </w:rPr>
        <w:t xml:space="preserve"> regulation of </w:t>
      </w:r>
      <w:r w:rsidR="00797CE9">
        <w:rPr>
          <w:rFonts w:ascii="Times New Roman" w:hAnsi="Times New Roman" w:cs="Times New Roman"/>
          <w:sz w:val="24"/>
          <w:szCs w:val="24"/>
        </w:rPr>
        <w:t xml:space="preserve">gene </w:t>
      </w:r>
      <w:r w:rsidR="00797CE9">
        <w:rPr>
          <w:rFonts w:ascii="Times New Roman" w:hAnsi="Times New Roman" w:cs="Times New Roman"/>
          <w:sz w:val="24"/>
          <w:szCs w:val="24"/>
        </w:rPr>
        <w:lastRenderedPageBreak/>
        <w:t xml:space="preserve">expression. </w:t>
      </w:r>
      <w:r w:rsidR="00F05244">
        <w:rPr>
          <w:rFonts w:ascii="Times New Roman" w:eastAsiaTheme="minorHAnsi" w:hAnsi="Times New Roman" w:cs="Times New Roman"/>
          <w:sz w:val="24"/>
          <w:szCs w:val="24"/>
          <w:lang w:val="en-GB" w:eastAsia="en-US"/>
        </w:rPr>
        <w:t>T</w:t>
      </w:r>
      <w:r w:rsidR="00F05244" w:rsidRPr="00F05244">
        <w:rPr>
          <w:rFonts w:ascii="Times New Roman" w:eastAsiaTheme="minorHAnsi" w:hAnsi="Times New Roman" w:cs="Times New Roman"/>
          <w:sz w:val="24"/>
          <w:szCs w:val="24"/>
          <w:lang w:val="en-GB" w:eastAsia="en-US"/>
        </w:rPr>
        <w:t xml:space="preserve">he plant cell </w:t>
      </w:r>
      <w:r w:rsidR="00F05244" w:rsidRPr="00F05244">
        <w:rPr>
          <w:rFonts w:ascii="Times New Roman" w:eastAsiaTheme="minorHAnsi" w:hAnsi="Times New Roman" w:cs="Times New Roman"/>
          <w:sz w:val="24"/>
          <w:szCs w:val="24"/>
          <w:lang w:val="en-GB" w:eastAsia="en-US"/>
        </w:rPr>
        <w:t xml:space="preserve">paradigm </w:t>
      </w:r>
      <w:r w:rsidR="00F05244">
        <w:rPr>
          <w:rFonts w:ascii="Times New Roman" w:eastAsiaTheme="minorHAnsi" w:hAnsi="Times New Roman" w:cs="Times New Roman"/>
          <w:sz w:val="24"/>
          <w:szCs w:val="24"/>
          <w:lang w:val="en-GB" w:eastAsia="en-US"/>
        </w:rPr>
        <w:t>is a useful a model for the</w:t>
      </w:r>
      <w:r w:rsidR="00F05244" w:rsidRPr="00F05244">
        <w:rPr>
          <w:rFonts w:ascii="Times New Roman" w:eastAsiaTheme="minorHAnsi" w:hAnsi="Times New Roman" w:cs="Times New Roman"/>
          <w:sz w:val="24"/>
          <w:szCs w:val="24"/>
          <w:lang w:val="en-GB" w:eastAsia="en-US"/>
        </w:rPr>
        <w:t xml:space="preserve"> study </w:t>
      </w:r>
      <w:r w:rsidR="00F05244">
        <w:rPr>
          <w:rFonts w:ascii="Times New Roman" w:eastAsiaTheme="minorHAnsi" w:hAnsi="Times New Roman" w:cs="Times New Roman"/>
          <w:sz w:val="24"/>
          <w:szCs w:val="24"/>
          <w:lang w:val="en-GB" w:eastAsia="en-US"/>
        </w:rPr>
        <w:t xml:space="preserve">of </w:t>
      </w:r>
      <w:r w:rsidR="00F05244" w:rsidRPr="00F05244">
        <w:rPr>
          <w:rFonts w:ascii="Times New Roman" w:eastAsiaTheme="minorHAnsi" w:hAnsi="Times New Roman" w:cs="Times New Roman"/>
          <w:sz w:val="24"/>
          <w:szCs w:val="24"/>
          <w:lang w:val="en-GB" w:eastAsia="en-US"/>
        </w:rPr>
        <w:t xml:space="preserve">nuclear GSH and its </w:t>
      </w:r>
      <w:r w:rsidR="00F05244">
        <w:rPr>
          <w:rFonts w:ascii="Times New Roman" w:eastAsiaTheme="minorHAnsi" w:hAnsi="Times New Roman" w:cs="Times New Roman"/>
          <w:sz w:val="24"/>
          <w:szCs w:val="24"/>
          <w:lang w:val="en-GB" w:eastAsia="en-US"/>
        </w:rPr>
        <w:t xml:space="preserve">functions </w:t>
      </w:r>
      <w:r w:rsidR="00F05244" w:rsidRPr="00F05244">
        <w:rPr>
          <w:rFonts w:ascii="Times New Roman" w:eastAsiaTheme="minorHAnsi" w:hAnsi="Times New Roman" w:cs="Times New Roman"/>
          <w:sz w:val="24"/>
          <w:szCs w:val="24"/>
          <w:lang w:val="en-GB" w:eastAsia="en-US"/>
        </w:rPr>
        <w:t xml:space="preserve">in </w:t>
      </w:r>
      <w:r w:rsidR="00F05244">
        <w:rPr>
          <w:rFonts w:ascii="Times New Roman" w:eastAsiaTheme="minorHAnsi" w:hAnsi="Times New Roman" w:cs="Times New Roman"/>
          <w:sz w:val="24"/>
          <w:szCs w:val="24"/>
          <w:lang w:val="en-GB" w:eastAsia="en-US"/>
        </w:rPr>
        <w:t xml:space="preserve">other organisms. </w:t>
      </w:r>
      <w:r w:rsidR="00F05244">
        <w:rPr>
          <w:rFonts w:ascii="Times New Roman" w:hAnsi="Times New Roman" w:cs="Times New Roman"/>
          <w:sz w:val="24"/>
          <w:szCs w:val="24"/>
        </w:rPr>
        <w:t xml:space="preserve">For example, the characterisation of Arabidopsis </w:t>
      </w:r>
      <w:bookmarkStart w:id="0" w:name="_GoBack"/>
      <w:bookmarkEnd w:id="0"/>
      <w:r w:rsidR="00F05244">
        <w:rPr>
          <w:rFonts w:ascii="Times New Roman" w:hAnsi="Times New Roman" w:cs="Times New Roman"/>
          <w:sz w:val="24"/>
          <w:szCs w:val="24"/>
        </w:rPr>
        <w:t xml:space="preserve">mutants lacking the </w:t>
      </w:r>
      <w:r w:rsidR="00797CE9">
        <w:rPr>
          <w:rFonts w:ascii="Times New Roman" w:hAnsi="Times New Roman" w:cs="Times New Roman"/>
          <w:sz w:val="24"/>
          <w:szCs w:val="24"/>
        </w:rPr>
        <w:t>ALADIN protein</w:t>
      </w:r>
      <w:r w:rsidR="00F05244">
        <w:rPr>
          <w:rFonts w:ascii="Times New Roman" w:hAnsi="Times New Roman" w:cs="Times New Roman"/>
          <w:sz w:val="24"/>
          <w:szCs w:val="24"/>
        </w:rPr>
        <w:t xml:space="preserve"> has implications for studies on this protein in relation to human disaease. </w:t>
      </w:r>
    </w:p>
    <w:p w:rsidR="00600F96" w:rsidRPr="00A366D8" w:rsidRDefault="00600F96" w:rsidP="00A366D8">
      <w:pPr>
        <w:rPr>
          <w:lang w:val="en-US"/>
        </w:rPr>
      </w:pPr>
    </w:p>
    <w:sectPr w:rsidR="00600F96" w:rsidRPr="00A366D8" w:rsidSect="006A7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428"/>
    <w:multiLevelType w:val="hybridMultilevel"/>
    <w:tmpl w:val="8E54C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745805"/>
    <w:multiLevelType w:val="hybridMultilevel"/>
    <w:tmpl w:val="E5C2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BF5CF6"/>
    <w:multiLevelType w:val="hybridMultilevel"/>
    <w:tmpl w:val="12B63D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9C474A"/>
    <w:multiLevelType w:val="hybridMultilevel"/>
    <w:tmpl w:val="4A7E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D35BB1"/>
    <w:multiLevelType w:val="hybridMultilevel"/>
    <w:tmpl w:val="C5EA3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EE09E1"/>
    <w:multiLevelType w:val="hybridMultilevel"/>
    <w:tmpl w:val="E8103A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56177614"/>
    <w:multiLevelType w:val="hybridMultilevel"/>
    <w:tmpl w:val="46326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8B"/>
    <w:rsid w:val="000D06E0"/>
    <w:rsid w:val="002214E3"/>
    <w:rsid w:val="00230D47"/>
    <w:rsid w:val="002641C1"/>
    <w:rsid w:val="00264482"/>
    <w:rsid w:val="0026456F"/>
    <w:rsid w:val="002B68FF"/>
    <w:rsid w:val="002C2DBD"/>
    <w:rsid w:val="002E03EB"/>
    <w:rsid w:val="0030338B"/>
    <w:rsid w:val="00325DE6"/>
    <w:rsid w:val="00335329"/>
    <w:rsid w:val="00396BC9"/>
    <w:rsid w:val="003C09A4"/>
    <w:rsid w:val="003E7A92"/>
    <w:rsid w:val="00404E0E"/>
    <w:rsid w:val="00413B85"/>
    <w:rsid w:val="00420132"/>
    <w:rsid w:val="004229C7"/>
    <w:rsid w:val="00436010"/>
    <w:rsid w:val="00480CE6"/>
    <w:rsid w:val="004817A6"/>
    <w:rsid w:val="00527CBF"/>
    <w:rsid w:val="00531EB6"/>
    <w:rsid w:val="005A782D"/>
    <w:rsid w:val="005D1B38"/>
    <w:rsid w:val="00600F96"/>
    <w:rsid w:val="006125A9"/>
    <w:rsid w:val="00615B47"/>
    <w:rsid w:val="00622AC5"/>
    <w:rsid w:val="006241FC"/>
    <w:rsid w:val="00671F3C"/>
    <w:rsid w:val="00681903"/>
    <w:rsid w:val="006955E6"/>
    <w:rsid w:val="006A7D19"/>
    <w:rsid w:val="006C4FAB"/>
    <w:rsid w:val="006C5B47"/>
    <w:rsid w:val="006D5497"/>
    <w:rsid w:val="006E7C15"/>
    <w:rsid w:val="006F450E"/>
    <w:rsid w:val="00767B5B"/>
    <w:rsid w:val="00777DA1"/>
    <w:rsid w:val="0078096E"/>
    <w:rsid w:val="00795668"/>
    <w:rsid w:val="00797CE9"/>
    <w:rsid w:val="007A294A"/>
    <w:rsid w:val="007A29EA"/>
    <w:rsid w:val="008272E3"/>
    <w:rsid w:val="00840396"/>
    <w:rsid w:val="008736DB"/>
    <w:rsid w:val="00893AB7"/>
    <w:rsid w:val="008E6BE9"/>
    <w:rsid w:val="008F0E6A"/>
    <w:rsid w:val="00934638"/>
    <w:rsid w:val="0093786A"/>
    <w:rsid w:val="00950560"/>
    <w:rsid w:val="0097006E"/>
    <w:rsid w:val="009A5DA2"/>
    <w:rsid w:val="009A5F96"/>
    <w:rsid w:val="009E2E5A"/>
    <w:rsid w:val="00A323FB"/>
    <w:rsid w:val="00A366D8"/>
    <w:rsid w:val="00A50F8E"/>
    <w:rsid w:val="00A5660B"/>
    <w:rsid w:val="00AC6F99"/>
    <w:rsid w:val="00B22DEB"/>
    <w:rsid w:val="00BC4692"/>
    <w:rsid w:val="00BE4FBE"/>
    <w:rsid w:val="00C25EC8"/>
    <w:rsid w:val="00C56056"/>
    <w:rsid w:val="00C81264"/>
    <w:rsid w:val="00CC05AA"/>
    <w:rsid w:val="00CD3509"/>
    <w:rsid w:val="00D532BC"/>
    <w:rsid w:val="00D70A59"/>
    <w:rsid w:val="00D75B0E"/>
    <w:rsid w:val="00D910BF"/>
    <w:rsid w:val="00D977E4"/>
    <w:rsid w:val="00DA182E"/>
    <w:rsid w:val="00DA48CE"/>
    <w:rsid w:val="00E13A52"/>
    <w:rsid w:val="00E75471"/>
    <w:rsid w:val="00EB473E"/>
    <w:rsid w:val="00F05244"/>
    <w:rsid w:val="00F407BE"/>
    <w:rsid w:val="00F41322"/>
    <w:rsid w:val="00F507F0"/>
    <w:rsid w:val="00F63A94"/>
    <w:rsid w:val="00F7467D"/>
    <w:rsid w:val="00F936AF"/>
    <w:rsid w:val="00FF73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4638"/>
    <w:rPr>
      <w:sz w:val="16"/>
      <w:szCs w:val="16"/>
    </w:rPr>
  </w:style>
  <w:style w:type="paragraph" w:styleId="CommentText">
    <w:name w:val="annotation text"/>
    <w:basedOn w:val="Normal"/>
    <w:link w:val="CommentTextChar"/>
    <w:uiPriority w:val="99"/>
    <w:unhideWhenUsed/>
    <w:rsid w:val="00934638"/>
    <w:pPr>
      <w:spacing w:line="240" w:lineRule="auto"/>
    </w:pPr>
    <w:rPr>
      <w:sz w:val="20"/>
      <w:szCs w:val="20"/>
      <w:lang w:val="en-IN"/>
    </w:rPr>
  </w:style>
  <w:style w:type="character" w:customStyle="1" w:styleId="CommentTextChar">
    <w:name w:val="Comment Text Char"/>
    <w:basedOn w:val="DefaultParagraphFont"/>
    <w:link w:val="CommentText"/>
    <w:uiPriority w:val="99"/>
    <w:rsid w:val="00934638"/>
    <w:rPr>
      <w:sz w:val="20"/>
      <w:szCs w:val="20"/>
      <w:lang w:val="en-IN"/>
    </w:rPr>
  </w:style>
  <w:style w:type="paragraph" w:styleId="BalloonText">
    <w:name w:val="Balloon Text"/>
    <w:basedOn w:val="Normal"/>
    <w:link w:val="BalloonTextChar"/>
    <w:uiPriority w:val="99"/>
    <w:semiHidden/>
    <w:unhideWhenUsed/>
    <w:rsid w:val="00934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638"/>
    <w:rPr>
      <w:rFonts w:ascii="Tahoma" w:hAnsi="Tahoma" w:cs="Tahoma"/>
      <w:sz w:val="16"/>
      <w:szCs w:val="16"/>
      <w:lang w:val="en-GB"/>
    </w:rPr>
  </w:style>
  <w:style w:type="paragraph" w:styleId="ListParagraph">
    <w:name w:val="List Paragraph"/>
    <w:basedOn w:val="Normal"/>
    <w:uiPriority w:val="34"/>
    <w:qFormat/>
    <w:rsid w:val="00BC46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4638"/>
    <w:rPr>
      <w:sz w:val="16"/>
      <w:szCs w:val="16"/>
    </w:rPr>
  </w:style>
  <w:style w:type="paragraph" w:styleId="CommentText">
    <w:name w:val="annotation text"/>
    <w:basedOn w:val="Normal"/>
    <w:link w:val="CommentTextChar"/>
    <w:uiPriority w:val="99"/>
    <w:unhideWhenUsed/>
    <w:rsid w:val="00934638"/>
    <w:pPr>
      <w:spacing w:line="240" w:lineRule="auto"/>
    </w:pPr>
    <w:rPr>
      <w:sz w:val="20"/>
      <w:szCs w:val="20"/>
      <w:lang w:val="en-IN"/>
    </w:rPr>
  </w:style>
  <w:style w:type="character" w:customStyle="1" w:styleId="CommentTextChar">
    <w:name w:val="Comment Text Char"/>
    <w:basedOn w:val="DefaultParagraphFont"/>
    <w:link w:val="CommentText"/>
    <w:uiPriority w:val="99"/>
    <w:rsid w:val="00934638"/>
    <w:rPr>
      <w:sz w:val="20"/>
      <w:szCs w:val="20"/>
      <w:lang w:val="en-IN"/>
    </w:rPr>
  </w:style>
  <w:style w:type="paragraph" w:styleId="BalloonText">
    <w:name w:val="Balloon Text"/>
    <w:basedOn w:val="Normal"/>
    <w:link w:val="BalloonTextChar"/>
    <w:uiPriority w:val="99"/>
    <w:semiHidden/>
    <w:unhideWhenUsed/>
    <w:rsid w:val="00934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638"/>
    <w:rPr>
      <w:rFonts w:ascii="Tahoma" w:hAnsi="Tahoma" w:cs="Tahoma"/>
      <w:sz w:val="16"/>
      <w:szCs w:val="16"/>
      <w:lang w:val="en-GB"/>
    </w:rPr>
  </w:style>
  <w:style w:type="paragraph" w:styleId="ListParagraph">
    <w:name w:val="List Paragraph"/>
    <w:basedOn w:val="Normal"/>
    <w:uiPriority w:val="34"/>
    <w:qFormat/>
    <w:rsid w:val="00BC4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1868">
      <w:bodyDiv w:val="1"/>
      <w:marLeft w:val="0"/>
      <w:marRight w:val="0"/>
      <w:marTop w:val="0"/>
      <w:marBottom w:val="0"/>
      <w:divBdr>
        <w:top w:val="none" w:sz="0" w:space="0" w:color="auto"/>
        <w:left w:val="none" w:sz="0" w:space="0" w:color="auto"/>
        <w:bottom w:val="none" w:sz="0" w:space="0" w:color="auto"/>
        <w:right w:val="none" w:sz="0" w:space="0" w:color="auto"/>
      </w:divBdr>
    </w:div>
    <w:div w:id="421532632">
      <w:bodyDiv w:val="1"/>
      <w:marLeft w:val="0"/>
      <w:marRight w:val="0"/>
      <w:marTop w:val="0"/>
      <w:marBottom w:val="0"/>
      <w:divBdr>
        <w:top w:val="none" w:sz="0" w:space="0" w:color="auto"/>
        <w:left w:val="none" w:sz="0" w:space="0" w:color="auto"/>
        <w:bottom w:val="none" w:sz="0" w:space="0" w:color="auto"/>
        <w:right w:val="none" w:sz="0" w:space="0" w:color="auto"/>
      </w:divBdr>
      <w:divsChild>
        <w:div w:id="361711842">
          <w:marLeft w:val="0"/>
          <w:marRight w:val="0"/>
          <w:marTop w:val="0"/>
          <w:marBottom w:val="0"/>
          <w:divBdr>
            <w:top w:val="none" w:sz="0" w:space="0" w:color="auto"/>
            <w:left w:val="none" w:sz="0" w:space="0" w:color="auto"/>
            <w:bottom w:val="none" w:sz="0" w:space="0" w:color="auto"/>
            <w:right w:val="none" w:sz="0" w:space="0" w:color="auto"/>
          </w:divBdr>
          <w:divsChild>
            <w:div w:id="1055541876">
              <w:marLeft w:val="0"/>
              <w:marRight w:val="0"/>
              <w:marTop w:val="0"/>
              <w:marBottom w:val="0"/>
              <w:divBdr>
                <w:top w:val="none" w:sz="0" w:space="0" w:color="auto"/>
                <w:left w:val="none" w:sz="0" w:space="0" w:color="auto"/>
                <w:bottom w:val="none" w:sz="0" w:space="0" w:color="auto"/>
                <w:right w:val="none" w:sz="0" w:space="0" w:color="auto"/>
              </w:divBdr>
              <w:divsChild>
                <w:div w:id="165367795">
                  <w:marLeft w:val="0"/>
                  <w:marRight w:val="0"/>
                  <w:marTop w:val="0"/>
                  <w:marBottom w:val="0"/>
                  <w:divBdr>
                    <w:top w:val="none" w:sz="0" w:space="0" w:color="auto"/>
                    <w:left w:val="none" w:sz="0" w:space="0" w:color="auto"/>
                    <w:bottom w:val="none" w:sz="0" w:space="0" w:color="auto"/>
                    <w:right w:val="none" w:sz="0" w:space="0" w:color="auto"/>
                  </w:divBdr>
                  <w:divsChild>
                    <w:div w:id="1584027411">
                      <w:marLeft w:val="0"/>
                      <w:marRight w:val="0"/>
                      <w:marTop w:val="0"/>
                      <w:marBottom w:val="0"/>
                      <w:divBdr>
                        <w:top w:val="none" w:sz="0" w:space="0" w:color="auto"/>
                        <w:left w:val="none" w:sz="0" w:space="0" w:color="auto"/>
                        <w:bottom w:val="none" w:sz="0" w:space="0" w:color="auto"/>
                        <w:right w:val="none" w:sz="0" w:space="0" w:color="auto"/>
                      </w:divBdr>
                      <w:divsChild>
                        <w:div w:id="1500925463">
                          <w:marLeft w:val="0"/>
                          <w:marRight w:val="0"/>
                          <w:marTop w:val="0"/>
                          <w:marBottom w:val="0"/>
                          <w:divBdr>
                            <w:top w:val="none" w:sz="0" w:space="0" w:color="auto"/>
                            <w:left w:val="none" w:sz="0" w:space="0" w:color="auto"/>
                            <w:bottom w:val="none" w:sz="0" w:space="0" w:color="auto"/>
                            <w:right w:val="none" w:sz="0" w:space="0" w:color="auto"/>
                          </w:divBdr>
                          <w:divsChild>
                            <w:div w:id="538594702">
                              <w:marLeft w:val="0"/>
                              <w:marRight w:val="0"/>
                              <w:marTop w:val="0"/>
                              <w:marBottom w:val="0"/>
                              <w:divBdr>
                                <w:top w:val="single" w:sz="2" w:space="0" w:color="BFBFBF"/>
                                <w:left w:val="single" w:sz="6" w:space="0" w:color="BFBFBF"/>
                                <w:bottom w:val="single" w:sz="6" w:space="0" w:color="BFBFBF"/>
                                <w:right w:val="single" w:sz="6" w:space="0" w:color="BFBFBF"/>
                              </w:divBdr>
                              <w:divsChild>
                                <w:div w:id="2024552079">
                                  <w:marLeft w:val="0"/>
                                  <w:marRight w:val="0"/>
                                  <w:marTop w:val="0"/>
                                  <w:marBottom w:val="0"/>
                                  <w:divBdr>
                                    <w:top w:val="none" w:sz="0" w:space="0" w:color="auto"/>
                                    <w:left w:val="none" w:sz="0" w:space="0" w:color="auto"/>
                                    <w:bottom w:val="none" w:sz="0" w:space="0" w:color="auto"/>
                                    <w:right w:val="none" w:sz="0" w:space="0" w:color="auto"/>
                                  </w:divBdr>
                                  <w:divsChild>
                                    <w:div w:id="1172717258">
                                      <w:marLeft w:val="0"/>
                                      <w:marRight w:val="0"/>
                                      <w:marTop w:val="0"/>
                                      <w:marBottom w:val="0"/>
                                      <w:divBdr>
                                        <w:top w:val="none" w:sz="0" w:space="0" w:color="auto"/>
                                        <w:left w:val="none" w:sz="0" w:space="0" w:color="auto"/>
                                        <w:bottom w:val="none" w:sz="0" w:space="0" w:color="auto"/>
                                        <w:right w:val="none" w:sz="0" w:space="0" w:color="auto"/>
                                      </w:divBdr>
                                      <w:divsChild>
                                        <w:div w:id="1399789025">
                                          <w:marLeft w:val="0"/>
                                          <w:marRight w:val="0"/>
                                          <w:marTop w:val="0"/>
                                          <w:marBottom w:val="0"/>
                                          <w:divBdr>
                                            <w:top w:val="none" w:sz="0" w:space="0" w:color="auto"/>
                                            <w:left w:val="none" w:sz="0" w:space="0" w:color="auto"/>
                                            <w:bottom w:val="none" w:sz="0" w:space="0" w:color="auto"/>
                                            <w:right w:val="none" w:sz="0" w:space="0" w:color="auto"/>
                                          </w:divBdr>
                                        </w:div>
                                        <w:div w:id="1672872026">
                                          <w:marLeft w:val="0"/>
                                          <w:marRight w:val="0"/>
                                          <w:marTop w:val="0"/>
                                          <w:marBottom w:val="0"/>
                                          <w:divBdr>
                                            <w:top w:val="none" w:sz="0" w:space="0" w:color="auto"/>
                                            <w:left w:val="none" w:sz="0" w:space="0" w:color="auto"/>
                                            <w:bottom w:val="none" w:sz="0" w:space="0" w:color="auto"/>
                                            <w:right w:val="none" w:sz="0" w:space="0" w:color="auto"/>
                                          </w:divBdr>
                                        </w:div>
                                        <w:div w:id="319041316">
                                          <w:marLeft w:val="0"/>
                                          <w:marRight w:val="0"/>
                                          <w:marTop w:val="0"/>
                                          <w:marBottom w:val="0"/>
                                          <w:divBdr>
                                            <w:top w:val="none" w:sz="0" w:space="0" w:color="auto"/>
                                            <w:left w:val="none" w:sz="0" w:space="0" w:color="auto"/>
                                            <w:bottom w:val="none" w:sz="0" w:space="0" w:color="auto"/>
                                            <w:right w:val="none" w:sz="0" w:space="0" w:color="auto"/>
                                          </w:divBdr>
                                        </w:div>
                                        <w:div w:id="21519076">
                                          <w:marLeft w:val="0"/>
                                          <w:marRight w:val="0"/>
                                          <w:marTop w:val="0"/>
                                          <w:marBottom w:val="0"/>
                                          <w:divBdr>
                                            <w:top w:val="none" w:sz="0" w:space="0" w:color="auto"/>
                                            <w:left w:val="none" w:sz="0" w:space="0" w:color="auto"/>
                                            <w:bottom w:val="none" w:sz="0" w:space="0" w:color="auto"/>
                                            <w:right w:val="none" w:sz="0" w:space="0" w:color="auto"/>
                                          </w:divBdr>
                                        </w:div>
                                        <w:div w:id="12607932">
                                          <w:marLeft w:val="0"/>
                                          <w:marRight w:val="0"/>
                                          <w:marTop w:val="0"/>
                                          <w:marBottom w:val="0"/>
                                          <w:divBdr>
                                            <w:top w:val="none" w:sz="0" w:space="0" w:color="auto"/>
                                            <w:left w:val="none" w:sz="0" w:space="0" w:color="auto"/>
                                            <w:bottom w:val="none" w:sz="0" w:space="0" w:color="auto"/>
                                            <w:right w:val="none" w:sz="0" w:space="0" w:color="auto"/>
                                          </w:divBdr>
                                        </w:div>
                                        <w:div w:id="317654758">
                                          <w:marLeft w:val="0"/>
                                          <w:marRight w:val="0"/>
                                          <w:marTop w:val="0"/>
                                          <w:marBottom w:val="0"/>
                                          <w:divBdr>
                                            <w:top w:val="none" w:sz="0" w:space="0" w:color="auto"/>
                                            <w:left w:val="none" w:sz="0" w:space="0" w:color="auto"/>
                                            <w:bottom w:val="none" w:sz="0" w:space="0" w:color="auto"/>
                                            <w:right w:val="none" w:sz="0" w:space="0" w:color="auto"/>
                                          </w:divBdr>
                                        </w:div>
                                        <w:div w:id="8588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748363">
      <w:bodyDiv w:val="1"/>
      <w:marLeft w:val="0"/>
      <w:marRight w:val="0"/>
      <w:marTop w:val="0"/>
      <w:marBottom w:val="0"/>
      <w:divBdr>
        <w:top w:val="none" w:sz="0" w:space="0" w:color="auto"/>
        <w:left w:val="none" w:sz="0" w:space="0" w:color="auto"/>
        <w:bottom w:val="none" w:sz="0" w:space="0" w:color="auto"/>
        <w:right w:val="none" w:sz="0" w:space="0" w:color="auto"/>
      </w:divBdr>
    </w:div>
    <w:div w:id="205476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74FE-E707-4577-A32C-75A70D8F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37DA2E08.dotm</Template>
  <TotalTime>7</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Christine Foyer</cp:lastModifiedBy>
  <cp:revision>4</cp:revision>
  <dcterms:created xsi:type="dcterms:W3CDTF">2013-11-19T14:57:00Z</dcterms:created>
  <dcterms:modified xsi:type="dcterms:W3CDTF">2013-11-19T15:05:00Z</dcterms:modified>
</cp:coreProperties>
</file>