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42" w:rsidRDefault="004B5342" w:rsidP="006D1611">
      <w:pPr>
        <w:pStyle w:val="Ttulo1"/>
        <w:jc w:val="center"/>
        <w:rPr>
          <w:rFonts w:ascii="Times New Roman" w:hAnsi="Times New Roman" w:cs="Times New Roman"/>
          <w:color w:val="auto"/>
          <w:sz w:val="24"/>
          <w:szCs w:val="24"/>
          <w:lang w:val="en-US"/>
        </w:rPr>
      </w:pPr>
      <w:r w:rsidRPr="00755751">
        <w:rPr>
          <w:rFonts w:ascii="Times New Roman" w:hAnsi="Times New Roman" w:cs="Times New Roman"/>
          <w:noProof/>
          <w:color w:val="auto"/>
          <w:sz w:val="24"/>
          <w:szCs w:val="24"/>
          <w:lang w:eastAsia="es-ES"/>
        </w:rPr>
        <w:drawing>
          <wp:anchor distT="0" distB="0" distL="114300" distR="114300" simplePos="0" relativeHeight="251658240" behindDoc="0" locked="0" layoutInCell="1" allowOverlap="1">
            <wp:simplePos x="0" y="0"/>
            <wp:positionH relativeFrom="column">
              <wp:posOffset>4825365</wp:posOffset>
            </wp:positionH>
            <wp:positionV relativeFrom="paragraph">
              <wp:posOffset>-480695</wp:posOffset>
            </wp:positionV>
            <wp:extent cx="1095375" cy="790575"/>
            <wp:effectExtent l="1905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95375" cy="790575"/>
                    </a:xfrm>
                    <a:prstGeom prst="rect">
                      <a:avLst/>
                    </a:prstGeom>
                    <a:noFill/>
                  </pic:spPr>
                </pic:pic>
              </a:graphicData>
            </a:graphic>
          </wp:anchor>
        </w:drawing>
      </w:r>
      <w:proofErr w:type="gramStart"/>
      <w:r w:rsidRPr="00755751">
        <w:rPr>
          <w:rFonts w:ascii="Times New Roman" w:hAnsi="Times New Roman" w:cs="Times New Roman"/>
          <w:color w:val="auto"/>
          <w:sz w:val="24"/>
          <w:szCs w:val="24"/>
          <w:lang w:val="en-US"/>
        </w:rPr>
        <w:t>LAGSAL</w:t>
      </w:r>
      <w:r w:rsidR="006D1611" w:rsidRPr="00755751">
        <w:rPr>
          <w:rFonts w:ascii="Times New Roman" w:hAnsi="Times New Roman" w:cs="Times New Roman"/>
          <w:color w:val="auto"/>
          <w:sz w:val="24"/>
          <w:szCs w:val="24"/>
          <w:lang w:val="en-US"/>
        </w:rPr>
        <w:t>.</w:t>
      </w:r>
      <w:proofErr w:type="gramEnd"/>
      <w:r w:rsidR="006D1611" w:rsidRPr="00755751">
        <w:rPr>
          <w:rFonts w:ascii="Times New Roman" w:hAnsi="Times New Roman" w:cs="Times New Roman"/>
          <w:color w:val="auto"/>
          <w:sz w:val="24"/>
          <w:szCs w:val="24"/>
          <w:lang w:val="en-US"/>
        </w:rPr>
        <w:t xml:space="preserve"> </w:t>
      </w:r>
      <w:proofErr w:type="gramStart"/>
      <w:r w:rsidRPr="00755751">
        <w:rPr>
          <w:rFonts w:ascii="Times New Roman" w:hAnsi="Times New Roman" w:cs="Times New Roman"/>
          <w:color w:val="auto"/>
          <w:sz w:val="24"/>
          <w:szCs w:val="24"/>
          <w:lang w:val="en-US"/>
        </w:rPr>
        <w:t xml:space="preserve">Effect of </w:t>
      </w:r>
      <w:proofErr w:type="spellStart"/>
      <w:r w:rsidRPr="00755751">
        <w:rPr>
          <w:rFonts w:ascii="Times New Roman" w:hAnsi="Times New Roman" w:cs="Times New Roman"/>
          <w:color w:val="auto"/>
          <w:sz w:val="24"/>
          <w:szCs w:val="24"/>
          <w:lang w:val="en-US"/>
        </w:rPr>
        <w:t>sublethal</w:t>
      </w:r>
      <w:proofErr w:type="spellEnd"/>
      <w:r w:rsidRPr="00755751">
        <w:rPr>
          <w:rFonts w:ascii="Times New Roman" w:hAnsi="Times New Roman" w:cs="Times New Roman"/>
          <w:color w:val="auto"/>
          <w:sz w:val="24"/>
          <w:szCs w:val="24"/>
          <w:lang w:val="en-US"/>
        </w:rPr>
        <w:t xml:space="preserve"> thermal injury on the survival and re-growth of </w:t>
      </w:r>
      <w:r w:rsidRPr="00755751">
        <w:rPr>
          <w:rFonts w:ascii="Times New Roman" w:hAnsi="Times New Roman" w:cs="Times New Roman"/>
          <w:i/>
          <w:color w:val="auto"/>
          <w:sz w:val="24"/>
          <w:szCs w:val="24"/>
          <w:lang w:val="en-US"/>
        </w:rPr>
        <w:t>Salmonella</w:t>
      </w:r>
      <w:r w:rsidRPr="00755751">
        <w:rPr>
          <w:rFonts w:ascii="Times New Roman" w:hAnsi="Times New Roman" w:cs="Times New Roman"/>
          <w:color w:val="auto"/>
          <w:sz w:val="24"/>
          <w:szCs w:val="24"/>
          <w:lang w:val="en-US"/>
        </w:rPr>
        <w:t xml:space="preserve"> </w:t>
      </w:r>
      <w:proofErr w:type="spellStart"/>
      <w:r w:rsidRPr="00755751">
        <w:rPr>
          <w:rFonts w:ascii="Times New Roman" w:hAnsi="Times New Roman" w:cs="Times New Roman"/>
          <w:color w:val="auto"/>
          <w:sz w:val="24"/>
          <w:szCs w:val="24"/>
          <w:lang w:val="en-US"/>
        </w:rPr>
        <w:t>Enteritidis</w:t>
      </w:r>
      <w:proofErr w:type="spellEnd"/>
      <w:r w:rsidRPr="00755751">
        <w:rPr>
          <w:rFonts w:ascii="Times New Roman" w:hAnsi="Times New Roman" w:cs="Times New Roman"/>
          <w:color w:val="auto"/>
          <w:sz w:val="24"/>
          <w:szCs w:val="24"/>
          <w:lang w:val="en-US"/>
        </w:rPr>
        <w:t>.</w:t>
      </w:r>
      <w:proofErr w:type="gramEnd"/>
    </w:p>
    <w:p w:rsidR="00FA4D25" w:rsidRPr="00FA4D25" w:rsidRDefault="00FA4D25" w:rsidP="00FA4D25">
      <w:pPr>
        <w:jc w:val="center"/>
        <w:rPr>
          <w:rFonts w:ascii="Times New Roman" w:hAnsi="Times New Roman" w:cs="Times New Roman"/>
          <w:sz w:val="24"/>
          <w:szCs w:val="24"/>
          <w:lang w:val="en-US"/>
        </w:rPr>
      </w:pPr>
      <w:r w:rsidRPr="00FA4D25">
        <w:rPr>
          <w:rFonts w:ascii="Times New Roman" w:hAnsi="Times New Roman" w:cs="Times New Roman"/>
          <w:sz w:val="24"/>
          <w:szCs w:val="24"/>
          <w:lang w:val="en-US"/>
        </w:rPr>
        <w:t xml:space="preserve">Marina </w:t>
      </w:r>
      <w:proofErr w:type="spellStart"/>
      <w:r w:rsidRPr="00FA4D25">
        <w:rPr>
          <w:rFonts w:ascii="Times New Roman" w:hAnsi="Times New Roman" w:cs="Times New Roman"/>
          <w:sz w:val="24"/>
          <w:szCs w:val="24"/>
          <w:lang w:val="en-US"/>
        </w:rPr>
        <w:t>Muñoz</w:t>
      </w:r>
      <w:proofErr w:type="spellEnd"/>
      <w:r w:rsidRPr="00FA4D25">
        <w:rPr>
          <w:rFonts w:ascii="Times New Roman" w:hAnsi="Times New Roman" w:cs="Times New Roman"/>
          <w:sz w:val="24"/>
          <w:szCs w:val="24"/>
          <w:lang w:val="en-US"/>
        </w:rPr>
        <w:t xml:space="preserve"> Cuevas</w:t>
      </w:r>
    </w:p>
    <w:p w:rsidR="004B5342" w:rsidRPr="00755751" w:rsidRDefault="004B5342" w:rsidP="00162E34">
      <w:pPr>
        <w:pStyle w:val="Textoindependiente"/>
        <w:jc w:val="both"/>
        <w:rPr>
          <w:rFonts w:ascii="Times New Roman" w:hAnsi="Times New Roman" w:cs="Times New Roman"/>
          <w:sz w:val="24"/>
          <w:szCs w:val="24"/>
          <w:lang w:val="en-US"/>
        </w:rPr>
      </w:pPr>
      <w:r w:rsidRPr="00755751">
        <w:rPr>
          <w:rFonts w:ascii="Times New Roman" w:hAnsi="Times New Roman" w:cs="Times New Roman"/>
          <w:i/>
          <w:sz w:val="24"/>
          <w:szCs w:val="24"/>
          <w:lang w:val="en-US"/>
        </w:rPr>
        <w:t xml:space="preserve">Salmonella </w:t>
      </w:r>
      <w:proofErr w:type="spellStart"/>
      <w:r w:rsidRPr="00755751">
        <w:rPr>
          <w:rFonts w:ascii="Times New Roman" w:hAnsi="Times New Roman" w:cs="Times New Roman"/>
          <w:i/>
          <w:sz w:val="24"/>
          <w:szCs w:val="24"/>
          <w:lang w:val="en-US"/>
        </w:rPr>
        <w:t>enterica</w:t>
      </w:r>
      <w:proofErr w:type="spellEnd"/>
      <w:r w:rsidRPr="00755751">
        <w:rPr>
          <w:rFonts w:ascii="Times New Roman" w:hAnsi="Times New Roman" w:cs="Times New Roman"/>
          <w:sz w:val="24"/>
          <w:szCs w:val="24"/>
          <w:lang w:val="en-US"/>
        </w:rPr>
        <w:t xml:space="preserve"> </w:t>
      </w:r>
      <w:proofErr w:type="spellStart"/>
      <w:r w:rsidRPr="00755751">
        <w:rPr>
          <w:rFonts w:ascii="Times New Roman" w:hAnsi="Times New Roman" w:cs="Times New Roman"/>
          <w:sz w:val="24"/>
          <w:szCs w:val="24"/>
          <w:lang w:val="en-US"/>
        </w:rPr>
        <w:t>serovar</w:t>
      </w:r>
      <w:proofErr w:type="spellEnd"/>
      <w:r w:rsidRPr="00755751">
        <w:rPr>
          <w:rFonts w:ascii="Times New Roman" w:hAnsi="Times New Roman" w:cs="Times New Roman"/>
          <w:sz w:val="24"/>
          <w:szCs w:val="24"/>
          <w:lang w:val="en-US"/>
        </w:rPr>
        <w:t xml:space="preserve"> </w:t>
      </w:r>
      <w:proofErr w:type="spellStart"/>
      <w:r w:rsidRPr="00755751">
        <w:rPr>
          <w:rFonts w:ascii="Times New Roman" w:hAnsi="Times New Roman" w:cs="Times New Roman"/>
          <w:sz w:val="24"/>
          <w:szCs w:val="24"/>
          <w:lang w:val="en-US"/>
        </w:rPr>
        <w:t>Enteritidis</w:t>
      </w:r>
      <w:proofErr w:type="spellEnd"/>
      <w:r w:rsidRPr="00755751">
        <w:rPr>
          <w:rFonts w:ascii="Times New Roman" w:hAnsi="Times New Roman" w:cs="Times New Roman"/>
          <w:sz w:val="24"/>
          <w:szCs w:val="24"/>
          <w:lang w:val="en-US"/>
        </w:rPr>
        <w:t xml:space="preserve"> is the cause of a worldwide increase in human </w:t>
      </w:r>
      <w:proofErr w:type="spellStart"/>
      <w:r w:rsidRPr="00755751">
        <w:rPr>
          <w:rFonts w:ascii="Times New Roman" w:hAnsi="Times New Roman" w:cs="Times New Roman"/>
          <w:sz w:val="24"/>
          <w:szCs w:val="24"/>
          <w:lang w:val="en-US"/>
        </w:rPr>
        <w:t>salmonellosis</w:t>
      </w:r>
      <w:proofErr w:type="spellEnd"/>
      <w:r w:rsidRPr="00755751">
        <w:rPr>
          <w:rFonts w:ascii="Times New Roman" w:hAnsi="Times New Roman" w:cs="Times New Roman"/>
          <w:sz w:val="24"/>
          <w:szCs w:val="24"/>
          <w:lang w:val="en-US"/>
        </w:rPr>
        <w:t xml:space="preserve">. During the last three decades </w:t>
      </w:r>
      <w:r w:rsidRPr="00755751">
        <w:rPr>
          <w:rFonts w:ascii="Times New Roman" w:hAnsi="Times New Roman" w:cs="Times New Roman"/>
          <w:i/>
          <w:sz w:val="24"/>
          <w:szCs w:val="24"/>
          <w:lang w:val="en-US"/>
        </w:rPr>
        <w:t>Salmonella</w:t>
      </w:r>
      <w:r w:rsidRPr="00755751">
        <w:rPr>
          <w:rFonts w:ascii="Times New Roman" w:hAnsi="Times New Roman" w:cs="Times New Roman"/>
          <w:sz w:val="24"/>
          <w:szCs w:val="24"/>
          <w:lang w:val="en-US"/>
        </w:rPr>
        <w:t xml:space="preserve"> </w:t>
      </w:r>
      <w:proofErr w:type="spellStart"/>
      <w:r w:rsidRPr="00755751">
        <w:rPr>
          <w:rFonts w:ascii="Times New Roman" w:hAnsi="Times New Roman" w:cs="Times New Roman"/>
          <w:sz w:val="24"/>
          <w:szCs w:val="24"/>
          <w:lang w:val="en-US"/>
        </w:rPr>
        <w:t>Enteritidis</w:t>
      </w:r>
      <w:proofErr w:type="spellEnd"/>
      <w:r w:rsidRPr="00755751">
        <w:rPr>
          <w:rFonts w:ascii="Times New Roman" w:hAnsi="Times New Roman" w:cs="Times New Roman"/>
          <w:sz w:val="24"/>
          <w:szCs w:val="24"/>
          <w:lang w:val="en-US"/>
        </w:rPr>
        <w:t xml:space="preserve"> was involved in a number of food poisoning outbreaks mainly associated with the consumption of meats and egg products. In recent years there has been an increase in consumer demand for fresh, minimally processed foods, but </w:t>
      </w:r>
      <w:proofErr w:type="spellStart"/>
      <w:r w:rsidRPr="00755751">
        <w:rPr>
          <w:rFonts w:ascii="Times New Roman" w:hAnsi="Times New Roman" w:cs="Times New Roman"/>
          <w:sz w:val="24"/>
          <w:szCs w:val="24"/>
          <w:lang w:val="en-US"/>
        </w:rPr>
        <w:t>foodborne</w:t>
      </w:r>
      <w:proofErr w:type="spellEnd"/>
      <w:r w:rsidRPr="00755751">
        <w:rPr>
          <w:rFonts w:ascii="Times New Roman" w:hAnsi="Times New Roman" w:cs="Times New Roman"/>
          <w:sz w:val="24"/>
          <w:szCs w:val="24"/>
          <w:lang w:val="en-US"/>
        </w:rPr>
        <w:t xml:space="preserve"> disease linked to ready-to-eat food has also increased.  The Commission Regulation (EC) No. 2073/2005 and No. 1441/2007 on microbiological criteria for foodstuffs has established a series of food safety rules for ready to eat products. An increased interest in “hurdle technology” has been observed because of the increased market demand for minimally processed foods. Hurdle technology employs the combinations of various antibacterial treatments to limit the growth of spoilage bacteria, improving the microbial safety and maintaining the sensory and nutritional quality of food. Among these hurdles, mild heat treatment, low temperature, water activity, acidity, etc have been used for centuries. However, these treatments could leave cells damaged, but not inactivated, so they may be able to grow in </w:t>
      </w:r>
      <w:proofErr w:type="spellStart"/>
      <w:r w:rsidRPr="00755751">
        <w:rPr>
          <w:rFonts w:ascii="Times New Roman" w:hAnsi="Times New Roman" w:cs="Times New Roman"/>
          <w:sz w:val="24"/>
          <w:szCs w:val="24"/>
          <w:lang w:val="en-US"/>
        </w:rPr>
        <w:t>favourable</w:t>
      </w:r>
      <w:proofErr w:type="spellEnd"/>
      <w:r w:rsidRPr="00755751">
        <w:rPr>
          <w:rFonts w:ascii="Times New Roman" w:hAnsi="Times New Roman" w:cs="Times New Roman"/>
          <w:sz w:val="24"/>
          <w:szCs w:val="24"/>
          <w:lang w:val="en-US"/>
        </w:rPr>
        <w:t xml:space="preserve"> environmental conditions. Factors such as temperature of incubation and culture medium influence the capacity of cells to repair heat damage. The objective of this study was to determine the effect of adding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during the sub-lethal heat treatment of Salmonella on adaptation to the subsequent growth environment.  We used automated optical density (OD) measurements to quantify the variability of the cells response to stress. The results were validated with plate count measurements and micro-array data which showed significant changes at the molecular level. </w:t>
      </w:r>
    </w:p>
    <w:p w:rsidR="00716E9B" w:rsidRPr="00755751" w:rsidRDefault="004B5342" w:rsidP="00162E34">
      <w:pPr>
        <w:pStyle w:val="Textoindependiente"/>
        <w:jc w:val="both"/>
        <w:rPr>
          <w:rFonts w:ascii="Times New Roman" w:hAnsi="Times New Roman" w:cs="Times New Roman"/>
          <w:sz w:val="24"/>
          <w:szCs w:val="24"/>
          <w:lang w:val="en-US"/>
        </w:rPr>
      </w:pPr>
      <w:r w:rsidRPr="00755751">
        <w:rPr>
          <w:rFonts w:ascii="Times New Roman" w:hAnsi="Times New Roman" w:cs="Times New Roman"/>
          <w:sz w:val="24"/>
          <w:szCs w:val="24"/>
          <w:lang w:val="en-US"/>
        </w:rPr>
        <w:t xml:space="preserve">Stationary phase cultures of </w:t>
      </w:r>
      <w:r w:rsidRPr="00755751">
        <w:rPr>
          <w:rFonts w:ascii="Times New Roman" w:hAnsi="Times New Roman" w:cs="Times New Roman"/>
          <w:i/>
          <w:sz w:val="24"/>
          <w:szCs w:val="24"/>
          <w:lang w:val="en-US"/>
        </w:rPr>
        <w:t xml:space="preserve">Salmonella </w:t>
      </w:r>
      <w:proofErr w:type="spellStart"/>
      <w:r w:rsidRPr="00755751">
        <w:rPr>
          <w:rFonts w:ascii="Times New Roman" w:hAnsi="Times New Roman" w:cs="Times New Roman"/>
          <w:i/>
          <w:sz w:val="24"/>
          <w:szCs w:val="24"/>
          <w:lang w:val="en-US"/>
        </w:rPr>
        <w:t>enterica</w:t>
      </w:r>
      <w:proofErr w:type="spellEnd"/>
      <w:r w:rsidRPr="00755751">
        <w:rPr>
          <w:rFonts w:ascii="Times New Roman" w:hAnsi="Times New Roman" w:cs="Times New Roman"/>
          <w:sz w:val="24"/>
          <w:szCs w:val="24"/>
          <w:lang w:val="en-US"/>
        </w:rPr>
        <w:t xml:space="preserve"> subs. </w:t>
      </w:r>
      <w:proofErr w:type="spellStart"/>
      <w:r w:rsidRPr="00755751">
        <w:rPr>
          <w:rFonts w:ascii="Times New Roman" w:hAnsi="Times New Roman" w:cs="Times New Roman"/>
          <w:sz w:val="24"/>
          <w:szCs w:val="24"/>
          <w:lang w:val="en-US"/>
        </w:rPr>
        <w:t>enterica</w:t>
      </w:r>
      <w:proofErr w:type="spellEnd"/>
      <w:r w:rsidRPr="00755751">
        <w:rPr>
          <w:rFonts w:ascii="Times New Roman" w:hAnsi="Times New Roman" w:cs="Times New Roman"/>
          <w:sz w:val="24"/>
          <w:szCs w:val="24"/>
          <w:lang w:val="en-US"/>
        </w:rPr>
        <w:t xml:space="preserve"> </w:t>
      </w:r>
      <w:proofErr w:type="spellStart"/>
      <w:r w:rsidRPr="00755751">
        <w:rPr>
          <w:rFonts w:ascii="Times New Roman" w:hAnsi="Times New Roman" w:cs="Times New Roman"/>
          <w:sz w:val="24"/>
          <w:szCs w:val="24"/>
          <w:lang w:val="en-US"/>
        </w:rPr>
        <w:t>serovar</w:t>
      </w:r>
      <w:proofErr w:type="spellEnd"/>
      <w:r w:rsidRPr="00755751">
        <w:rPr>
          <w:rFonts w:ascii="Times New Roman" w:hAnsi="Times New Roman" w:cs="Times New Roman"/>
          <w:sz w:val="24"/>
          <w:szCs w:val="24"/>
          <w:lang w:val="en-US"/>
        </w:rPr>
        <w:t xml:space="preserve"> </w:t>
      </w:r>
      <w:proofErr w:type="spellStart"/>
      <w:r w:rsidRPr="00755751">
        <w:rPr>
          <w:rFonts w:ascii="Times New Roman" w:hAnsi="Times New Roman" w:cs="Times New Roman"/>
          <w:sz w:val="24"/>
          <w:szCs w:val="24"/>
          <w:lang w:val="en-US"/>
        </w:rPr>
        <w:t>Enteritidis</w:t>
      </w:r>
      <w:proofErr w:type="spellEnd"/>
      <w:r w:rsidRPr="00755751">
        <w:rPr>
          <w:rFonts w:ascii="Times New Roman" w:hAnsi="Times New Roman" w:cs="Times New Roman"/>
          <w:sz w:val="24"/>
          <w:szCs w:val="24"/>
          <w:lang w:val="en-US"/>
        </w:rPr>
        <w:t xml:space="preserve"> phage type 4 were used in the experiments. Tubes containing 10 ml of </w:t>
      </w:r>
      <w:proofErr w:type="spellStart"/>
      <w:r w:rsidRPr="00755751">
        <w:rPr>
          <w:rFonts w:ascii="Times New Roman" w:hAnsi="Times New Roman" w:cs="Times New Roman"/>
          <w:sz w:val="24"/>
          <w:szCs w:val="24"/>
          <w:lang w:val="en-US"/>
        </w:rPr>
        <w:t>tryptone</w:t>
      </w:r>
      <w:proofErr w:type="spellEnd"/>
      <w:r w:rsidRPr="00755751">
        <w:rPr>
          <w:rFonts w:ascii="Times New Roman" w:hAnsi="Times New Roman" w:cs="Times New Roman"/>
          <w:sz w:val="24"/>
          <w:szCs w:val="24"/>
          <w:lang w:val="en-US"/>
        </w:rPr>
        <w:t xml:space="preserve"> soya broth plus 0.3% yeast extract (TSYB) with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concentrations of 0 or 8% (w/w) were used as heating media. The heat treatments were carried out in a water bath at 60°C for 30s. Tubes were submerged in the water bath to preheat and then injected with 100 µl cell suspension directly into the liquid using a precision syringe fitted with a long sterile needle. After the heating time, the tubes were removed from the bath and cooled rapidly in ice water. Appropriate dilutions of heated samples were inoculated into five tubes of each recovery medium. Recovery media consisted of TSYB containing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concentrations from 0 to 9% (w/w). Tubes were incubated at 3</w:t>
      </w:r>
      <w:r w:rsidR="006D1611" w:rsidRPr="00755751">
        <w:rPr>
          <w:rFonts w:ascii="Times New Roman" w:hAnsi="Times New Roman" w:cs="Times New Roman"/>
          <w:sz w:val="24"/>
          <w:szCs w:val="24"/>
          <w:lang w:val="en-US"/>
        </w:rPr>
        <w:t>0</w:t>
      </w:r>
      <w:r w:rsidRPr="00755751">
        <w:rPr>
          <w:rFonts w:ascii="Times New Roman" w:hAnsi="Times New Roman" w:cs="Times New Roman"/>
          <w:sz w:val="24"/>
          <w:szCs w:val="24"/>
          <w:lang w:val="en-US"/>
        </w:rPr>
        <w:t>°C</w:t>
      </w:r>
      <w:r w:rsidR="00716E9B" w:rsidRPr="00755751">
        <w:rPr>
          <w:rFonts w:ascii="Times New Roman" w:hAnsi="Times New Roman" w:cs="Times New Roman"/>
          <w:sz w:val="24"/>
          <w:szCs w:val="24"/>
          <w:lang w:val="en-US"/>
        </w:rPr>
        <w:t xml:space="preserve">. OD, plate count and micro-arrays </w:t>
      </w:r>
      <w:r w:rsidR="00E72F3B" w:rsidRPr="00755751">
        <w:rPr>
          <w:rFonts w:ascii="Times New Roman" w:hAnsi="Times New Roman" w:cs="Times New Roman"/>
          <w:sz w:val="24"/>
          <w:szCs w:val="24"/>
          <w:lang w:val="en-US"/>
        </w:rPr>
        <w:t xml:space="preserve">measurements </w:t>
      </w:r>
      <w:r w:rsidR="00716E9B" w:rsidRPr="00755751">
        <w:rPr>
          <w:rFonts w:ascii="Times New Roman" w:hAnsi="Times New Roman" w:cs="Times New Roman"/>
          <w:sz w:val="24"/>
          <w:szCs w:val="24"/>
          <w:lang w:val="en-US"/>
        </w:rPr>
        <w:t>were some of the techniques used</w:t>
      </w:r>
      <w:r w:rsidR="00E72F3B">
        <w:rPr>
          <w:rFonts w:ascii="Times New Roman" w:hAnsi="Times New Roman" w:cs="Times New Roman"/>
          <w:sz w:val="24"/>
          <w:szCs w:val="24"/>
          <w:lang w:val="en-US"/>
        </w:rPr>
        <w:t xml:space="preserve"> in this study</w:t>
      </w:r>
      <w:r w:rsidR="00716E9B" w:rsidRPr="00755751">
        <w:rPr>
          <w:rFonts w:ascii="Times New Roman" w:hAnsi="Times New Roman" w:cs="Times New Roman"/>
          <w:sz w:val="24"/>
          <w:szCs w:val="24"/>
          <w:lang w:val="en-US"/>
        </w:rPr>
        <w:t>.</w:t>
      </w:r>
    </w:p>
    <w:p w:rsidR="004B5342" w:rsidRPr="00755751" w:rsidRDefault="004B5342" w:rsidP="00162E34">
      <w:pPr>
        <w:pStyle w:val="Ttulo2"/>
        <w:jc w:val="both"/>
        <w:rPr>
          <w:rFonts w:ascii="Times New Roman" w:hAnsi="Times New Roman" w:cs="Times New Roman"/>
          <w:color w:val="auto"/>
          <w:sz w:val="24"/>
          <w:szCs w:val="24"/>
          <w:lang w:val="en-US"/>
        </w:rPr>
      </w:pPr>
      <w:r w:rsidRPr="00755751">
        <w:rPr>
          <w:rFonts w:ascii="Times New Roman" w:hAnsi="Times New Roman" w:cs="Times New Roman"/>
          <w:color w:val="auto"/>
          <w:sz w:val="24"/>
          <w:szCs w:val="24"/>
          <w:lang w:val="en-US"/>
        </w:rPr>
        <w:t xml:space="preserve">Probability of growth decreases with added salt in the recovery medium.  </w:t>
      </w:r>
    </w:p>
    <w:p w:rsidR="004B5342" w:rsidRPr="00755751" w:rsidRDefault="004B5342" w:rsidP="00162E34">
      <w:pPr>
        <w:pStyle w:val="Textoindependiente"/>
        <w:jc w:val="both"/>
        <w:rPr>
          <w:rFonts w:ascii="Times New Roman" w:hAnsi="Times New Roman" w:cs="Times New Roman"/>
          <w:sz w:val="24"/>
          <w:szCs w:val="24"/>
          <w:lang w:val="en-US"/>
        </w:rPr>
      </w:pPr>
      <w:r w:rsidRPr="00755751">
        <w:rPr>
          <w:rFonts w:ascii="Times New Roman" w:hAnsi="Times New Roman" w:cs="Times New Roman"/>
          <w:sz w:val="24"/>
          <w:szCs w:val="24"/>
          <w:lang w:val="en-US"/>
        </w:rPr>
        <w:t>M</w:t>
      </w:r>
      <w:r w:rsidR="00716E9B" w:rsidRPr="00755751">
        <w:rPr>
          <w:rFonts w:ascii="Times New Roman" w:hAnsi="Times New Roman" w:cs="Times New Roman"/>
          <w:sz w:val="24"/>
          <w:szCs w:val="24"/>
          <w:lang w:val="en-US"/>
        </w:rPr>
        <w:t>ost probable number</w:t>
      </w:r>
      <w:r w:rsidRPr="00755751">
        <w:rPr>
          <w:rFonts w:ascii="Times New Roman" w:hAnsi="Times New Roman" w:cs="Times New Roman"/>
          <w:sz w:val="24"/>
          <w:szCs w:val="24"/>
          <w:lang w:val="en-US"/>
        </w:rPr>
        <w:t xml:space="preserve"> was used to estimate the fraction of cells that are able to grow in TSYB with added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concentrations of which range from 0 to 9%. The probability of growth was close to 1 for less than 8%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but decreased for concentrations higher than 8%. We chose 8%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for our study, which is a sufficiently high concentration to see the effect of osmotic stress, without decreasing the probability of growth in the </w:t>
      </w:r>
      <w:r w:rsidRPr="00755751">
        <w:rPr>
          <w:rFonts w:ascii="Times New Roman" w:hAnsi="Times New Roman" w:cs="Times New Roman"/>
          <w:sz w:val="24"/>
          <w:szCs w:val="24"/>
          <w:lang w:val="en-US"/>
        </w:rPr>
        <w:lastRenderedPageBreak/>
        <w:t xml:space="preserve">recovery medium to a level where we could not acquire sufficient information on the kinetics of the survivors. </w:t>
      </w:r>
    </w:p>
    <w:p w:rsidR="004B5342" w:rsidRPr="00755751" w:rsidRDefault="004B5342" w:rsidP="00162E34">
      <w:pPr>
        <w:pStyle w:val="Textoindependiente"/>
        <w:jc w:val="both"/>
        <w:rPr>
          <w:rFonts w:ascii="Times New Roman" w:hAnsi="Times New Roman" w:cs="Times New Roman"/>
          <w:b/>
          <w:sz w:val="24"/>
          <w:szCs w:val="24"/>
          <w:lang w:val="en-US"/>
        </w:rPr>
      </w:pPr>
      <w:proofErr w:type="gramStart"/>
      <w:r w:rsidRPr="00755751">
        <w:rPr>
          <w:rFonts w:ascii="Times New Roman" w:hAnsi="Times New Roman" w:cs="Times New Roman"/>
          <w:b/>
          <w:sz w:val="24"/>
          <w:szCs w:val="24"/>
          <w:lang w:val="en-US"/>
        </w:rPr>
        <w:t>Effect of the pre-inoculation osmotic stress on recovery.</w:t>
      </w:r>
      <w:proofErr w:type="gramEnd"/>
      <w:r w:rsidRPr="00755751">
        <w:rPr>
          <w:rFonts w:ascii="Times New Roman" w:hAnsi="Times New Roman" w:cs="Times New Roman"/>
          <w:b/>
          <w:sz w:val="24"/>
          <w:szCs w:val="24"/>
          <w:lang w:val="en-US"/>
        </w:rPr>
        <w:t xml:space="preserve">  </w:t>
      </w:r>
    </w:p>
    <w:p w:rsidR="004B5342" w:rsidRPr="008B6F07" w:rsidRDefault="004B5342" w:rsidP="00162E34">
      <w:pPr>
        <w:pStyle w:val="Textoindependiente"/>
        <w:jc w:val="both"/>
        <w:rPr>
          <w:rFonts w:ascii="Times New Roman" w:hAnsi="Times New Roman" w:cs="Times New Roman"/>
          <w:sz w:val="24"/>
          <w:szCs w:val="24"/>
          <w:lang w:val="en-US"/>
        </w:rPr>
      </w:pPr>
      <w:r w:rsidRPr="008B6F07">
        <w:rPr>
          <w:rFonts w:ascii="Times New Roman" w:hAnsi="Times New Roman" w:cs="Times New Roman"/>
          <w:sz w:val="24"/>
          <w:szCs w:val="24"/>
          <w:lang w:val="en-US"/>
        </w:rPr>
        <w:t xml:space="preserve">Detection times were plotted against the logarithm of the </w:t>
      </w:r>
      <w:proofErr w:type="spellStart"/>
      <w:r w:rsidRPr="008B6F07">
        <w:rPr>
          <w:rFonts w:ascii="Times New Roman" w:hAnsi="Times New Roman" w:cs="Times New Roman"/>
          <w:sz w:val="24"/>
          <w:szCs w:val="24"/>
          <w:lang w:val="en-US"/>
        </w:rPr>
        <w:t>inoculum</w:t>
      </w:r>
      <w:proofErr w:type="spellEnd"/>
      <w:r w:rsidRPr="008B6F07">
        <w:rPr>
          <w:rFonts w:ascii="Times New Roman" w:hAnsi="Times New Roman" w:cs="Times New Roman"/>
          <w:sz w:val="24"/>
          <w:szCs w:val="24"/>
          <w:lang w:val="en-US"/>
        </w:rPr>
        <w:t xml:space="preserve"> values.  Datasets were generated for a range of the </w:t>
      </w:r>
      <w:proofErr w:type="spellStart"/>
      <w:r w:rsidRPr="008B6F07">
        <w:rPr>
          <w:rFonts w:ascii="Times New Roman" w:hAnsi="Times New Roman" w:cs="Times New Roman"/>
          <w:sz w:val="24"/>
          <w:szCs w:val="24"/>
          <w:lang w:val="en-US"/>
        </w:rPr>
        <w:t>inoculum</w:t>
      </w:r>
      <w:proofErr w:type="spellEnd"/>
      <w:r w:rsidRPr="008B6F07">
        <w:rPr>
          <w:rFonts w:ascii="Times New Roman" w:hAnsi="Times New Roman" w:cs="Times New Roman"/>
          <w:sz w:val="24"/>
          <w:szCs w:val="24"/>
          <w:lang w:val="en-US"/>
        </w:rPr>
        <w:t xml:space="preserve"> levels and an F-test showed that the data could be merged. </w:t>
      </w:r>
      <w:r w:rsidR="008B6F07" w:rsidRPr="008B6F07">
        <w:rPr>
          <w:rFonts w:ascii="Times New Roman" w:hAnsi="Times New Roman" w:cs="Times New Roman"/>
          <w:color w:val="000000"/>
          <w:sz w:val="24"/>
          <w:szCs w:val="24"/>
          <w:lang w:val="en-US"/>
        </w:rPr>
        <w:t xml:space="preserve">F-test showed no significant difference between the slopes of the curves, but the intercept is significantly different (at 0.05 </w:t>
      </w:r>
      <w:proofErr w:type="gramStart"/>
      <w:r w:rsidR="008B6F07" w:rsidRPr="008B6F07">
        <w:rPr>
          <w:rFonts w:ascii="Times New Roman" w:hAnsi="Times New Roman" w:cs="Times New Roman"/>
          <w:color w:val="000000"/>
          <w:sz w:val="24"/>
          <w:szCs w:val="24"/>
          <w:lang w:val="en-US"/>
        </w:rPr>
        <w:t>level</w:t>
      </w:r>
      <w:proofErr w:type="gramEnd"/>
      <w:r w:rsidR="008B6F07" w:rsidRPr="008B6F07">
        <w:rPr>
          <w:rFonts w:ascii="Times New Roman" w:hAnsi="Times New Roman" w:cs="Times New Roman"/>
          <w:color w:val="000000"/>
          <w:sz w:val="24"/>
          <w:szCs w:val="24"/>
          <w:lang w:val="en-US"/>
        </w:rPr>
        <w:t xml:space="preserve">) if the cells were heated without salt in the heating medium. </w:t>
      </w:r>
      <w:r w:rsidRPr="008B6F07">
        <w:rPr>
          <w:rFonts w:ascii="Times New Roman" w:hAnsi="Times New Roman" w:cs="Times New Roman"/>
          <w:sz w:val="24"/>
          <w:szCs w:val="24"/>
          <w:lang w:val="en-US"/>
        </w:rPr>
        <w:t xml:space="preserve">The doubling time in 8% </w:t>
      </w:r>
      <w:proofErr w:type="spellStart"/>
      <w:r w:rsidRPr="008B6F07">
        <w:rPr>
          <w:rFonts w:ascii="Times New Roman" w:hAnsi="Times New Roman" w:cs="Times New Roman"/>
          <w:sz w:val="24"/>
          <w:szCs w:val="24"/>
          <w:lang w:val="en-US"/>
        </w:rPr>
        <w:t>NaCl</w:t>
      </w:r>
      <w:proofErr w:type="spellEnd"/>
      <w:r w:rsidRPr="008B6F07">
        <w:rPr>
          <w:rFonts w:ascii="Times New Roman" w:hAnsi="Times New Roman" w:cs="Times New Roman"/>
          <w:sz w:val="24"/>
          <w:szCs w:val="24"/>
          <w:lang w:val="en-US"/>
        </w:rPr>
        <w:t xml:space="preserve"> in the recovery medium was 12 hours whether heated </w:t>
      </w:r>
      <w:r w:rsidR="006D1611" w:rsidRPr="008B6F07">
        <w:rPr>
          <w:rFonts w:ascii="Times New Roman" w:hAnsi="Times New Roman" w:cs="Times New Roman"/>
          <w:sz w:val="24"/>
          <w:szCs w:val="24"/>
          <w:lang w:val="en-US"/>
        </w:rPr>
        <w:t>in media</w:t>
      </w:r>
      <w:r w:rsidRPr="008B6F07">
        <w:rPr>
          <w:rFonts w:ascii="Times New Roman" w:hAnsi="Times New Roman" w:cs="Times New Roman"/>
          <w:sz w:val="24"/>
          <w:szCs w:val="24"/>
          <w:lang w:val="en-US"/>
        </w:rPr>
        <w:t xml:space="preserve"> with or without 8% </w:t>
      </w:r>
      <w:proofErr w:type="spellStart"/>
      <w:r w:rsidRPr="008B6F07">
        <w:rPr>
          <w:rFonts w:ascii="Times New Roman" w:hAnsi="Times New Roman" w:cs="Times New Roman"/>
          <w:sz w:val="24"/>
          <w:szCs w:val="24"/>
          <w:lang w:val="en-US"/>
        </w:rPr>
        <w:t>NaCl</w:t>
      </w:r>
      <w:proofErr w:type="spellEnd"/>
      <w:r w:rsidRPr="008B6F07">
        <w:rPr>
          <w:rFonts w:ascii="Times New Roman" w:hAnsi="Times New Roman" w:cs="Times New Roman"/>
          <w:sz w:val="24"/>
          <w:szCs w:val="24"/>
          <w:lang w:val="en-US"/>
        </w:rPr>
        <w:t xml:space="preserve">. Without </w:t>
      </w:r>
      <w:proofErr w:type="spellStart"/>
      <w:r w:rsidRPr="008B6F07">
        <w:rPr>
          <w:rFonts w:ascii="Times New Roman" w:hAnsi="Times New Roman" w:cs="Times New Roman"/>
          <w:sz w:val="24"/>
          <w:szCs w:val="24"/>
          <w:lang w:val="en-US"/>
        </w:rPr>
        <w:t>NaCl</w:t>
      </w:r>
      <w:proofErr w:type="spellEnd"/>
      <w:r w:rsidRPr="008B6F07">
        <w:rPr>
          <w:rFonts w:ascii="Times New Roman" w:hAnsi="Times New Roman" w:cs="Times New Roman"/>
          <w:sz w:val="24"/>
          <w:szCs w:val="24"/>
          <w:lang w:val="en-US"/>
        </w:rPr>
        <w:t xml:space="preserve"> in the heating medium, the cells needed significantly longer time (ca 50 - 60 hrs) to reach the detection level in the </w:t>
      </w:r>
      <w:proofErr w:type="spellStart"/>
      <w:r w:rsidRPr="008B6F07">
        <w:rPr>
          <w:rFonts w:ascii="Times New Roman" w:hAnsi="Times New Roman" w:cs="Times New Roman"/>
          <w:sz w:val="24"/>
          <w:szCs w:val="24"/>
          <w:lang w:val="en-US"/>
        </w:rPr>
        <w:t>Bioscreen</w:t>
      </w:r>
      <w:proofErr w:type="spellEnd"/>
      <w:r w:rsidRPr="008B6F07">
        <w:rPr>
          <w:rFonts w:ascii="Times New Roman" w:hAnsi="Times New Roman" w:cs="Times New Roman"/>
          <w:sz w:val="24"/>
          <w:szCs w:val="24"/>
          <w:lang w:val="en-US"/>
        </w:rPr>
        <w:t xml:space="preserve"> wells.  </w:t>
      </w:r>
    </w:p>
    <w:p w:rsidR="00755751" w:rsidRPr="008B6F07" w:rsidRDefault="008B6F07" w:rsidP="00162E34">
      <w:pPr>
        <w:pStyle w:val="Textoindependiente"/>
        <w:jc w:val="both"/>
        <w:rPr>
          <w:rFonts w:ascii="Times New Roman" w:hAnsi="Times New Roman" w:cs="Times New Roman"/>
          <w:sz w:val="24"/>
          <w:szCs w:val="24"/>
          <w:lang w:val="en-US"/>
        </w:rPr>
      </w:pPr>
      <w:r w:rsidRPr="008B6F07">
        <w:rPr>
          <w:rFonts w:ascii="Times New Roman" w:hAnsi="Times New Roman" w:cs="Times New Roman"/>
          <w:color w:val="000000"/>
          <w:sz w:val="24"/>
          <w:szCs w:val="24"/>
          <w:lang w:val="en-US"/>
        </w:rPr>
        <w:t>T</w:t>
      </w:r>
      <w:r w:rsidR="00755751" w:rsidRPr="008B6F07">
        <w:rPr>
          <w:rFonts w:ascii="Times New Roman" w:hAnsi="Times New Roman" w:cs="Times New Roman"/>
          <w:color w:val="000000"/>
          <w:sz w:val="24"/>
          <w:szCs w:val="24"/>
          <w:lang w:val="en-US"/>
        </w:rPr>
        <w:t xml:space="preserve">he observation above was validated with viable count experiments from two different </w:t>
      </w:r>
      <w:proofErr w:type="spellStart"/>
      <w:r w:rsidR="00755751" w:rsidRPr="008B6F07">
        <w:rPr>
          <w:rFonts w:ascii="Times New Roman" w:hAnsi="Times New Roman" w:cs="Times New Roman"/>
          <w:color w:val="000000"/>
          <w:sz w:val="24"/>
          <w:szCs w:val="24"/>
          <w:lang w:val="en-US"/>
        </w:rPr>
        <w:t>inoculum</w:t>
      </w:r>
      <w:proofErr w:type="spellEnd"/>
      <w:r w:rsidR="00755751" w:rsidRPr="008B6F07">
        <w:rPr>
          <w:rFonts w:ascii="Times New Roman" w:hAnsi="Times New Roman" w:cs="Times New Roman"/>
          <w:color w:val="000000"/>
          <w:sz w:val="24"/>
          <w:szCs w:val="24"/>
          <w:lang w:val="en-US"/>
        </w:rPr>
        <w:t xml:space="preserve"> levels. From the lower </w:t>
      </w:r>
      <w:proofErr w:type="spellStart"/>
      <w:r w:rsidR="00755751" w:rsidRPr="008B6F07">
        <w:rPr>
          <w:rFonts w:ascii="Times New Roman" w:hAnsi="Times New Roman" w:cs="Times New Roman"/>
          <w:color w:val="000000"/>
          <w:sz w:val="24"/>
          <w:szCs w:val="24"/>
          <w:lang w:val="en-US"/>
        </w:rPr>
        <w:t>inoculum</w:t>
      </w:r>
      <w:proofErr w:type="spellEnd"/>
      <w:r w:rsidR="00755751" w:rsidRPr="008B6F07">
        <w:rPr>
          <w:rFonts w:ascii="Times New Roman" w:hAnsi="Times New Roman" w:cs="Times New Roman"/>
          <w:color w:val="000000"/>
          <w:sz w:val="24"/>
          <w:szCs w:val="24"/>
          <w:lang w:val="en-US"/>
        </w:rPr>
        <w:t xml:space="preserve">, </w:t>
      </w:r>
      <w:r w:rsidR="000C5B24" w:rsidRPr="008B6F07">
        <w:rPr>
          <w:rFonts w:ascii="Times New Roman" w:hAnsi="Times New Roman" w:cs="Times New Roman"/>
          <w:color w:val="000000"/>
          <w:sz w:val="24"/>
          <w:szCs w:val="24"/>
          <w:lang w:val="en-US"/>
        </w:rPr>
        <w:t xml:space="preserve">cells heated without </w:t>
      </w:r>
      <w:proofErr w:type="spellStart"/>
      <w:r w:rsidR="000C5B24" w:rsidRPr="008B6F07">
        <w:rPr>
          <w:rFonts w:ascii="Times New Roman" w:hAnsi="Times New Roman" w:cs="Times New Roman"/>
          <w:color w:val="000000"/>
          <w:sz w:val="24"/>
          <w:szCs w:val="24"/>
          <w:lang w:val="en-US"/>
        </w:rPr>
        <w:t>NaCl</w:t>
      </w:r>
      <w:proofErr w:type="spellEnd"/>
      <w:r w:rsidR="000C5B24" w:rsidRPr="008B6F07">
        <w:rPr>
          <w:rFonts w:ascii="Times New Roman" w:hAnsi="Times New Roman" w:cs="Times New Roman"/>
          <w:color w:val="000000"/>
          <w:sz w:val="24"/>
          <w:szCs w:val="24"/>
          <w:lang w:val="en-US"/>
        </w:rPr>
        <w:t xml:space="preserve"> in the heating medium needed up to two more days to reach exponential phase in the recovery medium containing 8% added </w:t>
      </w:r>
      <w:proofErr w:type="spellStart"/>
      <w:r w:rsidR="000C5B24" w:rsidRPr="008B6F07">
        <w:rPr>
          <w:rFonts w:ascii="Times New Roman" w:hAnsi="Times New Roman" w:cs="Times New Roman"/>
          <w:color w:val="000000"/>
          <w:sz w:val="24"/>
          <w:szCs w:val="24"/>
          <w:lang w:val="en-US"/>
        </w:rPr>
        <w:t>NaCl</w:t>
      </w:r>
      <w:proofErr w:type="spellEnd"/>
      <w:r w:rsidR="000C5B24" w:rsidRPr="008B6F07">
        <w:rPr>
          <w:rFonts w:ascii="Times New Roman" w:hAnsi="Times New Roman" w:cs="Times New Roman"/>
          <w:color w:val="000000"/>
          <w:sz w:val="24"/>
          <w:szCs w:val="24"/>
          <w:lang w:val="en-US"/>
        </w:rPr>
        <w:t xml:space="preserve">, than when the heating medium contained the same </w:t>
      </w:r>
      <w:proofErr w:type="spellStart"/>
      <w:r w:rsidR="000C5B24" w:rsidRPr="008B6F07">
        <w:rPr>
          <w:rFonts w:ascii="Times New Roman" w:hAnsi="Times New Roman" w:cs="Times New Roman"/>
          <w:color w:val="000000"/>
          <w:sz w:val="24"/>
          <w:szCs w:val="24"/>
          <w:lang w:val="en-US"/>
        </w:rPr>
        <w:t>NaCl</w:t>
      </w:r>
      <w:proofErr w:type="spellEnd"/>
      <w:r w:rsidR="000C5B24" w:rsidRPr="008B6F07">
        <w:rPr>
          <w:rFonts w:ascii="Times New Roman" w:hAnsi="Times New Roman" w:cs="Times New Roman"/>
          <w:color w:val="000000"/>
          <w:sz w:val="24"/>
          <w:szCs w:val="24"/>
          <w:lang w:val="en-US"/>
        </w:rPr>
        <w:t xml:space="preserve"> concentration. F</w:t>
      </w:r>
      <w:r w:rsidR="00755751" w:rsidRPr="008B6F07">
        <w:rPr>
          <w:rFonts w:ascii="Times New Roman" w:hAnsi="Times New Roman" w:cs="Times New Roman"/>
          <w:color w:val="000000"/>
          <w:sz w:val="24"/>
          <w:szCs w:val="24"/>
          <w:lang w:val="en-US"/>
        </w:rPr>
        <w:t xml:space="preserve">rom the higher </w:t>
      </w:r>
      <w:proofErr w:type="spellStart"/>
      <w:r w:rsidR="00755751" w:rsidRPr="008B6F07">
        <w:rPr>
          <w:rFonts w:ascii="Times New Roman" w:hAnsi="Times New Roman" w:cs="Times New Roman"/>
          <w:color w:val="000000"/>
          <w:sz w:val="24"/>
          <w:szCs w:val="24"/>
          <w:lang w:val="en-US"/>
        </w:rPr>
        <w:t>inoculum</w:t>
      </w:r>
      <w:proofErr w:type="spellEnd"/>
      <w:r w:rsidR="00755751" w:rsidRPr="008B6F07">
        <w:rPr>
          <w:rFonts w:ascii="Times New Roman" w:hAnsi="Times New Roman" w:cs="Times New Roman"/>
          <w:color w:val="000000"/>
          <w:sz w:val="24"/>
          <w:szCs w:val="24"/>
          <w:lang w:val="en-US"/>
        </w:rPr>
        <w:t xml:space="preserve"> it was 1.5 days.</w:t>
      </w:r>
    </w:p>
    <w:p w:rsidR="004B5342" w:rsidRPr="00755751" w:rsidRDefault="004B5342" w:rsidP="00162E34">
      <w:pPr>
        <w:pStyle w:val="Textoindependiente"/>
        <w:jc w:val="both"/>
        <w:rPr>
          <w:rFonts w:ascii="Times New Roman" w:hAnsi="Times New Roman" w:cs="Times New Roman"/>
          <w:b/>
          <w:sz w:val="24"/>
          <w:szCs w:val="24"/>
          <w:lang w:val="en-US"/>
        </w:rPr>
      </w:pPr>
      <w:r w:rsidRPr="00755751">
        <w:rPr>
          <w:rFonts w:ascii="Times New Roman" w:hAnsi="Times New Roman" w:cs="Times New Roman"/>
          <w:b/>
          <w:sz w:val="24"/>
          <w:szCs w:val="24"/>
          <w:lang w:val="en-US"/>
        </w:rPr>
        <w:t xml:space="preserve">Gene Expression in </w:t>
      </w:r>
      <w:r w:rsidRPr="00755751">
        <w:rPr>
          <w:rFonts w:ascii="Times New Roman" w:hAnsi="Times New Roman" w:cs="Times New Roman"/>
          <w:b/>
          <w:i/>
          <w:sz w:val="24"/>
          <w:szCs w:val="24"/>
          <w:lang w:val="en-US"/>
        </w:rPr>
        <w:t>Salmonella</w:t>
      </w:r>
      <w:r w:rsidRPr="00755751">
        <w:rPr>
          <w:rFonts w:ascii="Times New Roman" w:hAnsi="Times New Roman" w:cs="Times New Roman"/>
          <w:b/>
          <w:sz w:val="24"/>
          <w:szCs w:val="24"/>
          <w:lang w:val="en-US"/>
        </w:rPr>
        <w:t xml:space="preserve"> </w:t>
      </w:r>
      <w:proofErr w:type="spellStart"/>
      <w:r w:rsidRPr="00755751">
        <w:rPr>
          <w:rFonts w:ascii="Times New Roman" w:hAnsi="Times New Roman" w:cs="Times New Roman"/>
          <w:b/>
          <w:sz w:val="24"/>
          <w:szCs w:val="24"/>
          <w:lang w:val="en-US"/>
        </w:rPr>
        <w:t>Enteritidis</w:t>
      </w:r>
      <w:proofErr w:type="spellEnd"/>
      <w:r w:rsidRPr="00755751">
        <w:rPr>
          <w:rFonts w:ascii="Times New Roman" w:hAnsi="Times New Roman" w:cs="Times New Roman"/>
          <w:b/>
          <w:sz w:val="24"/>
          <w:szCs w:val="24"/>
          <w:lang w:val="en-US"/>
        </w:rPr>
        <w:t xml:space="preserve"> following exposure to heat treatment in salted medium</w:t>
      </w:r>
    </w:p>
    <w:p w:rsidR="004B5342" w:rsidRPr="00755751" w:rsidRDefault="004B5342" w:rsidP="00162E34">
      <w:pPr>
        <w:pStyle w:val="Textoindependiente"/>
        <w:jc w:val="both"/>
        <w:rPr>
          <w:rFonts w:ascii="Times New Roman" w:hAnsi="Times New Roman" w:cs="Times New Roman"/>
          <w:sz w:val="24"/>
          <w:szCs w:val="24"/>
          <w:lang w:val="en-US"/>
        </w:rPr>
      </w:pPr>
      <w:r w:rsidRPr="00755751">
        <w:rPr>
          <w:rFonts w:ascii="Times New Roman" w:hAnsi="Times New Roman" w:cs="Times New Roman"/>
          <w:sz w:val="24"/>
          <w:szCs w:val="24"/>
          <w:lang w:val="en-US"/>
        </w:rPr>
        <w:t xml:space="preserve">The aim of this study was to explore differential gene expression in S. </w:t>
      </w:r>
      <w:proofErr w:type="spellStart"/>
      <w:r w:rsidRPr="00755751">
        <w:rPr>
          <w:rFonts w:ascii="Times New Roman" w:hAnsi="Times New Roman" w:cs="Times New Roman"/>
          <w:sz w:val="24"/>
          <w:szCs w:val="24"/>
          <w:lang w:val="en-US"/>
        </w:rPr>
        <w:t>Enteritidis</w:t>
      </w:r>
      <w:proofErr w:type="spellEnd"/>
      <w:r w:rsidRPr="00755751">
        <w:rPr>
          <w:rFonts w:ascii="Times New Roman" w:hAnsi="Times New Roman" w:cs="Times New Roman"/>
          <w:sz w:val="24"/>
          <w:szCs w:val="24"/>
          <w:lang w:val="en-US"/>
        </w:rPr>
        <w:t xml:space="preserve"> following exposure to heat treatment in salted or unsalted media using microarrays. </w:t>
      </w:r>
    </w:p>
    <w:p w:rsidR="00583F56" w:rsidRPr="00755751" w:rsidRDefault="004B5342" w:rsidP="00162E34">
      <w:pPr>
        <w:pStyle w:val="Textoindependiente"/>
        <w:jc w:val="both"/>
        <w:rPr>
          <w:rFonts w:ascii="Times New Roman" w:hAnsi="Times New Roman" w:cs="Times New Roman"/>
          <w:color w:val="000000"/>
          <w:sz w:val="24"/>
          <w:szCs w:val="24"/>
          <w:lang w:val="en-US"/>
        </w:rPr>
      </w:pPr>
      <w:r w:rsidRPr="00755751">
        <w:rPr>
          <w:rFonts w:ascii="Times New Roman" w:hAnsi="Times New Roman" w:cs="Times New Roman"/>
          <w:sz w:val="24"/>
          <w:szCs w:val="24"/>
          <w:lang w:val="en-US"/>
        </w:rPr>
        <w:t xml:space="preserve">No RNA could be recovered in the experiments where the heat treated cells were recovered in TSYB with 8%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The following analysis is a comparison of the effect of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in the heating medium for cells recovered in TSYB. Out of 3029 probes considered in the ANOVA, 640 genes were found to be significantly differentially regulated when </w:t>
      </w:r>
      <w:proofErr w:type="spellStart"/>
      <w:r w:rsidRPr="00755751">
        <w:rPr>
          <w:rFonts w:ascii="Times New Roman" w:hAnsi="Times New Roman" w:cs="Times New Roman"/>
          <w:sz w:val="24"/>
          <w:szCs w:val="24"/>
          <w:lang w:val="en-US"/>
        </w:rPr>
        <w:t>NaCl</w:t>
      </w:r>
      <w:proofErr w:type="spellEnd"/>
      <w:r w:rsidRPr="00755751">
        <w:rPr>
          <w:rFonts w:ascii="Times New Roman" w:hAnsi="Times New Roman" w:cs="Times New Roman"/>
          <w:sz w:val="24"/>
          <w:szCs w:val="24"/>
          <w:lang w:val="en-US"/>
        </w:rPr>
        <w:t xml:space="preserve"> was added to the heated </w:t>
      </w:r>
      <w:proofErr w:type="spellStart"/>
      <w:r w:rsidRPr="00755751">
        <w:rPr>
          <w:rFonts w:ascii="Times New Roman" w:hAnsi="Times New Roman" w:cs="Times New Roman"/>
          <w:sz w:val="24"/>
          <w:szCs w:val="24"/>
          <w:lang w:val="en-US"/>
        </w:rPr>
        <w:t>menstrum</w:t>
      </w:r>
      <w:proofErr w:type="spellEnd"/>
      <w:r w:rsidR="00424436" w:rsidRPr="00755751">
        <w:rPr>
          <w:rFonts w:ascii="Times New Roman" w:hAnsi="Times New Roman" w:cs="Times New Roman"/>
          <w:sz w:val="24"/>
          <w:szCs w:val="24"/>
          <w:lang w:val="en-US"/>
        </w:rPr>
        <w:t>.</w:t>
      </w:r>
      <w:r w:rsidR="00755751" w:rsidRPr="00755751">
        <w:rPr>
          <w:rFonts w:ascii="Times New Roman" w:hAnsi="Times New Roman" w:cs="Times New Roman"/>
          <w:color w:val="000000"/>
          <w:sz w:val="24"/>
          <w:szCs w:val="24"/>
          <w:lang w:val="en-US"/>
        </w:rPr>
        <w:t xml:space="preserve"> They included genes known to be linked to osmotic stress such as those corresponding to the production of the </w:t>
      </w:r>
      <w:proofErr w:type="spellStart"/>
      <w:r w:rsidR="00755751" w:rsidRPr="00755751">
        <w:rPr>
          <w:rFonts w:ascii="Times New Roman" w:hAnsi="Times New Roman" w:cs="Times New Roman"/>
          <w:color w:val="000000"/>
          <w:sz w:val="24"/>
          <w:szCs w:val="24"/>
          <w:lang w:val="en-US"/>
        </w:rPr>
        <w:t>osmoprotectant</w:t>
      </w:r>
      <w:proofErr w:type="spellEnd"/>
      <w:r w:rsidR="00755751" w:rsidRPr="00755751">
        <w:rPr>
          <w:rFonts w:ascii="Times New Roman" w:hAnsi="Times New Roman" w:cs="Times New Roman"/>
          <w:color w:val="000000"/>
          <w:sz w:val="24"/>
          <w:szCs w:val="24"/>
          <w:lang w:val="en-US"/>
        </w:rPr>
        <w:t xml:space="preserve"> </w:t>
      </w:r>
      <w:proofErr w:type="spellStart"/>
      <w:r w:rsidR="00755751" w:rsidRPr="00755751">
        <w:rPr>
          <w:rFonts w:ascii="Times New Roman" w:hAnsi="Times New Roman" w:cs="Times New Roman"/>
          <w:color w:val="000000"/>
          <w:sz w:val="24"/>
          <w:szCs w:val="24"/>
          <w:lang w:val="en-US"/>
        </w:rPr>
        <w:t>trehalose</w:t>
      </w:r>
      <w:proofErr w:type="spellEnd"/>
      <w:r w:rsidR="00755751" w:rsidRPr="00755751">
        <w:rPr>
          <w:rFonts w:ascii="Times New Roman" w:hAnsi="Times New Roman" w:cs="Times New Roman"/>
          <w:color w:val="000000"/>
          <w:sz w:val="24"/>
          <w:szCs w:val="24"/>
          <w:lang w:val="en-US"/>
        </w:rPr>
        <w:t xml:space="preserve">, </w:t>
      </w:r>
      <w:proofErr w:type="spellStart"/>
      <w:r w:rsidR="00755751" w:rsidRPr="00755751">
        <w:rPr>
          <w:rFonts w:ascii="Times New Roman" w:hAnsi="Times New Roman" w:cs="Times New Roman"/>
          <w:color w:val="000000"/>
          <w:sz w:val="24"/>
          <w:szCs w:val="24"/>
          <w:lang w:val="en-US"/>
        </w:rPr>
        <w:t>ostA</w:t>
      </w:r>
      <w:proofErr w:type="spellEnd"/>
      <w:r w:rsidR="00755751" w:rsidRPr="00755751">
        <w:rPr>
          <w:rFonts w:ascii="Times New Roman" w:hAnsi="Times New Roman" w:cs="Times New Roman"/>
          <w:color w:val="000000"/>
          <w:sz w:val="24"/>
          <w:szCs w:val="24"/>
          <w:lang w:val="en-US"/>
        </w:rPr>
        <w:t xml:space="preserve"> and </w:t>
      </w:r>
      <w:proofErr w:type="spellStart"/>
      <w:r w:rsidR="00755751" w:rsidRPr="00755751">
        <w:rPr>
          <w:rFonts w:ascii="Times New Roman" w:hAnsi="Times New Roman" w:cs="Times New Roman"/>
          <w:color w:val="000000"/>
          <w:sz w:val="24"/>
          <w:szCs w:val="24"/>
          <w:lang w:val="en-US"/>
        </w:rPr>
        <w:t>otsB</w:t>
      </w:r>
      <w:proofErr w:type="spellEnd"/>
      <w:r w:rsidR="00755751" w:rsidRPr="00755751">
        <w:rPr>
          <w:rFonts w:ascii="Times New Roman" w:hAnsi="Times New Roman" w:cs="Times New Roman"/>
          <w:color w:val="000000"/>
          <w:sz w:val="24"/>
          <w:szCs w:val="24"/>
          <w:lang w:val="en-US"/>
        </w:rPr>
        <w:t xml:space="preserve">, the </w:t>
      </w:r>
      <w:proofErr w:type="spellStart"/>
      <w:r w:rsidR="00755751" w:rsidRPr="00755751">
        <w:rPr>
          <w:rFonts w:ascii="Times New Roman" w:hAnsi="Times New Roman" w:cs="Times New Roman"/>
          <w:color w:val="000000"/>
          <w:sz w:val="24"/>
          <w:szCs w:val="24"/>
          <w:lang w:val="en-US"/>
        </w:rPr>
        <w:t>porin</w:t>
      </w:r>
      <w:proofErr w:type="spellEnd"/>
      <w:r w:rsidR="00755751" w:rsidRPr="00755751">
        <w:rPr>
          <w:rFonts w:ascii="Times New Roman" w:hAnsi="Times New Roman" w:cs="Times New Roman"/>
          <w:color w:val="000000"/>
          <w:sz w:val="24"/>
          <w:szCs w:val="24"/>
          <w:lang w:val="en-US"/>
        </w:rPr>
        <w:t xml:space="preserve"> regulator </w:t>
      </w:r>
      <w:proofErr w:type="spellStart"/>
      <w:r w:rsidR="00755751" w:rsidRPr="00755751">
        <w:rPr>
          <w:rFonts w:ascii="Times New Roman" w:hAnsi="Times New Roman" w:cs="Times New Roman"/>
          <w:color w:val="000000"/>
          <w:sz w:val="24"/>
          <w:szCs w:val="24"/>
          <w:lang w:val="en-US"/>
        </w:rPr>
        <w:t>ompR</w:t>
      </w:r>
      <w:proofErr w:type="spellEnd"/>
      <w:r w:rsidR="00755751" w:rsidRPr="00755751">
        <w:rPr>
          <w:rFonts w:ascii="Times New Roman" w:hAnsi="Times New Roman" w:cs="Times New Roman"/>
          <w:color w:val="000000"/>
          <w:sz w:val="24"/>
          <w:szCs w:val="24"/>
          <w:lang w:val="en-US"/>
        </w:rPr>
        <w:t xml:space="preserve">, the global regulator H-NS and the hypothetical </w:t>
      </w:r>
      <w:proofErr w:type="spellStart"/>
      <w:r w:rsidR="00755751" w:rsidRPr="00755751">
        <w:rPr>
          <w:rFonts w:ascii="Times New Roman" w:hAnsi="Times New Roman" w:cs="Times New Roman"/>
          <w:color w:val="000000"/>
          <w:sz w:val="24"/>
          <w:szCs w:val="24"/>
          <w:lang w:val="en-US"/>
        </w:rPr>
        <w:t>periplasmic</w:t>
      </w:r>
      <w:proofErr w:type="spellEnd"/>
      <w:r w:rsidR="00755751" w:rsidRPr="00755751">
        <w:rPr>
          <w:rFonts w:ascii="Times New Roman" w:hAnsi="Times New Roman" w:cs="Times New Roman"/>
          <w:color w:val="000000"/>
          <w:sz w:val="24"/>
          <w:szCs w:val="24"/>
          <w:lang w:val="en-US"/>
        </w:rPr>
        <w:t xml:space="preserve"> protein </w:t>
      </w:r>
      <w:proofErr w:type="spellStart"/>
      <w:r w:rsidR="00755751" w:rsidRPr="00755751">
        <w:rPr>
          <w:rFonts w:ascii="Times New Roman" w:hAnsi="Times New Roman" w:cs="Times New Roman"/>
          <w:color w:val="000000"/>
          <w:sz w:val="24"/>
          <w:szCs w:val="24"/>
          <w:lang w:val="en-US"/>
        </w:rPr>
        <w:t>YceI</w:t>
      </w:r>
      <w:proofErr w:type="spellEnd"/>
      <w:r w:rsidR="00755751" w:rsidRPr="00755751">
        <w:rPr>
          <w:rFonts w:ascii="Times New Roman" w:hAnsi="Times New Roman" w:cs="Times New Roman"/>
          <w:color w:val="000000"/>
          <w:sz w:val="24"/>
          <w:szCs w:val="24"/>
          <w:lang w:val="en-US"/>
        </w:rPr>
        <w:t>.</w:t>
      </w:r>
    </w:p>
    <w:p w:rsidR="00424436" w:rsidRDefault="00424436" w:rsidP="00FA4D25">
      <w:pPr>
        <w:pStyle w:val="Textoindependiente"/>
        <w:ind w:firstLine="708"/>
        <w:jc w:val="both"/>
        <w:rPr>
          <w:rFonts w:ascii="Times New Roman" w:hAnsi="Times New Roman" w:cs="Times New Roman"/>
          <w:color w:val="000000"/>
          <w:sz w:val="24"/>
          <w:szCs w:val="24"/>
          <w:lang w:val="en-US"/>
        </w:rPr>
      </w:pPr>
      <w:r w:rsidRPr="00755751">
        <w:rPr>
          <w:rFonts w:ascii="Times New Roman" w:hAnsi="Times New Roman" w:cs="Times New Roman"/>
          <w:color w:val="000000"/>
          <w:sz w:val="24"/>
          <w:szCs w:val="24"/>
          <w:lang w:val="en-US"/>
        </w:rPr>
        <w:t>Our study</w:t>
      </w:r>
      <w:r w:rsidR="00E72F3B">
        <w:rPr>
          <w:rFonts w:ascii="Times New Roman" w:hAnsi="Times New Roman" w:cs="Times New Roman"/>
          <w:color w:val="000000"/>
          <w:sz w:val="24"/>
          <w:szCs w:val="24"/>
          <w:lang w:val="en-US"/>
        </w:rPr>
        <w:t xml:space="preserve"> in LAGSAL</w:t>
      </w:r>
      <w:r w:rsidRPr="00755751">
        <w:rPr>
          <w:rFonts w:ascii="Times New Roman" w:hAnsi="Times New Roman" w:cs="Times New Roman"/>
          <w:color w:val="000000"/>
          <w:sz w:val="24"/>
          <w:szCs w:val="24"/>
          <w:lang w:val="en-US"/>
        </w:rPr>
        <w:t xml:space="preserve"> highlights the ambiguity of the concept of “quantification of injury”. Namely, combined treatment may cause more structural changes in the cell than one treatment alone, however if the subsequent growth environment is not optimal but contains elements of the inactivating environment, the cells could be more suitable to adapt and re-grow there.</w:t>
      </w:r>
    </w:p>
    <w:p w:rsidR="008B6F07" w:rsidRDefault="008B6F07" w:rsidP="00FA4D25">
      <w:pPr>
        <w:pStyle w:val="Textoindependiente"/>
        <w:ind w:firstLine="708"/>
        <w:jc w:val="both"/>
        <w:rPr>
          <w:rFonts w:ascii="Times New Roman" w:hAnsi="Times New Roman" w:cs="Times New Roman"/>
          <w:color w:val="000000"/>
          <w:sz w:val="24"/>
          <w:szCs w:val="24"/>
          <w:lang w:val="en-US"/>
        </w:rPr>
      </w:pPr>
      <w:r w:rsidRPr="00365236">
        <w:rPr>
          <w:rFonts w:ascii="Times New Roman" w:hAnsi="Times New Roman" w:cs="Times New Roman"/>
          <w:color w:val="000000"/>
          <w:sz w:val="24"/>
          <w:szCs w:val="24"/>
          <w:lang w:val="en-US"/>
        </w:rPr>
        <w:t xml:space="preserve">Using OD data for survival studies has both its advantages and disadvantages. </w:t>
      </w:r>
      <w:r w:rsidR="00365236" w:rsidRPr="00365236">
        <w:rPr>
          <w:rFonts w:ascii="Times New Roman" w:hAnsi="Times New Roman" w:cs="Times New Roman"/>
          <w:color w:val="000000"/>
          <w:sz w:val="24"/>
          <w:szCs w:val="24"/>
          <w:lang w:val="en-US"/>
        </w:rPr>
        <w:t xml:space="preserve">The advantage of this method as opposed to the viable count curves was that we could gain information on the variability of the bacterial responses due to the history effect, which is apparent in the initial decline period. The disadvantage is that the history effect has high uncertainty and it is practically impossible to separate two sources of the detection time variability: the history effect and the inevitable error in the dilution of the </w:t>
      </w:r>
      <w:proofErr w:type="spellStart"/>
      <w:r w:rsidR="00365236" w:rsidRPr="00365236">
        <w:rPr>
          <w:rFonts w:ascii="Times New Roman" w:hAnsi="Times New Roman" w:cs="Times New Roman"/>
          <w:color w:val="000000"/>
          <w:sz w:val="24"/>
          <w:szCs w:val="24"/>
          <w:lang w:val="en-US"/>
        </w:rPr>
        <w:t>inoculum</w:t>
      </w:r>
      <w:proofErr w:type="spellEnd"/>
      <w:r w:rsidR="00365236" w:rsidRPr="00365236">
        <w:rPr>
          <w:rFonts w:ascii="Times New Roman" w:hAnsi="Times New Roman" w:cs="Times New Roman"/>
          <w:color w:val="000000"/>
          <w:sz w:val="24"/>
          <w:szCs w:val="24"/>
          <w:lang w:val="en-US"/>
        </w:rPr>
        <w:t>.</w:t>
      </w:r>
    </w:p>
    <w:sectPr w:rsidR="008B6F07" w:rsidSect="00583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342"/>
    <w:rsid w:val="00094E6C"/>
    <w:rsid w:val="000C5B24"/>
    <w:rsid w:val="00162E34"/>
    <w:rsid w:val="00365236"/>
    <w:rsid w:val="00424436"/>
    <w:rsid w:val="004B5342"/>
    <w:rsid w:val="00583F56"/>
    <w:rsid w:val="006D1611"/>
    <w:rsid w:val="00716E9B"/>
    <w:rsid w:val="00755751"/>
    <w:rsid w:val="008B6F07"/>
    <w:rsid w:val="00CF7F1A"/>
    <w:rsid w:val="00E72F3B"/>
    <w:rsid w:val="00F71D2E"/>
    <w:rsid w:val="00FA4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56"/>
  </w:style>
  <w:style w:type="paragraph" w:styleId="Ttulo1">
    <w:name w:val="heading 1"/>
    <w:basedOn w:val="Normal"/>
    <w:next w:val="Normal"/>
    <w:link w:val="Ttulo1Car"/>
    <w:uiPriority w:val="9"/>
    <w:qFormat/>
    <w:rsid w:val="00162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62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E3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62E34"/>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162E34"/>
    <w:pPr>
      <w:spacing w:after="120"/>
    </w:pPr>
  </w:style>
  <w:style w:type="character" w:customStyle="1" w:styleId="TextoindependienteCar">
    <w:name w:val="Texto independiente Car"/>
    <w:basedOn w:val="Fuentedeprrafopredeter"/>
    <w:link w:val="Textoindependiente"/>
    <w:uiPriority w:val="99"/>
    <w:rsid w:val="00162E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cp:lastModifiedBy>
  <cp:revision>2</cp:revision>
  <dcterms:created xsi:type="dcterms:W3CDTF">2012-08-18T10:29:00Z</dcterms:created>
  <dcterms:modified xsi:type="dcterms:W3CDTF">2012-08-18T10:29:00Z</dcterms:modified>
</cp:coreProperties>
</file>