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F3E" w:rsidRDefault="00F74F3E" w:rsidP="00AD24C2">
      <w:pPr>
        <w:pStyle w:val="Prrafodelista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en-GB" w:eastAsia="pl-PL"/>
        </w:rPr>
      </w:pPr>
    </w:p>
    <w:p w:rsidR="000F08DB" w:rsidRPr="00977D42" w:rsidRDefault="000F08DB" w:rsidP="00AD24C2">
      <w:pPr>
        <w:pStyle w:val="Prrafodelista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GB" w:eastAsia="pl-PL"/>
        </w:rPr>
      </w:pPr>
      <w:proofErr w:type="spellStart"/>
      <w:r w:rsidRPr="00977D42">
        <w:rPr>
          <w:rFonts w:ascii="Times New Roman" w:hAnsi="Times New Roman" w:cs="Times New Roman"/>
          <w:b/>
          <w:bCs/>
          <w:iCs/>
          <w:sz w:val="28"/>
          <w:szCs w:val="28"/>
          <w:lang w:val="en-GB" w:eastAsia="pl-PL"/>
        </w:rPr>
        <w:t>Porphyrin</w:t>
      </w:r>
      <w:proofErr w:type="spellEnd"/>
      <w:r w:rsidRPr="00977D42">
        <w:rPr>
          <w:rFonts w:ascii="Times New Roman" w:hAnsi="Times New Roman" w:cs="Times New Roman"/>
          <w:b/>
          <w:bCs/>
          <w:iCs/>
          <w:sz w:val="28"/>
          <w:szCs w:val="28"/>
          <w:lang w:val="en-GB" w:eastAsia="pl-PL"/>
        </w:rPr>
        <w:t xml:space="preserve">-Based Dyes for Imaging Membrane Potential via </w:t>
      </w:r>
    </w:p>
    <w:p w:rsidR="000F08DB" w:rsidRPr="00977D42" w:rsidRDefault="000F08DB" w:rsidP="00AD24C2">
      <w:pPr>
        <w:pStyle w:val="Prrafodelista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GB" w:eastAsia="pl-PL"/>
        </w:rPr>
      </w:pPr>
      <w:r w:rsidRPr="00977D42">
        <w:rPr>
          <w:rFonts w:ascii="Times New Roman" w:hAnsi="Times New Roman" w:cs="Times New Roman"/>
          <w:b/>
          <w:bCs/>
          <w:iCs/>
          <w:sz w:val="28"/>
          <w:szCs w:val="28"/>
          <w:lang w:val="en-GB" w:eastAsia="pl-PL"/>
        </w:rPr>
        <w:t>Second Harmonic Generation</w:t>
      </w:r>
    </w:p>
    <w:p w:rsidR="003E6CA5" w:rsidRDefault="003E6CA5" w:rsidP="00FD55AC">
      <w:pPr>
        <w:suppressAutoHyphens w:val="0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cs="Times New Roman"/>
          <w:bCs/>
          <w:iCs/>
          <w:lang w:val="en-GB" w:eastAsia="pl-PL"/>
        </w:rPr>
      </w:pPr>
    </w:p>
    <w:p w:rsidR="00F74F3E" w:rsidRPr="00977D42" w:rsidRDefault="00977D42" w:rsidP="006920C0">
      <w:pPr>
        <w:pStyle w:val="Prrafodelista"/>
        <w:suppressAutoHyphens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  <w:lang w:val="en-GB" w:eastAsia="pl-PL"/>
        </w:rPr>
      </w:pPr>
      <w:r w:rsidRPr="00977D42">
        <w:rPr>
          <w:rFonts w:ascii="Times New Roman" w:hAnsi="Times New Roman" w:cs="Times New Roman"/>
          <w:bCs/>
          <w:iCs/>
          <w:sz w:val="24"/>
          <w:szCs w:val="24"/>
          <w:u w:val="single"/>
          <w:lang w:val="en-GB" w:eastAsia="pl-PL"/>
        </w:rPr>
        <w:t>Introduction and Research Results</w:t>
      </w:r>
    </w:p>
    <w:p w:rsidR="00977D42" w:rsidRDefault="00977D42" w:rsidP="00FD55AC">
      <w:pPr>
        <w:suppressAutoHyphens w:val="0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cs="Times New Roman"/>
          <w:bCs/>
          <w:iCs/>
          <w:lang w:val="en-GB" w:eastAsia="pl-PL"/>
        </w:rPr>
      </w:pPr>
    </w:p>
    <w:p w:rsidR="0055324E" w:rsidRDefault="00376ED5" w:rsidP="0055324E">
      <w:pPr>
        <w:suppressAutoHyphens w:val="0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cs="Times New Roman"/>
          <w:bCs/>
          <w:iCs/>
          <w:lang w:val="en-GB" w:eastAsia="pl-PL"/>
        </w:rPr>
      </w:pPr>
      <w:r w:rsidRPr="00376ED5">
        <w:rPr>
          <w:rFonts w:ascii="Times New Roman" w:hAnsi="Times New Roman" w:cs="Times New Roman"/>
          <w:bCs/>
          <w:iCs/>
          <w:lang w:val="en-GB" w:eastAsia="pl-PL"/>
        </w:rPr>
        <w:t>Understanding brain function is a modern frontier in science. Following communication in neuronal pairs and networks will lead to clearer interpretations of physiological experiments, better modelling of brain activity and advances towards cures</w:t>
      </w:r>
      <w:r w:rsidR="00FF787A">
        <w:rPr>
          <w:rFonts w:ascii="Times New Roman" w:hAnsi="Times New Roman" w:cs="Times New Roman"/>
          <w:bCs/>
          <w:iCs/>
          <w:lang w:val="en-GB" w:eastAsia="pl-PL"/>
        </w:rPr>
        <w:t xml:space="preserve"> for neurodegenerative </w:t>
      </w:r>
      <w:proofErr w:type="gramStart"/>
      <w:r w:rsidR="00FF787A">
        <w:rPr>
          <w:rFonts w:ascii="Times New Roman" w:hAnsi="Times New Roman" w:cs="Times New Roman"/>
          <w:bCs/>
          <w:iCs/>
          <w:lang w:val="en-GB" w:eastAsia="pl-PL"/>
        </w:rPr>
        <w:t>disorder</w:t>
      </w:r>
      <w:r w:rsidRPr="00376ED5">
        <w:rPr>
          <w:rFonts w:ascii="Times New Roman" w:hAnsi="Times New Roman" w:cs="Times New Roman"/>
          <w:bCs/>
          <w:iCs/>
          <w:lang w:val="en-GB" w:eastAsia="pl-PL"/>
        </w:rPr>
        <w:t>.</w:t>
      </w:r>
      <w:proofErr w:type="gramEnd"/>
      <w:r w:rsidR="008C6C2B">
        <w:rPr>
          <w:rFonts w:ascii="Times New Roman" w:hAnsi="Times New Roman" w:cs="Times New Roman"/>
          <w:bCs/>
          <w:iCs/>
          <w:lang w:val="en-GB" w:eastAsia="pl-PL"/>
        </w:rPr>
        <w:t xml:space="preserve"> </w:t>
      </w:r>
      <w:r w:rsidR="0055324E" w:rsidRPr="0055324E">
        <w:rPr>
          <w:rFonts w:ascii="Times New Roman" w:hAnsi="Times New Roman" w:cs="Times New Roman"/>
          <w:bCs/>
          <w:iCs/>
          <w:lang w:val="en-GB" w:eastAsia="pl-PL"/>
        </w:rPr>
        <w:t xml:space="preserve">Second harmonic generation (SHG) imaging is a promising technique for the imaging of the </w:t>
      </w:r>
      <w:proofErr w:type="spellStart"/>
      <w:r w:rsidR="0055324E" w:rsidRPr="0055324E">
        <w:rPr>
          <w:rFonts w:ascii="Times New Roman" w:hAnsi="Times New Roman" w:cs="Times New Roman"/>
          <w:bCs/>
          <w:iCs/>
          <w:lang w:val="en-GB" w:eastAsia="pl-PL"/>
        </w:rPr>
        <w:t>transmembrane</w:t>
      </w:r>
      <w:proofErr w:type="spellEnd"/>
      <w:r w:rsidR="0055324E" w:rsidRPr="0055324E">
        <w:rPr>
          <w:rFonts w:ascii="Times New Roman" w:hAnsi="Times New Roman" w:cs="Times New Roman"/>
          <w:bCs/>
          <w:iCs/>
          <w:lang w:val="en-GB" w:eastAsia="pl-PL"/>
        </w:rPr>
        <w:t xml:space="preserve"> potentials which drive neuron function.</w:t>
      </w:r>
      <w:r w:rsidR="009A0F9E" w:rsidRPr="009A0F9E">
        <w:rPr>
          <w:rFonts w:ascii="Times New Roman" w:hAnsi="Times New Roman" w:cs="Times New Roman"/>
          <w:bCs/>
          <w:iCs/>
          <w:vertAlign w:val="superscript"/>
          <w:lang w:val="en-GB" w:eastAsia="pl-PL"/>
        </w:rPr>
        <w:t>1</w:t>
      </w:r>
      <w:r w:rsidR="0055324E" w:rsidRPr="0055324E">
        <w:rPr>
          <w:rFonts w:ascii="Times New Roman" w:hAnsi="Times New Roman" w:cs="Times New Roman"/>
          <w:bCs/>
          <w:iCs/>
          <w:lang w:val="en-GB" w:eastAsia="pl-PL"/>
        </w:rPr>
        <w:t xml:space="preserve"> Push-pull </w:t>
      </w:r>
      <w:proofErr w:type="spellStart"/>
      <w:r w:rsidR="0055324E" w:rsidRPr="0055324E">
        <w:rPr>
          <w:rFonts w:ascii="Times New Roman" w:hAnsi="Times New Roman" w:cs="Times New Roman"/>
          <w:bCs/>
          <w:iCs/>
          <w:lang w:val="en-GB" w:eastAsia="pl-PL"/>
        </w:rPr>
        <w:t>chromophores</w:t>
      </w:r>
      <w:proofErr w:type="spellEnd"/>
      <w:r w:rsidR="0055324E" w:rsidRPr="0055324E">
        <w:rPr>
          <w:rFonts w:ascii="Times New Roman" w:hAnsi="Times New Roman" w:cs="Times New Roman"/>
          <w:bCs/>
          <w:iCs/>
          <w:lang w:val="en-GB" w:eastAsia="pl-PL"/>
        </w:rPr>
        <w:t xml:space="preserve"> orientated in the neuronal plasma membrane generate a high contrast signal that is sensitive to the local electric field. Furthermore, SHG is a scattering effect and it does not require the population of excited-states, so it should be possible to design SHG dyes which are free from </w:t>
      </w:r>
      <w:proofErr w:type="spellStart"/>
      <w:r w:rsidR="0055324E" w:rsidRPr="0055324E">
        <w:rPr>
          <w:rFonts w:ascii="Times New Roman" w:hAnsi="Times New Roman" w:cs="Times New Roman"/>
          <w:bCs/>
          <w:iCs/>
          <w:lang w:val="en-GB" w:eastAsia="pl-PL"/>
        </w:rPr>
        <w:t>photobleaching</w:t>
      </w:r>
      <w:proofErr w:type="spellEnd"/>
      <w:r w:rsidR="0055324E" w:rsidRPr="0055324E">
        <w:rPr>
          <w:rFonts w:ascii="Times New Roman" w:hAnsi="Times New Roman" w:cs="Times New Roman"/>
          <w:bCs/>
          <w:iCs/>
          <w:lang w:val="en-GB" w:eastAsia="pl-PL"/>
        </w:rPr>
        <w:t xml:space="preserve"> and photo-induced degradation.</w:t>
      </w:r>
      <w:r w:rsidR="0055324E">
        <w:rPr>
          <w:rFonts w:ascii="Times New Roman" w:hAnsi="Times New Roman" w:cs="Times New Roman"/>
          <w:bCs/>
          <w:iCs/>
          <w:lang w:val="en-GB" w:eastAsia="pl-PL"/>
        </w:rPr>
        <w:t xml:space="preserve"> </w:t>
      </w:r>
      <w:r w:rsidR="0055324E" w:rsidRPr="006446C6">
        <w:rPr>
          <w:rFonts w:ascii="Times New Roman" w:hAnsi="Times New Roman" w:cs="Times New Roman"/>
          <w:bCs/>
          <w:iCs/>
          <w:lang w:val="en-GB" w:eastAsia="pl-PL"/>
        </w:rPr>
        <w:t xml:space="preserve">The high </w:t>
      </w:r>
      <w:proofErr w:type="spellStart"/>
      <w:r w:rsidR="0055324E" w:rsidRPr="006446C6">
        <w:rPr>
          <w:rFonts w:ascii="Times New Roman" w:hAnsi="Times New Roman" w:cs="Times New Roman"/>
          <w:bCs/>
          <w:iCs/>
          <w:lang w:val="en-GB" w:eastAsia="pl-PL"/>
        </w:rPr>
        <w:t>polarizability</w:t>
      </w:r>
      <w:proofErr w:type="spellEnd"/>
      <w:r w:rsidR="0055324E" w:rsidRPr="006446C6">
        <w:rPr>
          <w:rFonts w:ascii="Times New Roman" w:hAnsi="Times New Roman" w:cs="Times New Roman"/>
          <w:bCs/>
          <w:iCs/>
          <w:lang w:val="en-GB" w:eastAsia="pl-PL"/>
        </w:rPr>
        <w:t xml:space="preserve"> and intense optical transitions of </w:t>
      </w:r>
      <w:proofErr w:type="spellStart"/>
      <w:r w:rsidR="0055324E" w:rsidRPr="006446C6">
        <w:rPr>
          <w:rFonts w:ascii="Times New Roman" w:hAnsi="Times New Roman" w:cs="Times New Roman"/>
          <w:bCs/>
          <w:iCs/>
          <w:lang w:val="en-GB" w:eastAsia="pl-PL"/>
        </w:rPr>
        <w:t>porphyrins</w:t>
      </w:r>
      <w:proofErr w:type="spellEnd"/>
      <w:r w:rsidR="0055324E" w:rsidRPr="006446C6">
        <w:rPr>
          <w:rFonts w:ascii="Times New Roman" w:hAnsi="Times New Roman" w:cs="Times New Roman"/>
          <w:bCs/>
          <w:iCs/>
          <w:lang w:val="en-GB" w:eastAsia="pl-PL"/>
        </w:rPr>
        <w:t xml:space="preserve"> make them excellent candidates for engineering efficient SHG voltage-sensitive probes.</w:t>
      </w:r>
      <w:r w:rsidR="009A0F9E" w:rsidRPr="009A0F9E">
        <w:rPr>
          <w:rFonts w:ascii="Times New Roman" w:hAnsi="Times New Roman" w:cs="Times New Roman"/>
          <w:bCs/>
          <w:iCs/>
          <w:vertAlign w:val="superscript"/>
          <w:lang w:val="en-GB" w:eastAsia="pl-PL"/>
        </w:rPr>
        <w:t>2</w:t>
      </w:r>
    </w:p>
    <w:p w:rsidR="00294CB5" w:rsidRDefault="00294CB5" w:rsidP="00294CB5">
      <w:pPr>
        <w:suppressAutoHyphens w:val="0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cs="Times New Roman"/>
          <w:bCs/>
          <w:iCs/>
          <w:lang w:val="en-GB" w:eastAsia="pl-PL"/>
        </w:rPr>
      </w:pPr>
      <w:r>
        <w:rPr>
          <w:rFonts w:ascii="Times New Roman" w:hAnsi="Times New Roman" w:cs="Times New Roman"/>
          <w:bCs/>
          <w:iCs/>
          <w:lang w:val="en-GB" w:eastAsia="pl-PL"/>
        </w:rPr>
        <w:t xml:space="preserve">A first generation of </w:t>
      </w:r>
      <w:proofErr w:type="spellStart"/>
      <w:r w:rsidRPr="000B1EDC">
        <w:rPr>
          <w:rFonts w:ascii="Times New Roman" w:hAnsi="Times New Roman" w:cs="Times New Roman"/>
          <w:bCs/>
          <w:iCs/>
          <w:lang w:val="en-GB" w:eastAsia="pl-PL"/>
        </w:rPr>
        <w:t>amphiphilic</w:t>
      </w:r>
      <w:proofErr w:type="spellEnd"/>
      <w:r w:rsidRPr="000B1EDC">
        <w:rPr>
          <w:rFonts w:ascii="Times New Roman" w:hAnsi="Times New Roman" w:cs="Times New Roman"/>
          <w:bCs/>
          <w:iCs/>
          <w:lang w:val="en-GB" w:eastAsia="pl-PL"/>
        </w:rPr>
        <w:t xml:space="preserve"> donor-acceptor </w:t>
      </w:r>
      <w:proofErr w:type="spellStart"/>
      <w:r w:rsidRPr="000B1EDC">
        <w:rPr>
          <w:rFonts w:ascii="Times New Roman" w:hAnsi="Times New Roman" w:cs="Times New Roman"/>
          <w:bCs/>
          <w:i/>
          <w:iCs/>
          <w:lang w:val="en-GB" w:eastAsia="pl-PL"/>
        </w:rPr>
        <w:t>meso</w:t>
      </w:r>
      <w:r w:rsidRPr="000B1EDC">
        <w:rPr>
          <w:rFonts w:ascii="Times New Roman" w:hAnsi="Times New Roman" w:cs="Times New Roman"/>
          <w:bCs/>
          <w:iCs/>
          <w:lang w:val="en-GB" w:eastAsia="pl-PL"/>
        </w:rPr>
        <w:t>-ethynyl</w:t>
      </w:r>
      <w:proofErr w:type="spellEnd"/>
      <w:r w:rsidRPr="000B1EDC">
        <w:rPr>
          <w:rFonts w:ascii="Times New Roman" w:hAnsi="Times New Roman" w:cs="Times New Roman"/>
          <w:bCs/>
          <w:iCs/>
          <w:lang w:val="en-GB" w:eastAsia="pl-PL"/>
        </w:rPr>
        <w:t xml:space="preserve"> </w:t>
      </w:r>
      <w:proofErr w:type="spellStart"/>
      <w:r w:rsidRPr="000B1EDC">
        <w:rPr>
          <w:rFonts w:ascii="Times New Roman" w:hAnsi="Times New Roman" w:cs="Times New Roman"/>
          <w:bCs/>
          <w:iCs/>
          <w:lang w:val="en-GB" w:eastAsia="pl-PL"/>
        </w:rPr>
        <w:t>porphyrins</w:t>
      </w:r>
      <w:proofErr w:type="spellEnd"/>
      <w:r w:rsidR="00682DB9">
        <w:rPr>
          <w:rFonts w:ascii="Times New Roman" w:hAnsi="Times New Roman" w:cs="Times New Roman"/>
          <w:bCs/>
          <w:iCs/>
          <w:lang w:val="en-GB" w:eastAsia="pl-PL"/>
        </w:rPr>
        <w:t xml:space="preserve"> (Figure 1)</w:t>
      </w:r>
      <w:r w:rsidRPr="000B1EDC">
        <w:rPr>
          <w:rFonts w:ascii="Times New Roman" w:hAnsi="Times New Roman" w:cs="Times New Roman"/>
          <w:bCs/>
          <w:iCs/>
          <w:lang w:val="en-GB" w:eastAsia="pl-PL"/>
        </w:rPr>
        <w:t xml:space="preserve">, with polar </w:t>
      </w:r>
      <w:proofErr w:type="spellStart"/>
      <w:r w:rsidRPr="000B1EDC">
        <w:rPr>
          <w:rFonts w:ascii="Times New Roman" w:hAnsi="Times New Roman" w:cs="Times New Roman"/>
          <w:bCs/>
          <w:iCs/>
          <w:lang w:val="en-GB" w:eastAsia="pl-PL"/>
        </w:rPr>
        <w:t>pyridinium</w:t>
      </w:r>
      <w:proofErr w:type="spellEnd"/>
      <w:r w:rsidRPr="000B1EDC">
        <w:rPr>
          <w:rFonts w:ascii="Times New Roman" w:hAnsi="Times New Roman" w:cs="Times New Roman"/>
          <w:bCs/>
          <w:iCs/>
          <w:lang w:val="en-GB" w:eastAsia="pl-PL"/>
        </w:rPr>
        <w:t xml:space="preserve"> acceptor head- groups and hydrophobic </w:t>
      </w:r>
      <w:proofErr w:type="spellStart"/>
      <w:r w:rsidRPr="000B1EDC">
        <w:rPr>
          <w:rFonts w:ascii="Times New Roman" w:hAnsi="Times New Roman" w:cs="Times New Roman"/>
          <w:bCs/>
          <w:iCs/>
          <w:lang w:val="en-GB" w:eastAsia="pl-PL"/>
        </w:rPr>
        <w:t>dialkyl</w:t>
      </w:r>
      <w:proofErr w:type="spellEnd"/>
      <w:r w:rsidRPr="000B1EDC">
        <w:rPr>
          <w:rFonts w:ascii="Times New Roman" w:hAnsi="Times New Roman" w:cs="Times New Roman"/>
          <w:bCs/>
          <w:iCs/>
          <w:lang w:val="en-GB" w:eastAsia="pl-PL"/>
        </w:rPr>
        <w:t>-aniline donors</w:t>
      </w:r>
      <w:r>
        <w:rPr>
          <w:rFonts w:ascii="Times New Roman" w:hAnsi="Times New Roman" w:cs="Times New Roman"/>
          <w:bCs/>
          <w:iCs/>
          <w:lang w:val="en-GB" w:eastAsia="pl-PL"/>
        </w:rPr>
        <w:t xml:space="preserve"> has been synthesised and tested with the aim of exploring how different structural parameters such as charge </w:t>
      </w:r>
      <w:r w:rsidR="00AF5856">
        <w:rPr>
          <w:rFonts w:ascii="Times New Roman" w:hAnsi="Times New Roman" w:cs="Times New Roman"/>
          <w:bCs/>
          <w:iCs/>
          <w:lang w:val="en-GB" w:eastAsia="pl-PL"/>
        </w:rPr>
        <w:t>on the head-group</w:t>
      </w:r>
      <w:r>
        <w:rPr>
          <w:rFonts w:ascii="Times New Roman" w:hAnsi="Times New Roman" w:cs="Times New Roman"/>
          <w:bCs/>
          <w:iCs/>
          <w:lang w:val="en-GB" w:eastAsia="pl-PL"/>
        </w:rPr>
        <w:t xml:space="preserve"> or </w:t>
      </w:r>
      <w:proofErr w:type="spellStart"/>
      <w:r w:rsidRPr="00294CB5">
        <w:rPr>
          <w:rFonts w:ascii="Times New Roman" w:hAnsi="Times New Roman" w:cs="Times New Roman"/>
          <w:bCs/>
          <w:i/>
          <w:iCs/>
          <w:lang w:val="en-GB" w:eastAsia="pl-PL"/>
        </w:rPr>
        <w:t>meso</w:t>
      </w:r>
      <w:proofErr w:type="spellEnd"/>
      <w:r>
        <w:rPr>
          <w:rFonts w:ascii="Times New Roman" w:hAnsi="Times New Roman" w:cs="Times New Roman"/>
          <w:bCs/>
          <w:iCs/>
          <w:lang w:val="en-GB" w:eastAsia="pl-PL"/>
        </w:rPr>
        <w:t xml:space="preserve">-substituent affect both </w:t>
      </w:r>
      <w:proofErr w:type="spellStart"/>
      <w:r>
        <w:rPr>
          <w:rFonts w:ascii="Times New Roman" w:hAnsi="Times New Roman" w:cs="Times New Roman"/>
          <w:bCs/>
          <w:iCs/>
          <w:lang w:val="en-GB" w:eastAsia="pl-PL"/>
        </w:rPr>
        <w:t>photophysical</w:t>
      </w:r>
      <w:proofErr w:type="spellEnd"/>
      <w:r>
        <w:rPr>
          <w:rFonts w:ascii="Times New Roman" w:hAnsi="Times New Roman" w:cs="Times New Roman"/>
          <w:bCs/>
          <w:iCs/>
          <w:lang w:val="en-GB" w:eastAsia="pl-PL"/>
        </w:rPr>
        <w:t xml:space="preserve"> and biophysical properties.</w:t>
      </w:r>
      <w:r w:rsidR="00875385">
        <w:rPr>
          <w:rFonts w:ascii="Times New Roman" w:hAnsi="Times New Roman" w:cs="Times New Roman"/>
          <w:bCs/>
          <w:iCs/>
          <w:lang w:val="en-GB" w:eastAsia="pl-PL"/>
        </w:rPr>
        <w:t xml:space="preserve"> These compounds were first synthesised</w:t>
      </w:r>
      <w:r w:rsidR="00875385" w:rsidRPr="00875385">
        <w:rPr>
          <w:rFonts w:ascii="Times New Roman" w:hAnsi="Times New Roman" w:cs="Times New Roman"/>
          <w:bCs/>
          <w:iCs/>
          <w:vertAlign w:val="superscript"/>
          <w:lang w:val="en-GB" w:eastAsia="pl-PL"/>
        </w:rPr>
        <w:t>2</w:t>
      </w:r>
      <w:r w:rsidR="00875385">
        <w:rPr>
          <w:rFonts w:ascii="Times New Roman" w:hAnsi="Times New Roman" w:cs="Times New Roman"/>
          <w:bCs/>
          <w:iCs/>
          <w:lang w:val="en-GB" w:eastAsia="pl-PL"/>
        </w:rPr>
        <w:t xml:space="preserve"> before the start of my fellowship, but I significantly improved their synthesis and carried out detailed experiments to explore their properties.</w:t>
      </w:r>
    </w:p>
    <w:p w:rsidR="00B261E1" w:rsidRDefault="00B261E1" w:rsidP="00603E03">
      <w:pPr>
        <w:suppressAutoHyphens w:val="0"/>
        <w:autoSpaceDE w:val="0"/>
        <w:autoSpaceDN w:val="0"/>
        <w:adjustRightInd w:val="0"/>
        <w:spacing w:after="75" w:line="240" w:lineRule="auto"/>
        <w:ind w:firstLine="180"/>
        <w:jc w:val="center"/>
        <w:rPr>
          <w:rFonts w:ascii="Times New Roman" w:hAnsi="Times New Roman" w:cs="Times New Roman"/>
          <w:lang w:val="en-GB" w:eastAsia="pl-PL"/>
        </w:rPr>
      </w:pPr>
      <w:r>
        <w:object w:dxaOrig="10409" w:dyaOrig="42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58.55pt;height:104.75pt;mso-position-vertical:absolute" o:ole="">
            <v:imagedata r:id="rId5" o:title=""/>
          </v:shape>
          <o:OLEObject Type="Embed" ProgID="ChemDraw.Document.6.0" ShapeID="_x0000_i1026" DrawAspect="Content" ObjectID="_1401893124" r:id="rId6"/>
        </w:object>
      </w:r>
    </w:p>
    <w:p w:rsidR="001657C3" w:rsidRPr="001009B0" w:rsidRDefault="001657C3" w:rsidP="001657C3">
      <w:pPr>
        <w:suppressAutoHyphens w:val="0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1009B0">
        <w:rPr>
          <w:rFonts w:ascii="Times New Roman" w:hAnsi="Times New Roman" w:cs="Times New Roman"/>
          <w:b/>
          <w:sz w:val="20"/>
          <w:szCs w:val="20"/>
          <w:lang w:eastAsia="pl-PL"/>
        </w:rPr>
        <w:t xml:space="preserve">Figure </w:t>
      </w:r>
      <w:r w:rsidR="00402C92" w:rsidRPr="00402C92">
        <w:rPr>
          <w:rFonts w:ascii="Times New Roman" w:hAnsi="Times New Roman" w:cs="Times New Roman"/>
          <w:b/>
          <w:sz w:val="20"/>
          <w:szCs w:val="20"/>
          <w:lang w:val="en-US" w:eastAsia="pl-PL"/>
        </w:rPr>
        <w:fldChar w:fldCharType="begin"/>
      </w:r>
      <w:r w:rsidRPr="001009B0">
        <w:rPr>
          <w:rFonts w:ascii="Times New Roman" w:hAnsi="Times New Roman" w:cs="Times New Roman"/>
          <w:b/>
          <w:sz w:val="20"/>
          <w:szCs w:val="20"/>
          <w:lang w:eastAsia="pl-PL"/>
        </w:rPr>
        <w:instrText xml:space="preserve"> SEQ Scheme \* ARABIC </w:instrText>
      </w:r>
      <w:r w:rsidR="00402C92" w:rsidRPr="00402C92">
        <w:rPr>
          <w:rFonts w:ascii="Times New Roman" w:hAnsi="Times New Roman" w:cs="Times New Roman"/>
          <w:b/>
          <w:sz w:val="20"/>
          <w:szCs w:val="20"/>
          <w:lang w:val="en-US" w:eastAsia="pl-PL"/>
        </w:rPr>
        <w:fldChar w:fldCharType="separate"/>
      </w:r>
      <w:r w:rsidR="00B261E1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w:t>1</w:t>
      </w:r>
      <w:r w:rsidR="00402C92" w:rsidRPr="001009B0">
        <w:rPr>
          <w:rFonts w:ascii="Times New Roman" w:hAnsi="Times New Roman" w:cs="Times New Roman"/>
          <w:sz w:val="20"/>
          <w:szCs w:val="20"/>
          <w:lang w:val="en-GB" w:eastAsia="pl-PL"/>
        </w:rPr>
        <w:fldChar w:fldCharType="end"/>
      </w:r>
      <w:r w:rsidRPr="001009B0">
        <w:rPr>
          <w:rFonts w:ascii="Times New Roman" w:hAnsi="Times New Roman" w:cs="Times New Roman"/>
          <w:sz w:val="20"/>
          <w:szCs w:val="20"/>
          <w:lang w:eastAsia="pl-PL"/>
        </w:rPr>
        <w:t xml:space="preserve">. </w:t>
      </w:r>
      <w:r w:rsidR="00427E6A" w:rsidRPr="001009B0">
        <w:rPr>
          <w:rFonts w:ascii="Times New Roman" w:hAnsi="Times New Roman" w:cs="Times New Roman"/>
          <w:sz w:val="20"/>
          <w:szCs w:val="20"/>
          <w:lang w:eastAsia="pl-PL"/>
        </w:rPr>
        <w:t xml:space="preserve">First generation of amphiphilic </w:t>
      </w:r>
      <w:r w:rsidR="007006C0" w:rsidRPr="001009B0">
        <w:rPr>
          <w:rFonts w:ascii="Times New Roman" w:hAnsi="Times New Roman" w:cs="Times New Roman"/>
          <w:sz w:val="20"/>
          <w:szCs w:val="20"/>
          <w:lang w:eastAsia="pl-PL"/>
        </w:rPr>
        <w:t xml:space="preserve">donor-acceptor </w:t>
      </w:r>
      <w:r w:rsidR="00427E6A" w:rsidRPr="001009B0">
        <w:rPr>
          <w:rFonts w:ascii="Times New Roman" w:hAnsi="Times New Roman" w:cs="Times New Roman"/>
          <w:sz w:val="20"/>
          <w:szCs w:val="20"/>
          <w:lang w:eastAsia="pl-PL"/>
        </w:rPr>
        <w:t>p</w:t>
      </w:r>
      <w:r w:rsidRPr="001009B0">
        <w:rPr>
          <w:rFonts w:ascii="Times New Roman" w:hAnsi="Times New Roman" w:cs="Times New Roman"/>
          <w:sz w:val="20"/>
          <w:szCs w:val="20"/>
          <w:lang w:eastAsia="pl-PL"/>
        </w:rPr>
        <w:t xml:space="preserve">orphyrin dyes </w:t>
      </w:r>
    </w:p>
    <w:p w:rsidR="000B1EDC" w:rsidRDefault="000B1EDC" w:rsidP="000B1EDC">
      <w:pPr>
        <w:suppressAutoHyphens w:val="0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cs="Times New Roman"/>
          <w:bCs/>
          <w:iCs/>
          <w:lang w:val="en-GB" w:eastAsia="pl-PL"/>
        </w:rPr>
      </w:pPr>
    </w:p>
    <w:p w:rsidR="000B1EDC" w:rsidRDefault="00777F2E" w:rsidP="00E066CE">
      <w:pPr>
        <w:suppressAutoHyphens w:val="0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cs="Times New Roman"/>
          <w:bCs/>
          <w:iCs/>
          <w:lang w:val="en-GB" w:eastAsia="pl-PL"/>
        </w:rPr>
      </w:pPr>
      <w:r>
        <w:rPr>
          <w:rFonts w:ascii="Times New Roman" w:hAnsi="Times New Roman" w:cs="Times New Roman"/>
          <w:bCs/>
          <w:iCs/>
          <w:lang w:val="en-US" w:eastAsia="pl-PL"/>
        </w:rPr>
        <w:t>The nonlinear optical properties</w:t>
      </w:r>
      <w:r w:rsidR="00556AF3">
        <w:rPr>
          <w:rFonts w:ascii="Times New Roman" w:hAnsi="Times New Roman" w:cs="Times New Roman"/>
          <w:bCs/>
          <w:iCs/>
          <w:lang w:val="en-US" w:eastAsia="pl-PL"/>
        </w:rPr>
        <w:t xml:space="preserve"> </w:t>
      </w:r>
      <w:r>
        <w:rPr>
          <w:rFonts w:ascii="Times New Roman" w:hAnsi="Times New Roman" w:cs="Times New Roman"/>
          <w:bCs/>
          <w:iCs/>
          <w:lang w:val="en-US" w:eastAsia="pl-PL"/>
        </w:rPr>
        <w:t xml:space="preserve">of these dyes have been assessed using </w:t>
      </w:r>
      <w:r w:rsidR="00875385">
        <w:rPr>
          <w:rFonts w:ascii="Times New Roman" w:hAnsi="Times New Roman" w:cs="Times New Roman"/>
          <w:bCs/>
          <w:iCs/>
          <w:lang w:val="en-US" w:eastAsia="pl-PL"/>
        </w:rPr>
        <w:t>h</w:t>
      </w:r>
      <w:r w:rsidRPr="00777F2E">
        <w:rPr>
          <w:rFonts w:ascii="Times New Roman" w:hAnsi="Times New Roman" w:cs="Times New Roman"/>
          <w:bCs/>
          <w:iCs/>
          <w:lang w:val="en-US" w:eastAsia="pl-PL"/>
        </w:rPr>
        <w:t>yper-Rayleigh scattering (HRS)</w:t>
      </w:r>
      <w:r w:rsidR="00556AF3">
        <w:rPr>
          <w:rFonts w:ascii="Times New Roman" w:hAnsi="Times New Roman" w:cs="Times New Roman"/>
          <w:bCs/>
          <w:iCs/>
          <w:lang w:val="en-US" w:eastAsia="pl-PL"/>
        </w:rPr>
        <w:t xml:space="preserve">. A large first </w:t>
      </w:r>
      <w:r w:rsidRPr="00907CCD">
        <w:rPr>
          <w:rFonts w:ascii="Times New Roman" w:hAnsi="Times New Roman" w:cs="Times New Roman"/>
        </w:rPr>
        <w:t xml:space="preserve">hyperpolarizability, dominated by </w:t>
      </w:r>
      <w:r w:rsidRPr="00907CCD">
        <w:rPr>
          <w:rFonts w:ascii="Times New Roman" w:hAnsi="Times New Roman" w:cs="Times New Roman"/>
          <w:i/>
        </w:rPr>
        <w:t>β</w:t>
      </w:r>
      <w:r w:rsidRPr="00907CCD">
        <w:rPr>
          <w:rFonts w:ascii="Times New Roman" w:hAnsi="Times New Roman" w:cs="Times New Roman"/>
          <w:vertAlign w:val="subscript"/>
        </w:rPr>
        <w:t>zzz</w:t>
      </w:r>
      <w:r w:rsidRPr="00907CCD">
        <w:rPr>
          <w:rFonts w:ascii="Times New Roman" w:hAnsi="Times New Roman" w:cs="Times New Roman"/>
        </w:rPr>
        <w:t xml:space="preserve"> along the molecular axis of the chromophores, is an important parameter for efficient SHG imaging. </w:t>
      </w:r>
      <w:r w:rsidR="00A973B8">
        <w:rPr>
          <w:rFonts w:ascii="Times New Roman" w:hAnsi="Times New Roman" w:cs="Times New Roman"/>
        </w:rPr>
        <w:t xml:space="preserve">These molecules have shown </w:t>
      </w:r>
      <w:r w:rsidR="00A973B8" w:rsidRPr="00A973B8">
        <w:rPr>
          <w:rFonts w:ascii="Times New Roman" w:hAnsi="Times New Roman" w:cs="Times New Roman"/>
          <w:i/>
        </w:rPr>
        <w:t>β</w:t>
      </w:r>
      <w:r w:rsidR="00A973B8" w:rsidRPr="00682DB9">
        <w:rPr>
          <w:rFonts w:ascii="Times New Roman" w:hAnsi="Times New Roman" w:cs="Times New Roman"/>
          <w:i/>
          <w:vertAlign w:val="subscript"/>
        </w:rPr>
        <w:t>zzz</w:t>
      </w:r>
      <w:r w:rsidR="00A973B8" w:rsidRPr="00A973B8">
        <w:rPr>
          <w:rFonts w:ascii="Times New Roman" w:hAnsi="Times New Roman" w:cs="Times New Roman"/>
        </w:rPr>
        <w:t xml:space="preserve"> </w:t>
      </w:r>
      <w:r w:rsidR="00817A07">
        <w:rPr>
          <w:rFonts w:ascii="Times New Roman" w:hAnsi="Times New Roman" w:cs="Times New Roman"/>
        </w:rPr>
        <w:t xml:space="preserve">values </w:t>
      </w:r>
      <w:r w:rsidR="00A973B8">
        <w:rPr>
          <w:rFonts w:ascii="Times New Roman" w:hAnsi="Times New Roman" w:cs="Times New Roman"/>
        </w:rPr>
        <w:t>up to 2500</w:t>
      </w:r>
      <w:r w:rsidR="00A973B8" w:rsidRPr="00A973B8">
        <w:rPr>
          <w:rFonts w:ascii="Times New Roman" w:hAnsi="Times New Roman" w:cs="Times New Roman"/>
        </w:rPr>
        <w:t xml:space="preserve"> x 10</w:t>
      </w:r>
      <w:r w:rsidR="00A973B8" w:rsidRPr="00A973B8">
        <w:rPr>
          <w:rFonts w:ascii="Times New Roman" w:hAnsi="Times New Roman" w:cs="Times New Roman"/>
          <w:vertAlign w:val="superscript"/>
        </w:rPr>
        <w:t>-30</w:t>
      </w:r>
      <w:r w:rsidR="00A973B8" w:rsidRPr="0051672C">
        <w:rPr>
          <w:rFonts w:ascii="Times New Roman" w:hAnsi="Times New Roman" w:cs="Times New Roman"/>
        </w:rPr>
        <w:t xml:space="preserve"> esu</w:t>
      </w:r>
      <w:r w:rsidR="00A973B8" w:rsidRPr="00A973B8">
        <w:rPr>
          <w:rFonts w:ascii="Times New Roman" w:hAnsi="Times New Roman" w:cs="Times New Roman"/>
        </w:rPr>
        <w:t xml:space="preserve"> </w:t>
      </w:r>
      <w:r w:rsidR="00E066CE">
        <w:rPr>
          <w:rFonts w:ascii="Times New Roman" w:hAnsi="Times New Roman" w:cs="Times New Roman"/>
        </w:rPr>
        <w:t xml:space="preserve">(at 800 nm), which is significantly higher than those of conventional </w:t>
      </w:r>
      <w:r w:rsidR="00A973B8">
        <w:rPr>
          <w:rFonts w:ascii="Times New Roman" w:hAnsi="Times New Roman" w:cs="Times New Roman"/>
        </w:rPr>
        <w:t xml:space="preserve">commercially available </w:t>
      </w:r>
      <w:r w:rsidR="00E066CE">
        <w:rPr>
          <w:rFonts w:ascii="Times New Roman" w:hAnsi="Times New Roman" w:cs="Times New Roman"/>
        </w:rPr>
        <w:t xml:space="preserve">membrane probes. </w:t>
      </w:r>
      <w:r w:rsidR="00875385">
        <w:rPr>
          <w:rFonts w:ascii="Times New Roman" w:hAnsi="Times New Roman" w:cs="Times New Roman"/>
        </w:rPr>
        <w:t>I investigated v</w:t>
      </w:r>
      <w:proofErr w:type="spellStart"/>
      <w:r w:rsidR="00822853">
        <w:rPr>
          <w:rFonts w:ascii="Times New Roman" w:hAnsi="Times New Roman" w:cs="Times New Roman"/>
          <w:bCs/>
          <w:iCs/>
          <w:lang w:val="en-GB" w:eastAsia="pl-PL"/>
        </w:rPr>
        <w:t>ol</w:t>
      </w:r>
      <w:r w:rsidR="000B1EDC">
        <w:rPr>
          <w:rFonts w:ascii="Times New Roman" w:hAnsi="Times New Roman" w:cs="Times New Roman"/>
          <w:lang w:val="en-US" w:eastAsia="pl-PL"/>
        </w:rPr>
        <w:t>tage</w:t>
      </w:r>
      <w:proofErr w:type="spellEnd"/>
      <w:r w:rsidR="000B1EDC">
        <w:rPr>
          <w:rFonts w:ascii="Times New Roman" w:hAnsi="Times New Roman" w:cs="Times New Roman"/>
          <w:lang w:val="en-US" w:eastAsia="pl-PL"/>
        </w:rPr>
        <w:t>-dependent SHG</w:t>
      </w:r>
      <w:r w:rsidR="00053B36">
        <w:rPr>
          <w:rFonts w:ascii="Times New Roman" w:hAnsi="Times New Roman" w:cs="Times New Roman"/>
          <w:lang w:val="en-US" w:eastAsia="pl-PL"/>
        </w:rPr>
        <w:t>,</w:t>
      </w:r>
      <w:r w:rsidR="000B1EDC">
        <w:rPr>
          <w:rFonts w:ascii="Times New Roman" w:hAnsi="Times New Roman" w:cs="Times New Roman"/>
          <w:lang w:val="en-US" w:eastAsia="pl-PL"/>
        </w:rPr>
        <w:t xml:space="preserve"> </w:t>
      </w:r>
      <w:r w:rsidR="0071494B">
        <w:rPr>
          <w:rFonts w:ascii="Times New Roman" w:hAnsi="Times New Roman" w:cs="Times New Roman"/>
          <w:lang w:val="en-US" w:eastAsia="pl-PL"/>
        </w:rPr>
        <w:t xml:space="preserve">both in </w:t>
      </w:r>
      <w:proofErr w:type="spellStart"/>
      <w:r w:rsidR="0071494B">
        <w:rPr>
          <w:rFonts w:ascii="Times New Roman" w:hAnsi="Times New Roman" w:cs="Times New Roman"/>
          <w:lang w:val="en-US" w:eastAsia="pl-PL"/>
        </w:rPr>
        <w:t>bilayers</w:t>
      </w:r>
      <w:proofErr w:type="spellEnd"/>
      <w:r w:rsidR="0071494B">
        <w:rPr>
          <w:rFonts w:ascii="Times New Roman" w:hAnsi="Times New Roman" w:cs="Times New Roman"/>
          <w:lang w:val="en-US" w:eastAsia="pl-PL"/>
        </w:rPr>
        <w:t xml:space="preserve"> and cells</w:t>
      </w:r>
      <w:r w:rsidR="00053B36">
        <w:rPr>
          <w:rFonts w:ascii="Times New Roman" w:hAnsi="Times New Roman" w:cs="Times New Roman"/>
          <w:lang w:val="en-US" w:eastAsia="pl-PL"/>
        </w:rPr>
        <w:t xml:space="preserve">, </w:t>
      </w:r>
      <w:r w:rsidR="00875385">
        <w:rPr>
          <w:rFonts w:ascii="Times New Roman" w:hAnsi="Times New Roman" w:cs="Times New Roman"/>
          <w:lang w:val="en-US" w:eastAsia="pl-PL"/>
        </w:rPr>
        <w:t>with</w:t>
      </w:r>
      <w:r w:rsidR="00053B36">
        <w:rPr>
          <w:rFonts w:ascii="Times New Roman" w:hAnsi="Times New Roman" w:cs="Times New Roman"/>
          <w:lang w:val="en-US" w:eastAsia="pl-PL"/>
        </w:rPr>
        <w:t xml:space="preserve"> Prof. H. L. Anderson´s group,</w:t>
      </w:r>
      <w:r w:rsidR="000B1EDC">
        <w:rPr>
          <w:rFonts w:ascii="Times New Roman" w:hAnsi="Times New Roman" w:cs="Times New Roman"/>
          <w:lang w:val="en-US" w:eastAsia="pl-PL"/>
        </w:rPr>
        <w:t xml:space="preserve"> in</w:t>
      </w:r>
      <w:r w:rsidR="00053B36">
        <w:rPr>
          <w:rFonts w:ascii="Times New Roman" w:hAnsi="Times New Roman" w:cs="Times New Roman"/>
          <w:lang w:val="en-US" w:eastAsia="pl-PL"/>
        </w:rPr>
        <w:t xml:space="preserve"> collaboration with Prof. </w:t>
      </w:r>
      <w:r w:rsidR="000B1EDC">
        <w:rPr>
          <w:rFonts w:ascii="Times New Roman" w:hAnsi="Times New Roman" w:cs="Times New Roman"/>
          <w:lang w:val="en-US" w:eastAsia="pl-PL"/>
        </w:rPr>
        <w:t>Bayley</w:t>
      </w:r>
      <w:r w:rsidR="00053B36">
        <w:rPr>
          <w:rFonts w:ascii="Times New Roman" w:hAnsi="Times New Roman" w:cs="Times New Roman"/>
          <w:lang w:val="en-US" w:eastAsia="pl-PL"/>
        </w:rPr>
        <w:t xml:space="preserve"> (Chemistry)</w:t>
      </w:r>
      <w:r w:rsidR="000B1EDC">
        <w:rPr>
          <w:rFonts w:ascii="Times New Roman" w:hAnsi="Times New Roman" w:cs="Times New Roman"/>
          <w:lang w:val="en-US" w:eastAsia="pl-PL"/>
        </w:rPr>
        <w:t xml:space="preserve"> and Prof. Wilson</w:t>
      </w:r>
      <w:r w:rsidR="00053B36">
        <w:rPr>
          <w:rFonts w:ascii="Times New Roman" w:hAnsi="Times New Roman" w:cs="Times New Roman"/>
          <w:lang w:val="en-US" w:eastAsia="pl-PL"/>
        </w:rPr>
        <w:t xml:space="preserve"> (Engineering)</w:t>
      </w:r>
      <w:r w:rsidR="000B1EDC">
        <w:rPr>
          <w:rFonts w:ascii="Times New Roman" w:hAnsi="Times New Roman" w:cs="Times New Roman"/>
          <w:lang w:val="en-US" w:eastAsia="pl-PL"/>
        </w:rPr>
        <w:t>, both located in Oxford.</w:t>
      </w:r>
      <w:r w:rsidR="0071494B">
        <w:rPr>
          <w:rFonts w:ascii="Times New Roman" w:hAnsi="Times New Roman" w:cs="Times New Roman"/>
          <w:lang w:val="en-US" w:eastAsia="pl-PL"/>
        </w:rPr>
        <w:t xml:space="preserve"> </w:t>
      </w:r>
      <w:r w:rsidR="00875385">
        <w:rPr>
          <w:rFonts w:ascii="Times New Roman" w:hAnsi="Times New Roman" w:cs="Times New Roman"/>
          <w:bCs/>
          <w:iCs/>
          <w:lang w:val="en-GB" w:eastAsia="pl-PL"/>
        </w:rPr>
        <w:t>We anticipate that</w:t>
      </w:r>
      <w:r w:rsidR="000B1EDC" w:rsidRPr="006446C6">
        <w:rPr>
          <w:rFonts w:ascii="Times New Roman" w:hAnsi="Times New Roman" w:cs="Times New Roman"/>
          <w:bCs/>
          <w:iCs/>
          <w:lang w:val="en-GB" w:eastAsia="pl-PL"/>
        </w:rPr>
        <w:t xml:space="preserve"> this work </w:t>
      </w:r>
      <w:r w:rsidR="00875385">
        <w:rPr>
          <w:rFonts w:ascii="Times New Roman" w:hAnsi="Times New Roman" w:cs="Times New Roman"/>
          <w:bCs/>
          <w:iCs/>
          <w:lang w:val="en-GB" w:eastAsia="pl-PL"/>
        </w:rPr>
        <w:t xml:space="preserve">will </w:t>
      </w:r>
      <w:r w:rsidR="000B1EDC" w:rsidRPr="006446C6">
        <w:rPr>
          <w:rFonts w:ascii="Times New Roman" w:hAnsi="Times New Roman" w:cs="Times New Roman"/>
          <w:bCs/>
          <w:iCs/>
          <w:lang w:val="en-GB" w:eastAsia="pl-PL"/>
        </w:rPr>
        <w:t xml:space="preserve">lead to a better method for probing changes in membrane potential in excitable cells such as </w:t>
      </w:r>
      <w:proofErr w:type="gramStart"/>
      <w:r w:rsidR="000B1EDC" w:rsidRPr="006446C6">
        <w:rPr>
          <w:rFonts w:ascii="Times New Roman" w:hAnsi="Times New Roman" w:cs="Times New Roman"/>
          <w:bCs/>
          <w:iCs/>
          <w:lang w:val="en-GB" w:eastAsia="pl-PL"/>
        </w:rPr>
        <w:t>neurons,</w:t>
      </w:r>
      <w:proofErr w:type="gramEnd"/>
      <w:r w:rsidR="000B1EDC" w:rsidRPr="006446C6">
        <w:rPr>
          <w:rFonts w:ascii="Times New Roman" w:hAnsi="Times New Roman" w:cs="Times New Roman"/>
          <w:bCs/>
          <w:iCs/>
          <w:lang w:val="en-GB" w:eastAsia="pl-PL"/>
        </w:rPr>
        <w:t xml:space="preserve"> it could have a major impact on several areas of physiology and will become a valuable technique for investigating the function of the brain.</w:t>
      </w:r>
    </w:p>
    <w:p w:rsidR="00E066CE" w:rsidRDefault="00E066CE" w:rsidP="00E066CE">
      <w:pPr>
        <w:suppressAutoHyphens w:val="0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cs="Times New Roman"/>
          <w:lang w:val="en-GB" w:eastAsia="pl-PL"/>
        </w:rPr>
      </w:pPr>
      <w:r w:rsidRPr="005E679C">
        <w:rPr>
          <w:rFonts w:ascii="Times New Roman" w:hAnsi="Times New Roman" w:cs="Times New Roman"/>
        </w:rPr>
        <w:t>The study of the molecular structure-function relationships</w:t>
      </w:r>
      <w:r>
        <w:rPr>
          <w:rFonts w:ascii="Times New Roman" w:hAnsi="Times New Roman" w:cs="Times New Roman"/>
        </w:rPr>
        <w:t xml:space="preserve"> on donor-acceptor</w:t>
      </w:r>
      <w:r w:rsidRPr="005E679C">
        <w:rPr>
          <w:rFonts w:ascii="Times New Roman" w:hAnsi="Times New Roman" w:cs="Times New Roman"/>
        </w:rPr>
        <w:t xml:space="preserve"> porphyrin-based chromophores guided the engineering of a ne</w:t>
      </w:r>
      <w:r>
        <w:rPr>
          <w:rFonts w:ascii="Times New Roman" w:hAnsi="Times New Roman" w:cs="Times New Roman"/>
        </w:rPr>
        <w:t>w generation of amphiphilic</w:t>
      </w:r>
      <w:r w:rsidR="00817A07">
        <w:rPr>
          <w:rFonts w:ascii="Times New Roman" w:hAnsi="Times New Roman" w:cs="Times New Roman"/>
        </w:rPr>
        <w:t xml:space="preserve"> </w:t>
      </w:r>
      <w:r w:rsidR="00817A07">
        <w:rPr>
          <w:rFonts w:ascii="Times New Roman" w:hAnsi="Times New Roman" w:cs="Times New Roman"/>
          <w:lang w:val="en-GB"/>
        </w:rPr>
        <w:t>“donor-no acceptor</w:t>
      </w:r>
      <w:r w:rsidR="00817A07" w:rsidRPr="00817A07">
        <w:rPr>
          <w:rFonts w:ascii="Times New Roman" w:hAnsi="Times New Roman" w:cs="Times New Roman"/>
          <w:lang w:val="en-GB"/>
        </w:rPr>
        <w:t xml:space="preserve">” </w:t>
      </w:r>
      <w:r w:rsidRPr="005E679C">
        <w:rPr>
          <w:rFonts w:ascii="Times New Roman" w:hAnsi="Times New Roman" w:cs="Times New Roman"/>
        </w:rPr>
        <w:t>porphyrins</w:t>
      </w:r>
      <w:r w:rsidR="00682DB9">
        <w:rPr>
          <w:rFonts w:ascii="Times New Roman" w:hAnsi="Times New Roman" w:cs="Times New Roman"/>
        </w:rPr>
        <w:t xml:space="preserve"> (Figure 2)</w:t>
      </w:r>
      <w:r w:rsidRPr="005E679C">
        <w:rPr>
          <w:rFonts w:ascii="Times New Roman" w:hAnsi="Times New Roman" w:cs="Times New Roman"/>
        </w:rPr>
        <w:t>. Hyper-Rayleigh scattering analysis showed that the lack of acceptor unit is not detrimental to achieve large first hyperpolarizabilities.</w:t>
      </w:r>
      <w:r>
        <w:rPr>
          <w:rFonts w:ascii="Times New Roman" w:hAnsi="Times New Roman" w:cs="Times New Roman"/>
        </w:rPr>
        <w:t xml:space="preserve"> We envisage that this finding could be key for the development of new porphyrin-based chromophores for NLO applications, </w:t>
      </w:r>
      <w:r w:rsidRPr="00DC0972">
        <w:rPr>
          <w:rFonts w:ascii="Times New Roman" w:hAnsi="Times New Roman" w:cs="Times New Roman"/>
          <w:lang w:val="en-US" w:eastAsia="pl-PL"/>
        </w:rPr>
        <w:t xml:space="preserve">avoiding the synthetic constraints imposed by </w:t>
      </w:r>
      <w:r>
        <w:rPr>
          <w:rFonts w:ascii="Times New Roman" w:hAnsi="Times New Roman" w:cs="Times New Roman"/>
          <w:lang w:val="en-US" w:eastAsia="pl-PL"/>
        </w:rPr>
        <w:t>the use of the archetypical donor</w:t>
      </w:r>
      <w:r w:rsidRPr="00DC0972">
        <w:rPr>
          <w:rFonts w:ascii="Times New Roman" w:hAnsi="Times New Roman" w:cs="Times New Roman"/>
          <w:lang w:val="en-US" w:eastAsia="pl-PL"/>
        </w:rPr>
        <w:t>-</w:t>
      </w:r>
      <w:r>
        <w:rPr>
          <w:rFonts w:ascii="Times New Roman" w:hAnsi="Times New Roman" w:cs="Times New Roman"/>
          <w:lang w:val="en-US" w:eastAsia="pl-PL"/>
        </w:rPr>
        <w:t>acceptor</w:t>
      </w:r>
      <w:r w:rsidRPr="00DC0972">
        <w:rPr>
          <w:rFonts w:ascii="Times New Roman" w:hAnsi="Times New Roman" w:cs="Times New Roman"/>
          <w:lang w:val="en-US" w:eastAsia="pl-PL"/>
        </w:rPr>
        <w:t xml:space="preserve"> design.</w:t>
      </w:r>
      <w:r w:rsidR="00865D74">
        <w:rPr>
          <w:rFonts w:ascii="Times New Roman" w:hAnsi="Times New Roman" w:cs="Times New Roman"/>
          <w:lang w:val="en-US" w:eastAsia="pl-PL"/>
        </w:rPr>
        <w:t xml:space="preserve"> </w:t>
      </w:r>
      <w:r>
        <w:rPr>
          <w:rFonts w:ascii="Times New Roman" w:hAnsi="Times New Roman" w:cs="Times New Roman"/>
          <w:lang w:val="en-GB" w:eastAsia="pl-PL"/>
        </w:rPr>
        <w:t>Preliminary</w:t>
      </w:r>
      <w:r w:rsidRPr="006E5263">
        <w:rPr>
          <w:rFonts w:ascii="Times New Roman" w:hAnsi="Times New Roman" w:cs="Times New Roman"/>
          <w:lang w:val="en-GB" w:eastAsia="pl-PL"/>
        </w:rPr>
        <w:t xml:space="preserve"> scientific results from </w:t>
      </w:r>
      <w:r>
        <w:rPr>
          <w:rFonts w:ascii="Times New Roman" w:hAnsi="Times New Roman" w:cs="Times New Roman"/>
          <w:lang w:val="en-GB" w:eastAsia="pl-PL"/>
        </w:rPr>
        <w:t>this project</w:t>
      </w:r>
      <w:r w:rsidRPr="006E5263">
        <w:rPr>
          <w:rFonts w:ascii="Times New Roman" w:hAnsi="Times New Roman" w:cs="Times New Roman"/>
          <w:lang w:val="en-GB" w:eastAsia="pl-PL"/>
        </w:rPr>
        <w:t xml:space="preserve"> are already published</w:t>
      </w:r>
      <w:proofErr w:type="gramStart"/>
      <w:r>
        <w:rPr>
          <w:rFonts w:ascii="Times New Roman" w:hAnsi="Times New Roman" w:cs="Times New Roman"/>
          <w:lang w:val="en-GB" w:eastAsia="pl-PL"/>
        </w:rPr>
        <w:t>,</w:t>
      </w:r>
      <w:r w:rsidR="009A0F9E">
        <w:rPr>
          <w:rFonts w:ascii="Times New Roman" w:hAnsi="Times New Roman" w:cs="Times New Roman"/>
          <w:vertAlign w:val="superscript"/>
          <w:lang w:val="en-GB" w:eastAsia="pl-PL"/>
        </w:rPr>
        <w:t>3</w:t>
      </w:r>
      <w:proofErr w:type="gramEnd"/>
      <w:r w:rsidRPr="006E5263">
        <w:rPr>
          <w:rFonts w:ascii="Times New Roman" w:hAnsi="Times New Roman" w:cs="Times New Roman"/>
          <w:lang w:val="en-GB" w:eastAsia="pl-PL"/>
        </w:rPr>
        <w:t xml:space="preserve"> with other publications in the final stages of preparation</w:t>
      </w:r>
      <w:r>
        <w:rPr>
          <w:rFonts w:ascii="Times New Roman" w:hAnsi="Times New Roman" w:cs="Times New Roman"/>
          <w:lang w:val="en-GB" w:eastAsia="pl-PL"/>
        </w:rPr>
        <w:t xml:space="preserve"> to be submitted to </w:t>
      </w:r>
      <w:r w:rsidRPr="006E5263">
        <w:rPr>
          <w:rFonts w:ascii="Times New Roman" w:hAnsi="Times New Roman" w:cs="Times New Roman"/>
          <w:lang w:val="en-GB" w:eastAsia="pl-PL"/>
        </w:rPr>
        <w:t>high ranked journals like</w:t>
      </w:r>
      <w:r>
        <w:rPr>
          <w:rFonts w:ascii="Times New Roman" w:hAnsi="Times New Roman" w:cs="Times New Roman"/>
          <w:lang w:val="en-GB" w:eastAsia="pl-PL"/>
        </w:rPr>
        <w:t xml:space="preserve"> </w:t>
      </w:r>
      <w:r w:rsidRPr="006E5263">
        <w:rPr>
          <w:rFonts w:ascii="Times New Roman" w:hAnsi="Times New Roman" w:cs="Times New Roman"/>
          <w:i/>
          <w:lang w:val="en-GB" w:eastAsia="pl-PL"/>
        </w:rPr>
        <w:t>Nature Chemistry</w:t>
      </w:r>
      <w:r>
        <w:rPr>
          <w:rFonts w:ascii="Times New Roman" w:hAnsi="Times New Roman" w:cs="Times New Roman"/>
          <w:lang w:val="en-GB" w:eastAsia="pl-PL"/>
        </w:rPr>
        <w:t xml:space="preserve">, </w:t>
      </w:r>
      <w:r w:rsidRPr="006E5263">
        <w:rPr>
          <w:rFonts w:ascii="Times New Roman" w:hAnsi="Times New Roman" w:cs="Times New Roman"/>
          <w:i/>
          <w:lang w:val="en-GB" w:eastAsia="pl-PL"/>
        </w:rPr>
        <w:t>J. Am. Chem. Soc</w:t>
      </w:r>
      <w:r>
        <w:rPr>
          <w:rFonts w:ascii="Times New Roman" w:hAnsi="Times New Roman" w:cs="Times New Roman"/>
          <w:lang w:val="en-GB" w:eastAsia="pl-PL"/>
        </w:rPr>
        <w:t xml:space="preserve"> and </w:t>
      </w:r>
      <w:r w:rsidRPr="006E5263">
        <w:rPr>
          <w:rFonts w:ascii="Times New Roman" w:hAnsi="Times New Roman" w:cs="Times New Roman"/>
          <w:i/>
          <w:lang w:val="en-GB" w:eastAsia="pl-PL"/>
        </w:rPr>
        <w:t>Chemical Science</w:t>
      </w:r>
      <w:r>
        <w:rPr>
          <w:rFonts w:ascii="Times New Roman" w:hAnsi="Times New Roman" w:cs="Times New Roman"/>
          <w:lang w:val="en-GB" w:eastAsia="pl-PL"/>
        </w:rPr>
        <w:t>.</w:t>
      </w:r>
    </w:p>
    <w:p w:rsidR="00EE74BB" w:rsidRDefault="009E3BA0" w:rsidP="009E3BA0">
      <w:pPr>
        <w:suppressAutoHyphens w:val="0"/>
        <w:autoSpaceDE w:val="0"/>
        <w:autoSpaceDN w:val="0"/>
        <w:adjustRightInd w:val="0"/>
        <w:spacing w:after="300" w:line="240" w:lineRule="auto"/>
        <w:ind w:firstLine="180"/>
        <w:jc w:val="center"/>
      </w:pPr>
      <w:r w:rsidRPr="00402C92">
        <w:rPr>
          <w:rFonts w:ascii="Times New Roman" w:hAnsi="Times New Roman" w:cs="Times New Roman"/>
          <w:noProof/>
          <w:lang w:val="es-ES" w:eastAsia="es-E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90.5pt;margin-top:147pt;width:123.85pt;height:25.9pt;z-index:251662336;mso-height-percent:200;mso-height-percent:200;mso-width-relative:margin;mso-height-relative:margin" filled="f" stroked="f">
            <v:textbox style="mso-next-textbox:#_x0000_s1030;mso-fit-shape-to-text:t" inset="6.75pt,3.75pt,6.75pt,3.75pt">
              <w:txbxContent>
                <w:p w:rsidR="00FA0420" w:rsidRPr="004B333A" w:rsidRDefault="00FA0420" w:rsidP="00FA042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B333A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β</w:t>
                  </w:r>
                  <w:r w:rsidRPr="004B333A">
                    <w:rPr>
                      <w:rFonts w:ascii="Times New Roman" w:hAnsi="Times New Roman" w:cs="Times New Roman"/>
                      <w:sz w:val="16"/>
                      <w:szCs w:val="16"/>
                      <w:vertAlign w:val="subscript"/>
                    </w:rPr>
                    <w:t>zzz</w:t>
                  </w:r>
                  <w:r w:rsidRPr="004B333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= </w:t>
                  </w:r>
                  <w:r w:rsidR="00F86392">
                    <w:rPr>
                      <w:rFonts w:ascii="Times New Roman" w:hAnsi="Times New Roman" w:cs="Times New Roman"/>
                      <w:sz w:val="16"/>
                      <w:szCs w:val="16"/>
                    </w:rPr>
                    <w:t>920</w:t>
                  </w:r>
                  <w:r w:rsidRPr="004B333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x 10</w:t>
                  </w:r>
                  <w:r w:rsidRPr="004B333A"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</w:rPr>
                    <w:t>-30</w:t>
                  </w:r>
                  <w:r w:rsidRPr="004B333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esu</w:t>
                  </w:r>
                  <w:r w:rsidR="004B333A" w:rsidRPr="004B333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4B333A">
                    <w:rPr>
                      <w:rFonts w:ascii="Times New Roman" w:hAnsi="Times New Roman" w:cs="Times New Roman"/>
                      <w:sz w:val="16"/>
                      <w:szCs w:val="16"/>
                    </w:rPr>
                    <w:t>(at 800 nm)</w:t>
                  </w:r>
                </w:p>
                <w:p w:rsidR="004B333A" w:rsidRPr="004B333A" w:rsidRDefault="004B333A" w:rsidP="004B333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B333A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β</w:t>
                  </w:r>
                  <w:r w:rsidRPr="004B333A">
                    <w:rPr>
                      <w:rFonts w:ascii="Times New Roman" w:hAnsi="Times New Roman" w:cs="Times New Roman"/>
                      <w:sz w:val="16"/>
                      <w:szCs w:val="16"/>
                      <w:vertAlign w:val="subscript"/>
                    </w:rPr>
                    <w:t>zzz</w:t>
                  </w:r>
                  <w:r w:rsidRPr="004B333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= </w:t>
                  </w:r>
                  <w:r w:rsidR="00F86392">
                    <w:rPr>
                      <w:rFonts w:ascii="Times New Roman" w:hAnsi="Times New Roman" w:cs="Times New Roman"/>
                      <w:sz w:val="16"/>
                      <w:szCs w:val="16"/>
                    </w:rPr>
                    <w:t>3500</w:t>
                  </w:r>
                  <w:r w:rsidRPr="004B333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x 10</w:t>
                  </w:r>
                  <w:r w:rsidRPr="004B333A"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</w:rPr>
                    <w:t>-30</w:t>
                  </w:r>
                  <w:r w:rsidRPr="004B333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esu (at 8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  <w:r w:rsidRPr="004B333A">
                    <w:rPr>
                      <w:rFonts w:ascii="Times New Roman" w:hAnsi="Times New Roman" w:cs="Times New Roman"/>
                      <w:sz w:val="16"/>
                      <w:szCs w:val="16"/>
                    </w:rPr>
                    <w:t>0 nm)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34" type="#_x0000_t202" style="position:absolute;left:0;text-align:left;margin-left:274.1pt;margin-top:147.4pt;width:123.85pt;height:25.9pt;z-index:251663360;mso-height-percent:200;mso-height-percent:200;mso-width-relative:margin;mso-height-relative:margin" filled="f" stroked="f">
            <v:textbox style="mso-next-textbox:#_x0000_s1034;mso-fit-shape-to-text:t" inset="6.75pt,3.75pt,6.75pt,3.75pt">
              <w:txbxContent>
                <w:p w:rsidR="00F86392" w:rsidRPr="004B333A" w:rsidRDefault="00F86392" w:rsidP="00F863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B333A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β</w:t>
                  </w:r>
                  <w:r w:rsidRPr="004B333A">
                    <w:rPr>
                      <w:rFonts w:ascii="Times New Roman" w:hAnsi="Times New Roman" w:cs="Times New Roman"/>
                      <w:sz w:val="16"/>
                      <w:szCs w:val="16"/>
                      <w:vertAlign w:val="subscript"/>
                    </w:rPr>
                    <w:t>zzz</w:t>
                  </w:r>
                  <w:r w:rsidRPr="004B333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=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770</w:t>
                  </w:r>
                  <w:r w:rsidRPr="004B333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x 10</w:t>
                  </w:r>
                  <w:r w:rsidRPr="004B333A"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</w:rPr>
                    <w:t>-30</w:t>
                  </w:r>
                  <w:r w:rsidRPr="004B333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esu (at 800 nm)</w:t>
                  </w:r>
                </w:p>
                <w:p w:rsidR="00F86392" w:rsidRPr="004B333A" w:rsidRDefault="00F86392" w:rsidP="00F863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B333A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β</w:t>
                  </w:r>
                  <w:r w:rsidRPr="004B333A">
                    <w:rPr>
                      <w:rFonts w:ascii="Times New Roman" w:hAnsi="Times New Roman" w:cs="Times New Roman"/>
                      <w:sz w:val="16"/>
                      <w:szCs w:val="16"/>
                      <w:vertAlign w:val="subscript"/>
                    </w:rPr>
                    <w:t>zzz</w:t>
                  </w:r>
                  <w:r w:rsidRPr="004B333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= 2600 x 10</w:t>
                  </w:r>
                  <w:r w:rsidRPr="004B333A"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</w:rPr>
                    <w:t>-30</w:t>
                  </w:r>
                  <w:r w:rsidRPr="004B333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esu (at 8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  <w:r w:rsidRPr="004B333A">
                    <w:rPr>
                      <w:rFonts w:ascii="Times New Roman" w:hAnsi="Times New Roman" w:cs="Times New Roman"/>
                      <w:sz w:val="16"/>
                      <w:szCs w:val="16"/>
                    </w:rPr>
                    <w:t>0 nm)</w:t>
                  </w:r>
                </w:p>
              </w:txbxContent>
            </v:textbox>
          </v:shape>
        </w:pict>
      </w:r>
      <w:r w:rsidRPr="00402C92">
        <w:rPr>
          <w:rFonts w:ascii="Times New Roman" w:hAnsi="Times New Roman" w:cs="Times New Roman"/>
          <w:noProof/>
          <w:lang w:val="es-ES" w:eastAsia="es-ES"/>
        </w:rPr>
        <w:pict>
          <v:shape id="_x0000_s1029" type="#_x0000_t202" style="position:absolute;left:0;text-align:left;margin-left:265.3pt;margin-top:43.45pt;width:85pt;height:25.9pt;z-index:251661312;mso-height-percent:200;mso-height-percent:200;mso-width-relative:margin;mso-height-relative:margin" filled="f" stroked="f">
            <v:textbox style="mso-fit-shape-to-text:t" inset="6.75pt,3.75pt,6.75pt,3.75pt">
              <w:txbxContent>
                <w:p w:rsidR="00FA0420" w:rsidRPr="00F86392" w:rsidRDefault="00FA0420" w:rsidP="00FA042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F8639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β</w:t>
                  </w:r>
                  <w:proofErr w:type="spellStart"/>
                  <w:r w:rsidRPr="00F86392">
                    <w:rPr>
                      <w:rFonts w:ascii="Times New Roman" w:hAnsi="Times New Roman" w:cs="Times New Roman"/>
                      <w:sz w:val="16"/>
                      <w:szCs w:val="16"/>
                      <w:vertAlign w:val="subscript"/>
                      <w:lang w:val="en-US"/>
                    </w:rPr>
                    <w:t>zzz</w:t>
                  </w:r>
                  <w:proofErr w:type="spellEnd"/>
                  <w:r w:rsidRPr="00F86392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&lt; 50 x 10</w:t>
                  </w:r>
                  <w:r w:rsidRPr="00F86392"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  <w:lang w:val="en-US"/>
                    </w:rPr>
                    <w:t>-30</w:t>
                  </w:r>
                  <w:r w:rsidRPr="00F86392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F86392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esu</w:t>
                  </w:r>
                  <w:proofErr w:type="spellEnd"/>
                </w:p>
                <w:p w:rsidR="00FA0420" w:rsidRPr="00F86392" w:rsidRDefault="00FA0420" w:rsidP="00FA042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F86392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(</w:t>
                  </w:r>
                  <w:proofErr w:type="gramStart"/>
                  <w:r w:rsidRPr="00F86392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at</w:t>
                  </w:r>
                  <w:proofErr w:type="gramEnd"/>
                  <w:r w:rsidRPr="00F86392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800 nm)</w:t>
                  </w:r>
                </w:p>
              </w:txbxContent>
            </v:textbox>
          </v:shape>
        </w:pict>
      </w:r>
      <w:r w:rsidRPr="00402C92">
        <w:rPr>
          <w:rFonts w:ascii="Times New Roman" w:hAnsi="Times New Roman" w:cs="Times New Roman"/>
          <w:noProof/>
          <w:lang w:eastAsia="en-US"/>
        </w:rPr>
        <w:pict>
          <v:shape id="_x0000_s1028" type="#_x0000_t202" style="position:absolute;left:0;text-align:left;margin-left:119.75pt;margin-top:45.45pt;width:85pt;height:25.9pt;z-index:251660288;mso-height-percent:200;mso-height-percent:200;mso-width-relative:margin;mso-height-relative:margin" filled="f" stroked="f">
            <v:textbox style="mso-next-textbox:#_x0000_s1028;mso-fit-shape-to-text:t" inset="6.75pt,3.75pt,6.75pt,3.75pt">
              <w:txbxContent>
                <w:p w:rsidR="00FA0420" w:rsidRPr="004B333A" w:rsidRDefault="00FA0420" w:rsidP="00FA042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B333A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β</w:t>
                  </w:r>
                  <w:r w:rsidRPr="004B333A">
                    <w:rPr>
                      <w:rFonts w:ascii="Times New Roman" w:hAnsi="Times New Roman" w:cs="Times New Roman"/>
                      <w:sz w:val="16"/>
                      <w:szCs w:val="16"/>
                      <w:vertAlign w:val="subscript"/>
                    </w:rPr>
                    <w:t>zzz</w:t>
                  </w:r>
                  <w:r w:rsidRPr="004B333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= 2600 x 10</w:t>
                  </w:r>
                  <w:r w:rsidRPr="004B333A"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</w:rPr>
                    <w:t>-30</w:t>
                  </w:r>
                  <w:r w:rsidRPr="004B333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esu</w:t>
                  </w:r>
                </w:p>
                <w:p w:rsidR="00FA0420" w:rsidRPr="004B333A" w:rsidRDefault="00FA0420" w:rsidP="00FA042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4B333A">
                    <w:rPr>
                      <w:rFonts w:ascii="Times New Roman" w:hAnsi="Times New Roman" w:cs="Times New Roman"/>
                      <w:sz w:val="16"/>
                      <w:szCs w:val="16"/>
                    </w:rPr>
                    <w:t>(at 800 nm)</w:t>
                  </w:r>
                </w:p>
              </w:txbxContent>
            </v:textbox>
          </v:shape>
        </w:pict>
      </w:r>
      <w:r w:rsidR="00776CAF">
        <w:object w:dxaOrig="16114" w:dyaOrig="6360">
          <v:shape id="_x0000_i1025" type="#_x0000_t75" style="width:399.75pt;height:158.05pt" o:ole="">
            <v:imagedata r:id="rId7" o:title=""/>
          </v:shape>
          <o:OLEObject Type="Embed" ProgID="ChemDraw.Document.6.0" ShapeID="_x0000_i1025" DrawAspect="Content" ObjectID="_1401893125" r:id="rId8"/>
        </w:object>
      </w:r>
    </w:p>
    <w:p w:rsidR="00EE74BB" w:rsidRPr="001009B0" w:rsidRDefault="00EE74BB" w:rsidP="00EE74BB">
      <w:pPr>
        <w:suppressAutoHyphens w:val="0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1009B0">
        <w:rPr>
          <w:rFonts w:ascii="Times New Roman" w:hAnsi="Times New Roman" w:cs="Times New Roman"/>
          <w:b/>
          <w:sz w:val="20"/>
          <w:szCs w:val="20"/>
          <w:lang w:eastAsia="pl-PL"/>
        </w:rPr>
        <w:t xml:space="preserve">Figure </w:t>
      </w:r>
      <w:r w:rsidRPr="001009B0">
        <w:rPr>
          <w:rFonts w:ascii="Times New Roman" w:hAnsi="Times New Roman" w:cs="Times New Roman"/>
          <w:b/>
          <w:sz w:val="20"/>
          <w:szCs w:val="20"/>
          <w:lang w:val="en-US" w:eastAsia="pl-PL"/>
        </w:rPr>
        <w:t>2</w:t>
      </w:r>
      <w:r w:rsidRPr="001009B0">
        <w:rPr>
          <w:rFonts w:ascii="Times New Roman" w:hAnsi="Times New Roman" w:cs="Times New Roman"/>
          <w:sz w:val="20"/>
          <w:szCs w:val="20"/>
          <w:lang w:eastAsia="pl-PL"/>
        </w:rPr>
        <w:t>. Example</w:t>
      </w:r>
      <w:r w:rsidR="00603E03">
        <w:rPr>
          <w:rFonts w:ascii="Times New Roman" w:hAnsi="Times New Roman" w:cs="Times New Roman"/>
          <w:sz w:val="20"/>
          <w:szCs w:val="20"/>
          <w:lang w:eastAsia="pl-PL"/>
        </w:rPr>
        <w:t>s</w:t>
      </w:r>
      <w:r w:rsidRPr="001009B0">
        <w:rPr>
          <w:rFonts w:ascii="Times New Roman" w:hAnsi="Times New Roman" w:cs="Times New Roman"/>
          <w:sz w:val="20"/>
          <w:szCs w:val="20"/>
          <w:lang w:eastAsia="pl-PL"/>
        </w:rPr>
        <w:t xml:space="preserve"> of second generation of amphiphilic </w:t>
      </w:r>
      <w:r w:rsidR="007006C0" w:rsidRPr="001009B0">
        <w:rPr>
          <w:rFonts w:ascii="Times New Roman" w:hAnsi="Times New Roman" w:cs="Times New Roman"/>
          <w:sz w:val="20"/>
          <w:szCs w:val="20"/>
          <w:lang w:eastAsia="pl-PL"/>
        </w:rPr>
        <w:t xml:space="preserve">donor-no acceptor </w:t>
      </w:r>
      <w:r w:rsidRPr="001009B0">
        <w:rPr>
          <w:rFonts w:ascii="Times New Roman" w:hAnsi="Times New Roman" w:cs="Times New Roman"/>
          <w:sz w:val="20"/>
          <w:szCs w:val="20"/>
          <w:lang w:eastAsia="pl-PL"/>
        </w:rPr>
        <w:t xml:space="preserve">porphyrin dyes </w:t>
      </w:r>
    </w:p>
    <w:p w:rsidR="00EE74BB" w:rsidRPr="00EE74BB" w:rsidRDefault="00EE74BB" w:rsidP="00FD55AC">
      <w:pPr>
        <w:suppressAutoHyphens w:val="0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cs="Times New Roman"/>
          <w:lang w:eastAsia="pl-PL"/>
        </w:rPr>
      </w:pPr>
    </w:p>
    <w:p w:rsidR="00977D42" w:rsidRPr="00977D42" w:rsidRDefault="00977D42" w:rsidP="006920C0">
      <w:pPr>
        <w:pStyle w:val="Prrafodelista"/>
        <w:suppressAutoHyphens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  <w:lang w:val="en-GB" w:eastAsia="pl-PL"/>
        </w:rPr>
      </w:pPr>
      <w:r>
        <w:rPr>
          <w:rFonts w:ascii="Times New Roman" w:hAnsi="Times New Roman" w:cs="Times New Roman"/>
          <w:bCs/>
          <w:iCs/>
          <w:sz w:val="24"/>
          <w:szCs w:val="24"/>
          <w:u w:val="single"/>
          <w:lang w:val="en-GB" w:eastAsia="pl-PL"/>
        </w:rPr>
        <w:t>Personal Development</w:t>
      </w:r>
    </w:p>
    <w:p w:rsidR="00977D42" w:rsidRDefault="00977D42" w:rsidP="0071494B">
      <w:pPr>
        <w:suppressAutoHyphens w:val="0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cs="Times New Roman"/>
          <w:lang w:val="en-GB" w:eastAsia="pl-PL"/>
        </w:rPr>
      </w:pPr>
    </w:p>
    <w:p w:rsidR="0071494B" w:rsidRPr="008927D0" w:rsidRDefault="0071494B" w:rsidP="0071494B">
      <w:pPr>
        <w:suppressAutoHyphens w:val="0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cs="Times New Roman"/>
          <w:lang w:val="en-US" w:eastAsia="pl-PL"/>
        </w:rPr>
      </w:pPr>
      <w:r w:rsidRPr="008927D0">
        <w:rPr>
          <w:rFonts w:ascii="Times New Roman" w:hAnsi="Times New Roman" w:cs="Times New Roman"/>
          <w:lang w:val="en-GB" w:eastAsia="pl-PL"/>
        </w:rPr>
        <w:t xml:space="preserve">The excellent environment provided by Prof. Anderson´s research group in a world-renowned research institution as the University of Oxford has been a stimulating and enriching experience for my development and career prospects. </w:t>
      </w:r>
      <w:r w:rsidRPr="008927D0">
        <w:rPr>
          <w:rFonts w:ascii="Times New Roman" w:hAnsi="Times New Roman" w:cs="Times New Roman"/>
          <w:lang w:val="en-US" w:eastAsia="pl-PL"/>
        </w:rPr>
        <w:t xml:space="preserve">This research project has allowed me to gain a greater appreciation of the biological sciences and how my chemical knowledge can be used to design solutions to biological problems. </w:t>
      </w:r>
    </w:p>
    <w:p w:rsidR="005D114C" w:rsidRDefault="005D114C" w:rsidP="0071494B">
      <w:pPr>
        <w:suppressAutoHyphens w:val="0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cs="Times New Roman"/>
          <w:lang w:val="en-GB" w:eastAsia="pl-PL"/>
        </w:rPr>
      </w:pPr>
      <w:r>
        <w:rPr>
          <w:rFonts w:ascii="Times New Roman" w:hAnsi="Times New Roman" w:cs="Times New Roman"/>
          <w:lang w:val="en-GB" w:eastAsia="pl-PL"/>
        </w:rPr>
        <w:t>During the two-year period of my fellowship, I have carried out two types of experimental work:</w:t>
      </w:r>
    </w:p>
    <w:p w:rsidR="005D114C" w:rsidRDefault="005D114C" w:rsidP="0071494B">
      <w:pPr>
        <w:suppressAutoHyphens w:val="0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cs="Times New Roman"/>
          <w:lang w:val="en-GB" w:eastAsia="pl-PL"/>
        </w:rPr>
      </w:pPr>
      <w:r>
        <w:rPr>
          <w:rFonts w:ascii="Times New Roman" w:hAnsi="Times New Roman" w:cs="Times New Roman"/>
          <w:lang w:val="en-GB" w:eastAsia="pl-PL"/>
        </w:rPr>
        <w:t xml:space="preserve">a) Synthesis of a wide range of novel </w:t>
      </w:r>
      <w:proofErr w:type="spellStart"/>
      <w:r>
        <w:rPr>
          <w:rFonts w:ascii="Times New Roman" w:hAnsi="Times New Roman" w:cs="Times New Roman"/>
          <w:lang w:val="en-GB" w:eastAsia="pl-PL"/>
        </w:rPr>
        <w:t>amphiphilic</w:t>
      </w:r>
      <w:proofErr w:type="spellEnd"/>
      <w:r>
        <w:rPr>
          <w:rFonts w:ascii="Times New Roman" w:hAnsi="Times New Roman" w:cs="Times New Roman"/>
          <w:lang w:val="en-GB" w:eastAsia="pl-PL"/>
        </w:rPr>
        <w:t xml:space="preserve"> </w:t>
      </w:r>
      <w:proofErr w:type="spellStart"/>
      <w:r>
        <w:rPr>
          <w:rFonts w:ascii="Times New Roman" w:hAnsi="Times New Roman" w:cs="Times New Roman"/>
          <w:lang w:val="en-GB" w:eastAsia="pl-PL"/>
        </w:rPr>
        <w:t>porphyrin</w:t>
      </w:r>
      <w:proofErr w:type="spellEnd"/>
      <w:r>
        <w:rPr>
          <w:rFonts w:ascii="Times New Roman" w:hAnsi="Times New Roman" w:cs="Times New Roman"/>
          <w:lang w:val="en-GB" w:eastAsia="pl-PL"/>
        </w:rPr>
        <w:t xml:space="preserve">-based dyes for biological and second-order nonlinear optical applications, which has main the main part of the project. I have acquired competences in the design and development of multistep organic synthesis of water soluble </w:t>
      </w:r>
      <w:proofErr w:type="spellStart"/>
      <w:r>
        <w:rPr>
          <w:rFonts w:ascii="Times New Roman" w:hAnsi="Times New Roman" w:cs="Times New Roman"/>
          <w:lang w:val="en-GB" w:eastAsia="pl-PL"/>
        </w:rPr>
        <w:t>porphyrins</w:t>
      </w:r>
      <w:proofErr w:type="spellEnd"/>
      <w:r>
        <w:rPr>
          <w:rFonts w:ascii="Times New Roman" w:hAnsi="Times New Roman" w:cs="Times New Roman"/>
          <w:lang w:val="en-GB" w:eastAsia="pl-PL"/>
        </w:rPr>
        <w:t xml:space="preserve"> dyes and suitable protocols for their purification.</w:t>
      </w:r>
    </w:p>
    <w:p w:rsidR="005D114C" w:rsidRDefault="005D114C" w:rsidP="0071494B">
      <w:pPr>
        <w:suppressAutoHyphens w:val="0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cs="Times New Roman"/>
          <w:lang w:val="en-GB" w:eastAsia="pl-PL"/>
        </w:rPr>
      </w:pPr>
      <w:r>
        <w:rPr>
          <w:rFonts w:ascii="Times New Roman" w:hAnsi="Times New Roman" w:cs="Times New Roman"/>
          <w:lang w:val="en-GB" w:eastAsia="pl-PL"/>
        </w:rPr>
        <w:t>b) N</w:t>
      </w:r>
      <w:proofErr w:type="spellStart"/>
      <w:r>
        <w:rPr>
          <w:rFonts w:ascii="Times New Roman" w:hAnsi="Times New Roman" w:cs="Times New Roman"/>
          <w:bCs/>
          <w:iCs/>
          <w:lang w:val="en-US" w:eastAsia="pl-PL"/>
        </w:rPr>
        <w:t>onlinear</w:t>
      </w:r>
      <w:proofErr w:type="spellEnd"/>
      <w:r>
        <w:rPr>
          <w:rFonts w:ascii="Times New Roman" w:hAnsi="Times New Roman" w:cs="Times New Roman"/>
          <w:bCs/>
          <w:iCs/>
          <w:lang w:val="en-US" w:eastAsia="pl-PL"/>
        </w:rPr>
        <w:t xml:space="preserve"> optical characterization of </w:t>
      </w:r>
      <w:proofErr w:type="spellStart"/>
      <w:r>
        <w:rPr>
          <w:rFonts w:ascii="Times New Roman" w:hAnsi="Times New Roman" w:cs="Times New Roman"/>
          <w:bCs/>
          <w:iCs/>
          <w:lang w:val="en-US" w:eastAsia="pl-PL"/>
        </w:rPr>
        <w:t>amphiphilic</w:t>
      </w:r>
      <w:proofErr w:type="spellEnd"/>
      <w:r>
        <w:rPr>
          <w:rFonts w:ascii="Times New Roman" w:hAnsi="Times New Roman" w:cs="Times New Roman"/>
          <w:bCs/>
          <w:iCs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lang w:val="en-US" w:eastAsia="pl-PL"/>
        </w:rPr>
        <w:t>porph</w:t>
      </w:r>
      <w:r w:rsidR="00B5791F">
        <w:rPr>
          <w:rFonts w:ascii="Times New Roman" w:hAnsi="Times New Roman" w:cs="Times New Roman"/>
          <w:bCs/>
          <w:iCs/>
          <w:lang w:val="en-US" w:eastAsia="pl-PL"/>
        </w:rPr>
        <w:t>y</w:t>
      </w:r>
      <w:r>
        <w:rPr>
          <w:rFonts w:ascii="Times New Roman" w:hAnsi="Times New Roman" w:cs="Times New Roman"/>
          <w:bCs/>
          <w:iCs/>
          <w:lang w:val="en-US" w:eastAsia="pl-PL"/>
        </w:rPr>
        <w:t>r</w:t>
      </w:r>
      <w:r w:rsidR="00B5791F">
        <w:rPr>
          <w:rFonts w:ascii="Times New Roman" w:hAnsi="Times New Roman" w:cs="Times New Roman"/>
          <w:bCs/>
          <w:iCs/>
          <w:lang w:val="en-US" w:eastAsia="pl-PL"/>
        </w:rPr>
        <w:t>in</w:t>
      </w:r>
      <w:proofErr w:type="spellEnd"/>
      <w:r w:rsidR="00F65106">
        <w:rPr>
          <w:rFonts w:ascii="Times New Roman" w:hAnsi="Times New Roman" w:cs="Times New Roman"/>
          <w:bCs/>
          <w:iCs/>
          <w:lang w:val="en-US" w:eastAsia="pl-PL"/>
        </w:rPr>
        <w:t>-based dyes</w:t>
      </w:r>
      <w:r>
        <w:rPr>
          <w:rFonts w:ascii="Times New Roman" w:hAnsi="Times New Roman" w:cs="Times New Roman"/>
          <w:bCs/>
          <w:iCs/>
          <w:lang w:val="en-US" w:eastAsia="pl-PL"/>
        </w:rPr>
        <w:t xml:space="preserve"> prepared in Oxford using </w:t>
      </w:r>
      <w:r w:rsidRPr="00777F2E">
        <w:rPr>
          <w:rFonts w:ascii="Times New Roman" w:hAnsi="Times New Roman" w:cs="Times New Roman"/>
          <w:bCs/>
          <w:iCs/>
          <w:lang w:val="en-US" w:eastAsia="pl-PL"/>
        </w:rPr>
        <w:t>Hyper-Rayleigh scattering (HRS)</w:t>
      </w:r>
      <w:r w:rsidR="00F65106">
        <w:rPr>
          <w:rFonts w:ascii="Times New Roman" w:hAnsi="Times New Roman" w:cs="Times New Roman"/>
          <w:bCs/>
          <w:iCs/>
          <w:lang w:val="en-US" w:eastAsia="pl-PL"/>
        </w:rPr>
        <w:t xml:space="preserve"> in collaboration with Prof. Clays (University of Leuven, Belgium). During my two </w:t>
      </w:r>
      <w:r w:rsidR="00F65106" w:rsidRPr="00F65106">
        <w:rPr>
          <w:rFonts w:ascii="Times New Roman" w:hAnsi="Times New Roman" w:cs="Times New Roman"/>
          <w:bCs/>
          <w:iCs/>
          <w:lang w:val="en-GB" w:eastAsia="pl-PL"/>
        </w:rPr>
        <w:t>secondments</w:t>
      </w:r>
      <w:r w:rsidR="00F65106">
        <w:rPr>
          <w:rFonts w:ascii="Times New Roman" w:hAnsi="Times New Roman" w:cs="Times New Roman"/>
          <w:bCs/>
          <w:iCs/>
          <w:lang w:val="en-US" w:eastAsia="pl-PL"/>
        </w:rPr>
        <w:t xml:space="preserve"> in his laboratory </w:t>
      </w:r>
      <w:r w:rsidR="00E57FDB">
        <w:rPr>
          <w:rFonts w:ascii="Times New Roman" w:hAnsi="Times New Roman" w:cs="Times New Roman"/>
          <w:bCs/>
          <w:iCs/>
          <w:lang w:val="en-US" w:eastAsia="pl-PL"/>
        </w:rPr>
        <w:t xml:space="preserve">(29/11/2010 to 13/12/2010 and 14/06/2011 to 27/06/2011) </w:t>
      </w:r>
      <w:r w:rsidR="00F65106">
        <w:rPr>
          <w:rFonts w:ascii="Times New Roman" w:hAnsi="Times New Roman" w:cs="Times New Roman"/>
          <w:bCs/>
          <w:iCs/>
          <w:lang w:val="en-US" w:eastAsia="pl-PL"/>
        </w:rPr>
        <w:t xml:space="preserve">I was training to perform the </w:t>
      </w:r>
      <w:proofErr w:type="spellStart"/>
      <w:r w:rsidR="00F65106">
        <w:rPr>
          <w:rFonts w:ascii="Times New Roman" w:hAnsi="Times New Roman" w:cs="Times New Roman"/>
          <w:bCs/>
          <w:iCs/>
          <w:lang w:val="en-US" w:eastAsia="pl-PL"/>
        </w:rPr>
        <w:t>photophysical</w:t>
      </w:r>
      <w:proofErr w:type="spellEnd"/>
      <w:r w:rsidR="00F65106">
        <w:rPr>
          <w:rFonts w:ascii="Times New Roman" w:hAnsi="Times New Roman" w:cs="Times New Roman"/>
          <w:bCs/>
          <w:iCs/>
          <w:lang w:val="en-US" w:eastAsia="pl-PL"/>
        </w:rPr>
        <w:t xml:space="preserve"> characterization of these molecules by myself. </w:t>
      </w:r>
      <w:r w:rsidR="00B5791F">
        <w:rPr>
          <w:rFonts w:ascii="Times New Roman" w:hAnsi="Times New Roman" w:cs="Times New Roman"/>
          <w:bCs/>
          <w:iCs/>
          <w:lang w:val="en-US" w:eastAsia="pl-PL"/>
        </w:rPr>
        <w:t xml:space="preserve">It </w:t>
      </w:r>
      <w:r w:rsidR="00F65106">
        <w:rPr>
          <w:rFonts w:ascii="Times New Roman" w:hAnsi="Times New Roman" w:cs="Times New Roman"/>
          <w:bCs/>
          <w:iCs/>
          <w:lang w:val="en-US" w:eastAsia="pl-PL"/>
        </w:rPr>
        <w:t>was</w:t>
      </w:r>
      <w:r w:rsidR="00B5791F">
        <w:rPr>
          <w:rFonts w:ascii="Times New Roman" w:hAnsi="Times New Roman" w:cs="Times New Roman"/>
          <w:bCs/>
          <w:iCs/>
          <w:lang w:val="en-US" w:eastAsia="pl-PL"/>
        </w:rPr>
        <w:t xml:space="preserve"> a great opportunity not only to broaden my knowledge in nonlinear optics and the instrumentation used in this field but also to build a scientific network with</w:t>
      </w:r>
      <w:r w:rsidR="0071494B" w:rsidRPr="008927D0">
        <w:rPr>
          <w:rFonts w:ascii="Times New Roman" w:hAnsi="Times New Roman" w:cs="Times New Roman"/>
          <w:lang w:val="en-GB" w:eastAsia="pl-PL"/>
        </w:rPr>
        <w:t xml:space="preserve"> internationally recognized researchers, which will be indispensable in my future academic career. </w:t>
      </w:r>
    </w:p>
    <w:p w:rsidR="0071494B" w:rsidRDefault="00E57FDB" w:rsidP="00E57FDB">
      <w:pPr>
        <w:suppressAutoHyphens w:val="0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cs="Times New Roman"/>
          <w:lang w:val="en-GB" w:eastAsia="pl-PL"/>
        </w:rPr>
      </w:pPr>
      <w:r>
        <w:rPr>
          <w:rFonts w:ascii="Times New Roman" w:hAnsi="Times New Roman" w:cs="Times New Roman"/>
          <w:lang w:val="en-US" w:eastAsia="pl-PL"/>
        </w:rPr>
        <w:t>Finally, m</w:t>
      </w:r>
      <w:r w:rsidR="0071494B" w:rsidRPr="008927D0">
        <w:rPr>
          <w:rFonts w:ascii="Times New Roman" w:hAnsi="Times New Roman" w:cs="Times New Roman"/>
          <w:lang w:val="en-US" w:eastAsia="pl-PL"/>
        </w:rPr>
        <w:t xml:space="preserve">y interpersonal communication skills have been polished working as member of a team, as well as through the guidance of </w:t>
      </w:r>
      <w:proofErr w:type="spellStart"/>
      <w:r w:rsidR="0071494B" w:rsidRPr="008927D0">
        <w:rPr>
          <w:rFonts w:ascii="Times New Roman" w:hAnsi="Times New Roman" w:cs="Times New Roman"/>
          <w:lang w:val="en-US" w:eastAsia="pl-PL"/>
        </w:rPr>
        <w:t>MSc</w:t>
      </w:r>
      <w:proofErr w:type="spellEnd"/>
      <w:r w:rsidR="0071494B" w:rsidRPr="008927D0">
        <w:rPr>
          <w:rFonts w:ascii="Times New Roman" w:hAnsi="Times New Roman" w:cs="Times New Roman"/>
          <w:lang w:val="en-US" w:eastAsia="pl-PL"/>
        </w:rPr>
        <w:t xml:space="preserve"> students, involving continual supervision and leadership on my part.</w:t>
      </w:r>
      <w:r w:rsidR="0071494B" w:rsidRPr="008927D0">
        <w:rPr>
          <w:rFonts w:ascii="Times New Roman" w:hAnsi="Times New Roman" w:cs="Times New Roman"/>
          <w:lang w:val="en-GB" w:eastAsia="pl-PL"/>
        </w:rPr>
        <w:t xml:space="preserve"> </w:t>
      </w:r>
      <w:r>
        <w:rPr>
          <w:rFonts w:ascii="Times New Roman" w:hAnsi="Times New Roman" w:cs="Times New Roman"/>
          <w:lang w:val="en-GB" w:eastAsia="pl-PL"/>
        </w:rPr>
        <w:t>M</w:t>
      </w:r>
      <w:r w:rsidR="00944721">
        <w:rPr>
          <w:rFonts w:ascii="Times New Roman" w:hAnsi="Times New Roman" w:cs="Times New Roman"/>
          <w:lang w:val="en-GB" w:eastAsia="pl-PL"/>
        </w:rPr>
        <w:t>y intellectual edu</w:t>
      </w:r>
      <w:r>
        <w:rPr>
          <w:rFonts w:ascii="Times New Roman" w:hAnsi="Times New Roman" w:cs="Times New Roman"/>
          <w:lang w:val="en-GB" w:eastAsia="pl-PL"/>
        </w:rPr>
        <w:t xml:space="preserve">cation has been complemented </w:t>
      </w:r>
      <w:r w:rsidR="00944721">
        <w:rPr>
          <w:rFonts w:ascii="Times New Roman" w:hAnsi="Times New Roman" w:cs="Times New Roman"/>
          <w:lang w:val="en-GB" w:eastAsia="pl-PL"/>
        </w:rPr>
        <w:t>attending two different courses:</w:t>
      </w:r>
    </w:p>
    <w:p w:rsidR="00FA369F" w:rsidRPr="008927D0" w:rsidRDefault="00FA369F" w:rsidP="00E57FDB">
      <w:pPr>
        <w:suppressAutoHyphens w:val="0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cs="Times New Roman"/>
          <w:lang w:val="en-GB" w:eastAsia="pl-PL"/>
        </w:rPr>
      </w:pPr>
    </w:p>
    <w:p w:rsidR="00944721" w:rsidRPr="00865D74" w:rsidRDefault="00944721" w:rsidP="00E57FDB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kern w:val="24"/>
          <w:lang w:val="en-GB" w:eastAsia="es-ES"/>
        </w:rPr>
      </w:pPr>
      <w:r w:rsidRPr="00865D74">
        <w:rPr>
          <w:rFonts w:ascii="Times New Roman" w:hAnsi="Times New Roman" w:cs="Times New Roman"/>
          <w:i/>
          <w:color w:val="000000"/>
          <w:kern w:val="24"/>
          <w:lang w:val="en-GB" w:eastAsia="es-ES"/>
        </w:rPr>
        <w:t xml:space="preserve">1. “Intellectual Property Rights Workshop for Marie Curie Fellows”, European Patent Office, Munich, Germany, October, 2011. </w:t>
      </w:r>
    </w:p>
    <w:p w:rsidR="00944721" w:rsidRPr="00865D74" w:rsidRDefault="00944721" w:rsidP="00E57FDB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kern w:val="24"/>
          <w:lang w:val="en-GB" w:eastAsia="es-ES"/>
        </w:rPr>
      </w:pPr>
      <w:r w:rsidRPr="00865D74">
        <w:rPr>
          <w:rFonts w:ascii="Times New Roman" w:hAnsi="Times New Roman" w:cs="Times New Roman"/>
          <w:i/>
          <w:color w:val="000000"/>
          <w:kern w:val="24"/>
          <w:lang w:val="en-GB" w:eastAsia="es-ES"/>
        </w:rPr>
        <w:t xml:space="preserve">2. “Academic writing”, Language Centre, University of Oxford, 2011. </w:t>
      </w:r>
    </w:p>
    <w:p w:rsidR="00CC7562" w:rsidRDefault="00CC7562" w:rsidP="00FD55AC">
      <w:pPr>
        <w:suppressAutoHyphens w:val="0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cs="Times New Roman"/>
          <w:lang w:val="en-GB" w:eastAsia="pl-PL"/>
        </w:rPr>
      </w:pPr>
    </w:p>
    <w:p w:rsidR="008300DD" w:rsidRPr="008300DD" w:rsidRDefault="008300DD" w:rsidP="008300DD">
      <w:pPr>
        <w:suppressAutoHyphens w:val="0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cs="Times New Roman"/>
          <w:b/>
          <w:lang w:val="en-GB" w:eastAsia="pl-PL"/>
        </w:rPr>
      </w:pPr>
      <w:r w:rsidRPr="008300DD">
        <w:rPr>
          <w:rFonts w:ascii="Times New Roman" w:hAnsi="Times New Roman" w:cs="Times New Roman"/>
          <w:b/>
          <w:lang w:val="en-GB" w:eastAsia="pl-PL"/>
        </w:rPr>
        <w:t>References</w:t>
      </w:r>
    </w:p>
    <w:p w:rsidR="008300DD" w:rsidRPr="008300DD" w:rsidRDefault="008300DD" w:rsidP="008300DD">
      <w:pPr>
        <w:suppressAutoHyphens w:val="0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cs="Times New Roman"/>
          <w:lang w:val="en-GB" w:eastAsia="pl-PL"/>
        </w:rPr>
      </w:pPr>
    </w:p>
    <w:p w:rsidR="008300DD" w:rsidRPr="00390081" w:rsidRDefault="008300DD" w:rsidP="008300DD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 w:eastAsia="pl-PL"/>
        </w:rPr>
      </w:pPr>
      <w:r w:rsidRPr="00390081">
        <w:rPr>
          <w:rFonts w:ascii="Times New Roman" w:hAnsi="Times New Roman" w:cs="Times New Roman"/>
          <w:sz w:val="20"/>
          <w:szCs w:val="20"/>
          <w:lang w:val="en-US" w:eastAsia="pl-PL"/>
        </w:rPr>
        <w:t xml:space="preserve">J. E. Reeve, H. L. Anderson, K. Clays, </w:t>
      </w:r>
      <w:r w:rsidRPr="00390081">
        <w:rPr>
          <w:rFonts w:ascii="Times New Roman" w:hAnsi="Times New Roman" w:cs="Times New Roman"/>
          <w:i/>
          <w:sz w:val="20"/>
          <w:szCs w:val="20"/>
          <w:lang w:val="en-US" w:eastAsia="pl-PL"/>
        </w:rPr>
        <w:t>Phys. Chem. Chem. Phys</w:t>
      </w:r>
      <w:r w:rsidRPr="00390081">
        <w:rPr>
          <w:rFonts w:ascii="Times New Roman" w:hAnsi="Times New Roman" w:cs="Times New Roman"/>
          <w:sz w:val="20"/>
          <w:szCs w:val="20"/>
          <w:lang w:val="en-US" w:eastAsia="pl-PL"/>
        </w:rPr>
        <w:t xml:space="preserve">., </w:t>
      </w:r>
      <w:r w:rsidRPr="00390081">
        <w:rPr>
          <w:rFonts w:ascii="Times New Roman" w:hAnsi="Times New Roman" w:cs="Times New Roman"/>
          <w:b/>
          <w:sz w:val="20"/>
          <w:szCs w:val="20"/>
          <w:lang w:val="en-US" w:eastAsia="pl-PL"/>
        </w:rPr>
        <w:t>2010</w:t>
      </w:r>
      <w:r w:rsidRPr="00390081">
        <w:rPr>
          <w:rFonts w:ascii="Times New Roman" w:hAnsi="Times New Roman" w:cs="Times New Roman"/>
          <w:sz w:val="20"/>
          <w:szCs w:val="20"/>
          <w:lang w:val="en-US" w:eastAsia="pl-PL"/>
        </w:rPr>
        <w:t xml:space="preserve">, </w:t>
      </w:r>
      <w:r w:rsidRPr="00390081">
        <w:rPr>
          <w:rFonts w:ascii="Times New Roman" w:hAnsi="Times New Roman" w:cs="Times New Roman"/>
          <w:i/>
          <w:sz w:val="20"/>
          <w:szCs w:val="20"/>
          <w:lang w:val="en-US" w:eastAsia="pl-PL"/>
        </w:rPr>
        <w:t>12</w:t>
      </w:r>
      <w:r w:rsidRPr="00390081">
        <w:rPr>
          <w:rFonts w:ascii="Times New Roman" w:hAnsi="Times New Roman" w:cs="Times New Roman"/>
          <w:sz w:val="20"/>
          <w:szCs w:val="20"/>
          <w:lang w:val="en-US" w:eastAsia="pl-PL"/>
        </w:rPr>
        <w:t>, 13484-13498.</w:t>
      </w:r>
    </w:p>
    <w:p w:rsidR="008300DD" w:rsidRPr="00390081" w:rsidRDefault="008300DD" w:rsidP="008300DD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 w:eastAsia="pl-PL"/>
        </w:rPr>
      </w:pPr>
      <w:r w:rsidRPr="00390081">
        <w:rPr>
          <w:rFonts w:ascii="Times New Roman" w:hAnsi="Times New Roman" w:cs="Times New Roman"/>
          <w:sz w:val="20"/>
          <w:szCs w:val="20"/>
          <w:lang w:val="en-US" w:eastAsia="pl-PL"/>
        </w:rPr>
        <w:t xml:space="preserve">J. E. Reeve, H. A. Collins, K. De Mey, M. M. Kohl, K. J. Thorley, O. Paulsen, K. Clays, H. L. Anderson, </w:t>
      </w:r>
      <w:r w:rsidRPr="00390081">
        <w:rPr>
          <w:rFonts w:ascii="Times New Roman" w:hAnsi="Times New Roman" w:cs="Times New Roman"/>
          <w:i/>
          <w:sz w:val="20"/>
          <w:szCs w:val="20"/>
          <w:lang w:val="en-US" w:eastAsia="pl-PL"/>
        </w:rPr>
        <w:t>J. Am. Chem. Soc,.</w:t>
      </w:r>
      <w:r w:rsidRPr="00390081">
        <w:rPr>
          <w:rFonts w:ascii="Times New Roman" w:hAnsi="Times New Roman" w:cs="Times New Roman"/>
          <w:sz w:val="20"/>
          <w:szCs w:val="20"/>
          <w:lang w:val="en-US" w:eastAsia="pl-PL"/>
        </w:rPr>
        <w:t xml:space="preserve"> </w:t>
      </w:r>
      <w:r w:rsidRPr="00390081">
        <w:rPr>
          <w:rFonts w:ascii="Times New Roman" w:hAnsi="Times New Roman" w:cs="Times New Roman"/>
          <w:b/>
          <w:sz w:val="20"/>
          <w:szCs w:val="20"/>
          <w:lang w:val="en-US" w:eastAsia="pl-PL"/>
        </w:rPr>
        <w:t>2009</w:t>
      </w:r>
      <w:r w:rsidRPr="00390081">
        <w:rPr>
          <w:rFonts w:ascii="Times New Roman" w:hAnsi="Times New Roman" w:cs="Times New Roman"/>
          <w:sz w:val="20"/>
          <w:szCs w:val="20"/>
          <w:lang w:val="en-US" w:eastAsia="pl-PL"/>
        </w:rPr>
        <w:t xml:space="preserve">, </w:t>
      </w:r>
      <w:r w:rsidRPr="00390081">
        <w:rPr>
          <w:rFonts w:ascii="Times New Roman" w:hAnsi="Times New Roman" w:cs="Times New Roman"/>
          <w:i/>
          <w:sz w:val="20"/>
          <w:szCs w:val="20"/>
          <w:lang w:val="en-US" w:eastAsia="pl-PL"/>
        </w:rPr>
        <w:t>131</w:t>
      </w:r>
      <w:r w:rsidRPr="00390081">
        <w:rPr>
          <w:rFonts w:ascii="Times New Roman" w:hAnsi="Times New Roman" w:cs="Times New Roman"/>
          <w:sz w:val="20"/>
          <w:szCs w:val="20"/>
          <w:lang w:val="en-US" w:eastAsia="pl-PL"/>
        </w:rPr>
        <w:t>, 2758-2759</w:t>
      </w:r>
    </w:p>
    <w:p w:rsidR="008300DD" w:rsidRPr="00E57FDB" w:rsidRDefault="006E5263" w:rsidP="00E57FDB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 w:eastAsia="pl-PL"/>
        </w:rPr>
      </w:pPr>
      <w:r w:rsidRPr="00390081">
        <w:rPr>
          <w:rFonts w:ascii="Times New Roman" w:hAnsi="Times New Roman" w:cs="Times New Roman"/>
          <w:sz w:val="20"/>
          <w:szCs w:val="20"/>
          <w:lang w:val="en-US" w:eastAsia="pl-PL"/>
        </w:rPr>
        <w:t xml:space="preserve">K. De Mey, J. Perez-Moreno, J. E. Reeve, I. Lopez-Duarte, I. Boczarow, Harry L. Anderson, K. Clays, </w:t>
      </w:r>
      <w:r w:rsidRPr="00390081">
        <w:rPr>
          <w:rFonts w:ascii="Times New Roman" w:hAnsi="Times New Roman" w:cs="Times New Roman"/>
          <w:i/>
          <w:sz w:val="20"/>
          <w:szCs w:val="20"/>
          <w:lang w:val="en-US" w:eastAsia="pl-PL"/>
        </w:rPr>
        <w:t>J. Phys. Chem. C</w:t>
      </w:r>
      <w:r w:rsidRPr="00390081">
        <w:rPr>
          <w:rFonts w:ascii="Times New Roman" w:hAnsi="Times New Roman" w:cs="Times New Roman"/>
          <w:sz w:val="20"/>
          <w:szCs w:val="20"/>
          <w:lang w:val="en-US" w:eastAsia="pl-PL"/>
        </w:rPr>
        <w:t xml:space="preserve">, </w:t>
      </w:r>
      <w:r w:rsidRPr="00390081">
        <w:rPr>
          <w:rFonts w:ascii="Times New Roman" w:hAnsi="Times New Roman" w:cs="Times New Roman"/>
          <w:b/>
          <w:sz w:val="20"/>
          <w:szCs w:val="20"/>
          <w:lang w:val="en-US" w:eastAsia="pl-PL"/>
        </w:rPr>
        <w:t>2012</w:t>
      </w:r>
      <w:r w:rsidRPr="00390081">
        <w:rPr>
          <w:rFonts w:ascii="Times New Roman" w:hAnsi="Times New Roman" w:cs="Times New Roman"/>
          <w:sz w:val="20"/>
          <w:szCs w:val="20"/>
          <w:lang w:val="en-US" w:eastAsia="pl-PL"/>
        </w:rPr>
        <w:t xml:space="preserve">, </w:t>
      </w:r>
      <w:r w:rsidRPr="00390081">
        <w:rPr>
          <w:rFonts w:ascii="Times New Roman" w:hAnsi="Times New Roman" w:cs="Times New Roman"/>
          <w:i/>
          <w:sz w:val="20"/>
          <w:szCs w:val="20"/>
          <w:lang w:val="en-US" w:eastAsia="pl-PL"/>
        </w:rPr>
        <w:t>DOI: 10.1021/jp302050j</w:t>
      </w:r>
    </w:p>
    <w:sectPr w:rsidR="008300DD" w:rsidRPr="00E57FDB" w:rsidSect="00AD40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12166"/>
    <w:multiLevelType w:val="hybridMultilevel"/>
    <w:tmpl w:val="F904BAE6"/>
    <w:lvl w:ilvl="0" w:tplc="0C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3A7C5B2A"/>
    <w:multiLevelType w:val="hybridMultilevel"/>
    <w:tmpl w:val="F92E1430"/>
    <w:lvl w:ilvl="0" w:tplc="E43C551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854AB"/>
    <w:multiLevelType w:val="hybridMultilevel"/>
    <w:tmpl w:val="3E1C3CBA"/>
    <w:lvl w:ilvl="0" w:tplc="E43C551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24186F"/>
    <w:multiLevelType w:val="hybridMultilevel"/>
    <w:tmpl w:val="74928320"/>
    <w:lvl w:ilvl="0" w:tplc="4EE878D8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A92A10"/>
    <w:rsid w:val="00005AC8"/>
    <w:rsid w:val="0003635D"/>
    <w:rsid w:val="00036376"/>
    <w:rsid w:val="0004018E"/>
    <w:rsid w:val="00043929"/>
    <w:rsid w:val="00053B36"/>
    <w:rsid w:val="00054210"/>
    <w:rsid w:val="000645F9"/>
    <w:rsid w:val="000A0870"/>
    <w:rsid w:val="000B1EDC"/>
    <w:rsid w:val="000F08DB"/>
    <w:rsid w:val="001009B0"/>
    <w:rsid w:val="00136E81"/>
    <w:rsid w:val="00140399"/>
    <w:rsid w:val="001510F5"/>
    <w:rsid w:val="001657C3"/>
    <w:rsid w:val="001A65D5"/>
    <w:rsid w:val="001B2619"/>
    <w:rsid w:val="00205FDB"/>
    <w:rsid w:val="0020792E"/>
    <w:rsid w:val="00217CDB"/>
    <w:rsid w:val="0022291F"/>
    <w:rsid w:val="00231917"/>
    <w:rsid w:val="00254356"/>
    <w:rsid w:val="002672B0"/>
    <w:rsid w:val="002716BA"/>
    <w:rsid w:val="00276F49"/>
    <w:rsid w:val="002938D7"/>
    <w:rsid w:val="00294CB5"/>
    <w:rsid w:val="002A7616"/>
    <w:rsid w:val="002B098B"/>
    <w:rsid w:val="002C4026"/>
    <w:rsid w:val="002C5907"/>
    <w:rsid w:val="00315AF7"/>
    <w:rsid w:val="0033719F"/>
    <w:rsid w:val="00376ED5"/>
    <w:rsid w:val="00390081"/>
    <w:rsid w:val="003A2926"/>
    <w:rsid w:val="003A29F0"/>
    <w:rsid w:val="003C6840"/>
    <w:rsid w:val="003D1BB4"/>
    <w:rsid w:val="003E6CA5"/>
    <w:rsid w:val="00402C92"/>
    <w:rsid w:val="00413912"/>
    <w:rsid w:val="00427E6A"/>
    <w:rsid w:val="00465A06"/>
    <w:rsid w:val="00466F7E"/>
    <w:rsid w:val="004920A6"/>
    <w:rsid w:val="004A2B79"/>
    <w:rsid w:val="004B333A"/>
    <w:rsid w:val="004E377D"/>
    <w:rsid w:val="005010D7"/>
    <w:rsid w:val="00510723"/>
    <w:rsid w:val="0051672C"/>
    <w:rsid w:val="005263FC"/>
    <w:rsid w:val="0055324E"/>
    <w:rsid w:val="00556AF3"/>
    <w:rsid w:val="00593FB6"/>
    <w:rsid w:val="00594709"/>
    <w:rsid w:val="005A4189"/>
    <w:rsid w:val="005D114C"/>
    <w:rsid w:val="005D2293"/>
    <w:rsid w:val="005E20AD"/>
    <w:rsid w:val="005E679C"/>
    <w:rsid w:val="00603E03"/>
    <w:rsid w:val="006116B3"/>
    <w:rsid w:val="00623155"/>
    <w:rsid w:val="00625130"/>
    <w:rsid w:val="006471D6"/>
    <w:rsid w:val="00657F44"/>
    <w:rsid w:val="0067187E"/>
    <w:rsid w:val="00682DB9"/>
    <w:rsid w:val="0068574D"/>
    <w:rsid w:val="006920C0"/>
    <w:rsid w:val="006938A2"/>
    <w:rsid w:val="006A082F"/>
    <w:rsid w:val="006B5CB2"/>
    <w:rsid w:val="006D59EE"/>
    <w:rsid w:val="006E5263"/>
    <w:rsid w:val="006F19BB"/>
    <w:rsid w:val="007006C0"/>
    <w:rsid w:val="0071494B"/>
    <w:rsid w:val="00737402"/>
    <w:rsid w:val="0074751F"/>
    <w:rsid w:val="00776CAF"/>
    <w:rsid w:val="00777F2E"/>
    <w:rsid w:val="00780158"/>
    <w:rsid w:val="00783B48"/>
    <w:rsid w:val="007A6F4B"/>
    <w:rsid w:val="007D389B"/>
    <w:rsid w:val="00817A07"/>
    <w:rsid w:val="00822853"/>
    <w:rsid w:val="008300DD"/>
    <w:rsid w:val="0084512F"/>
    <w:rsid w:val="00847EB3"/>
    <w:rsid w:val="008533E8"/>
    <w:rsid w:val="00865D74"/>
    <w:rsid w:val="00875385"/>
    <w:rsid w:val="008831D9"/>
    <w:rsid w:val="008C6C2B"/>
    <w:rsid w:val="00913CC4"/>
    <w:rsid w:val="00944721"/>
    <w:rsid w:val="009609A7"/>
    <w:rsid w:val="00977D42"/>
    <w:rsid w:val="009A0F9E"/>
    <w:rsid w:val="009B011F"/>
    <w:rsid w:val="009E3BA0"/>
    <w:rsid w:val="009E4967"/>
    <w:rsid w:val="009F649B"/>
    <w:rsid w:val="00A27E2E"/>
    <w:rsid w:val="00A600DA"/>
    <w:rsid w:val="00A659D1"/>
    <w:rsid w:val="00A92A10"/>
    <w:rsid w:val="00A942A9"/>
    <w:rsid w:val="00A973B8"/>
    <w:rsid w:val="00AB344C"/>
    <w:rsid w:val="00AD0303"/>
    <w:rsid w:val="00AD24C2"/>
    <w:rsid w:val="00AD4072"/>
    <w:rsid w:val="00AF5856"/>
    <w:rsid w:val="00B261E1"/>
    <w:rsid w:val="00B420E4"/>
    <w:rsid w:val="00B4638C"/>
    <w:rsid w:val="00B5791F"/>
    <w:rsid w:val="00BD77C1"/>
    <w:rsid w:val="00C32DC5"/>
    <w:rsid w:val="00C877D3"/>
    <w:rsid w:val="00CA2605"/>
    <w:rsid w:val="00CA3933"/>
    <w:rsid w:val="00CA4871"/>
    <w:rsid w:val="00CC660F"/>
    <w:rsid w:val="00CC7562"/>
    <w:rsid w:val="00D06A20"/>
    <w:rsid w:val="00D32EE3"/>
    <w:rsid w:val="00D75030"/>
    <w:rsid w:val="00DC0972"/>
    <w:rsid w:val="00E008A1"/>
    <w:rsid w:val="00E066CE"/>
    <w:rsid w:val="00E072C4"/>
    <w:rsid w:val="00E419A0"/>
    <w:rsid w:val="00E57FDB"/>
    <w:rsid w:val="00E64D81"/>
    <w:rsid w:val="00EC4EC6"/>
    <w:rsid w:val="00ED1903"/>
    <w:rsid w:val="00ED6D2D"/>
    <w:rsid w:val="00EE74BB"/>
    <w:rsid w:val="00F36228"/>
    <w:rsid w:val="00F6323E"/>
    <w:rsid w:val="00F65106"/>
    <w:rsid w:val="00F74F3E"/>
    <w:rsid w:val="00F7710C"/>
    <w:rsid w:val="00F77455"/>
    <w:rsid w:val="00F859F7"/>
    <w:rsid w:val="00F86392"/>
    <w:rsid w:val="00F8761D"/>
    <w:rsid w:val="00FA0420"/>
    <w:rsid w:val="00FA369F"/>
    <w:rsid w:val="00FA680D"/>
    <w:rsid w:val="00FD55AC"/>
    <w:rsid w:val="00FF7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A10"/>
    <w:pPr>
      <w:suppressAutoHyphens/>
    </w:pPr>
    <w:rPr>
      <w:rFonts w:ascii="Calibri" w:eastAsia="Calibri" w:hAnsi="Calibri" w:cs="Calibri"/>
      <w:lang w:val="pl-PL" w:eastAsia="ar-S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6CA5"/>
    <w:pPr>
      <w:ind w:left="720"/>
      <w:contextualSpacing/>
    </w:pPr>
  </w:style>
  <w:style w:type="paragraph" w:customStyle="1" w:styleId="TCTableBody">
    <w:name w:val="TC_Table_Body"/>
    <w:basedOn w:val="Normal"/>
    <w:next w:val="Normal"/>
    <w:link w:val="TCTableBodyChar"/>
    <w:autoRedefine/>
    <w:qFormat/>
    <w:rsid w:val="0084512F"/>
    <w:pPr>
      <w:suppressAutoHyphens w:val="0"/>
      <w:spacing w:before="20" w:after="60" w:line="240" w:lineRule="auto"/>
      <w:jc w:val="center"/>
    </w:pPr>
    <w:rPr>
      <w:rFonts w:ascii="Times New Roman" w:eastAsia="Times New Roman" w:hAnsi="Times New Roman" w:cs="Times New Roman"/>
      <w:kern w:val="20"/>
      <w:sz w:val="18"/>
      <w:szCs w:val="20"/>
      <w:lang w:val="en-US" w:eastAsia="en-US"/>
    </w:rPr>
  </w:style>
  <w:style w:type="character" w:customStyle="1" w:styleId="TCTableBodyChar">
    <w:name w:val="TC_Table_Body Char"/>
    <w:link w:val="TCTableBody"/>
    <w:rsid w:val="0084512F"/>
    <w:rPr>
      <w:rFonts w:ascii="Times New Roman" w:eastAsia="Times New Roman" w:hAnsi="Times New Roman" w:cs="Times New Roman"/>
      <w:kern w:val="20"/>
      <w:sz w:val="18"/>
      <w:szCs w:val="20"/>
      <w:lang w:val="en-US"/>
    </w:rPr>
  </w:style>
  <w:style w:type="table" w:styleId="Tablaconcuadrcula">
    <w:name w:val="Table Grid"/>
    <w:basedOn w:val="Tablanormal"/>
    <w:uiPriority w:val="59"/>
    <w:rsid w:val="006857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pgrafe">
    <w:name w:val="caption"/>
    <w:basedOn w:val="Normal"/>
    <w:next w:val="Normal"/>
    <w:uiPriority w:val="35"/>
    <w:unhideWhenUsed/>
    <w:qFormat/>
    <w:rsid w:val="00F859F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6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6C2B"/>
    <w:rPr>
      <w:rFonts w:ascii="Tahoma" w:eastAsia="Calibri" w:hAnsi="Tahoma" w:cs="Tahoma"/>
      <w:sz w:val="16"/>
      <w:szCs w:val="16"/>
      <w:lang w:val="pl-PL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media/image1.emf" Type="http://schemas.openxmlformats.org/officeDocument/2006/relationships/image"/><Relationship Id="rId6" Target="embeddings/oleObject1.bin" Type="http://schemas.openxmlformats.org/officeDocument/2006/relationships/oleObject"/><Relationship Id="rId7" Target="media/image2.emf" Type="http://schemas.openxmlformats.org/officeDocument/2006/relationships/image"/><Relationship Id="rId8" Target="embeddings/oleObject2.bin" Type="http://schemas.openxmlformats.org/officeDocument/2006/relationships/oleObject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 xmlns:xsi="http://www.w3.org/2001/XMLSchema-instance">
  <Template>Normal</Template>
  <TotalTime>746</TotalTime>
  <Pages>2</Pages>
  <Words>920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 xsi:nil="true"/>
  <LinksUpToDate>false</LinksUpToDate>
  <CharactersWithSpaces>5971</CharactersWithSpaces>
  <SharedDoc>false</SharedDoc>
  <HyperlinksChanged>false</HyperlinksChanged>
  <AppVersion>12.0000</AppVersion>
  <Manager xsi:nil="true"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2011-08-09T13:30:00Z</dcterms:created>
  <cp:lastPrinted>2012-06-22T16:26:00Z</cp:lastPrinted>
  <dcterms:modified xsi:type="dcterms:W3CDTF">2012-06-22T16:58:00Z</dcterms:modified>
  <cp:revision>132</cp:revision>
</cp:coreProperties>
</file>