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BF77B" w14:textId="77777777" w:rsidR="00D932C9" w:rsidRPr="009615B4" w:rsidRDefault="009615B4" w:rsidP="00D83ADF">
      <w:pPr>
        <w:widowControl w:val="0"/>
        <w:autoSpaceDE w:val="0"/>
        <w:autoSpaceDN w:val="0"/>
        <w:adjustRightInd w:val="0"/>
        <w:ind w:left="-567" w:right="-631"/>
        <w:jc w:val="center"/>
        <w:rPr>
          <w:rFonts w:ascii="Arial" w:hAnsi="Arial" w:cs="Times New Roman"/>
          <w:sz w:val="22"/>
        </w:rPr>
      </w:pPr>
      <w:r w:rsidRPr="009615B4">
        <w:rPr>
          <w:rFonts w:ascii="Arial" w:hAnsi="Arial" w:cs="Times New Roman"/>
          <w:sz w:val="22"/>
        </w:rPr>
        <w:t>From action to communication: the role of intention and social cues in the perception of gestures as communicative acts</w:t>
      </w:r>
    </w:p>
    <w:p w14:paraId="6291F3F0" w14:textId="77777777" w:rsidR="00D932C9" w:rsidRPr="009615B4" w:rsidRDefault="00D932C9" w:rsidP="00D83ADF">
      <w:pPr>
        <w:ind w:left="-567" w:right="-631"/>
        <w:rPr>
          <w:rFonts w:ascii="Arial" w:hAnsi="Arial"/>
          <w:sz w:val="22"/>
        </w:rPr>
      </w:pPr>
    </w:p>
    <w:p w14:paraId="14481841" w14:textId="6188826F" w:rsidR="009615B4" w:rsidRPr="009615B4" w:rsidRDefault="007A38CD" w:rsidP="00D83ADF">
      <w:pPr>
        <w:widowControl w:val="0"/>
        <w:autoSpaceDE w:val="0"/>
        <w:autoSpaceDN w:val="0"/>
        <w:adjustRightInd w:val="0"/>
        <w:ind w:left="-567" w:right="-631"/>
        <w:rPr>
          <w:rFonts w:ascii="Arial" w:hAnsi="Arial" w:cs="Times New Roman"/>
          <w:sz w:val="22"/>
          <w:szCs w:val="22"/>
        </w:rPr>
      </w:pPr>
      <w:r>
        <w:rPr>
          <w:rFonts w:ascii="Arial" w:hAnsi="Arial" w:cs="Times New Roman"/>
          <w:sz w:val="22"/>
          <w:szCs w:val="22"/>
        </w:rPr>
        <w:t>This</w:t>
      </w:r>
      <w:r w:rsidR="00D932C9" w:rsidRPr="009615B4">
        <w:rPr>
          <w:rFonts w:ascii="Arial" w:hAnsi="Arial" w:cs="Times New Roman"/>
          <w:sz w:val="22"/>
          <w:szCs w:val="22"/>
        </w:rPr>
        <w:t xml:space="preserve"> project investigates how two domains of human cognition, language and action, are linked by studying the cognitive and neural processes underlying gestures used in everyday talk (i.e., co</w:t>
      </w:r>
      <w:r w:rsidR="009615B4">
        <w:rPr>
          <w:rFonts w:ascii="Arial" w:hAnsi="Arial" w:cs="Times New Roman"/>
          <w:sz w:val="22"/>
          <w:szCs w:val="22"/>
        </w:rPr>
        <w:t>-</w:t>
      </w:r>
      <w:r w:rsidR="00D932C9" w:rsidRPr="009615B4">
        <w:rPr>
          <w:rFonts w:ascii="Arial" w:hAnsi="Arial" w:cs="Times New Roman"/>
          <w:sz w:val="22"/>
          <w:szCs w:val="22"/>
        </w:rPr>
        <w:t>speech gestures). Past research has shown that speakers u</w:t>
      </w:r>
      <w:r w:rsidR="00B950EF">
        <w:rPr>
          <w:rFonts w:ascii="Arial" w:hAnsi="Arial" w:cs="Times New Roman"/>
          <w:sz w:val="22"/>
          <w:szCs w:val="22"/>
        </w:rPr>
        <w:t>se gestures with communicative</w:t>
      </w:r>
      <w:r w:rsidR="00D932C9" w:rsidRPr="009615B4">
        <w:rPr>
          <w:rFonts w:ascii="Arial" w:hAnsi="Arial" w:cs="Times New Roman"/>
          <w:sz w:val="22"/>
          <w:szCs w:val="22"/>
        </w:rPr>
        <w:t xml:space="preserve"> intent, and that our brain integrates the information it receives from speech and gesture. The proposed project will take this line of research one crucial step further by exploring when and how we perceive gestures</w:t>
      </w:r>
      <w:r w:rsidR="009615B4">
        <w:rPr>
          <w:rFonts w:ascii="Arial" w:hAnsi="Arial" w:cs="Times New Roman"/>
          <w:sz w:val="22"/>
          <w:szCs w:val="22"/>
        </w:rPr>
        <w:t xml:space="preserve"> </w:t>
      </w:r>
      <w:r w:rsidR="00D932C9" w:rsidRPr="009615B4">
        <w:rPr>
          <w:rFonts w:ascii="Arial" w:hAnsi="Arial" w:cs="Times New Roman"/>
          <w:sz w:val="22"/>
          <w:szCs w:val="22"/>
        </w:rPr>
        <w:t>as communicative acts - that is, the continuum from action to communic</w:t>
      </w:r>
      <w:r w:rsidR="009615B4">
        <w:rPr>
          <w:rFonts w:ascii="Arial" w:hAnsi="Arial" w:cs="Times New Roman"/>
          <w:sz w:val="22"/>
          <w:szCs w:val="22"/>
        </w:rPr>
        <w:t>ation. The focus of the project is</w:t>
      </w:r>
      <w:r w:rsidR="00D932C9" w:rsidRPr="009615B4">
        <w:rPr>
          <w:rFonts w:ascii="Arial" w:hAnsi="Arial" w:cs="Times New Roman"/>
          <w:sz w:val="22"/>
          <w:szCs w:val="22"/>
        </w:rPr>
        <w:t xml:space="preserve"> on the cognitive and neural architecture that enables us to distinguish everyday instrumental actions from communicative ones; further, the project explores the role of social contextual cues (i.e., indicators of communicative intention) which accompany gestures in situated language use and which may modulate our perception of the communicativeness of different acts. The project is of direct relevance to important recent proposals claiming that human communication ability evolved out of, and has its roots in, actions. However, there is one important distinction between the domains of language and action. This is that the former is designed for communication, while the latter is </w:t>
      </w:r>
      <w:r w:rsidR="009615B4">
        <w:rPr>
          <w:rFonts w:ascii="Arial" w:hAnsi="Arial" w:cs="Times New Roman"/>
          <w:sz w:val="22"/>
          <w:szCs w:val="22"/>
        </w:rPr>
        <w:t xml:space="preserve">not (necessarily). This project </w:t>
      </w:r>
      <w:r w:rsidR="00D932C9" w:rsidRPr="009615B4">
        <w:rPr>
          <w:rFonts w:ascii="Arial" w:hAnsi="Arial" w:cs="Times New Roman"/>
          <w:sz w:val="22"/>
          <w:szCs w:val="22"/>
        </w:rPr>
        <w:t>investigates the design consequences of the communicative versus non-communicative intentions in these two domains by looking at a domain that shows interesting overlapping features with both. This is the domain of co-speech gestures.</w:t>
      </w:r>
    </w:p>
    <w:p w14:paraId="2CD735D4" w14:textId="77777777" w:rsidR="009615B4" w:rsidRDefault="009615B4" w:rsidP="00D83ADF">
      <w:pPr>
        <w:widowControl w:val="0"/>
        <w:autoSpaceDE w:val="0"/>
        <w:autoSpaceDN w:val="0"/>
        <w:adjustRightInd w:val="0"/>
        <w:ind w:left="-567" w:right="-631"/>
        <w:rPr>
          <w:rFonts w:ascii="Arial" w:hAnsi="Arial" w:cs="Times New Roman"/>
          <w:sz w:val="22"/>
          <w:szCs w:val="22"/>
        </w:rPr>
      </w:pPr>
    </w:p>
    <w:p w14:paraId="5738D30A" w14:textId="77777777" w:rsidR="00BE65A1" w:rsidRDefault="001B376F" w:rsidP="00D83ADF">
      <w:pPr>
        <w:widowControl w:val="0"/>
        <w:autoSpaceDE w:val="0"/>
        <w:autoSpaceDN w:val="0"/>
        <w:adjustRightInd w:val="0"/>
        <w:ind w:left="-567" w:right="-631"/>
        <w:rPr>
          <w:rFonts w:ascii="Arial" w:hAnsi="Arial" w:cs="Times New Roman"/>
          <w:sz w:val="22"/>
          <w:szCs w:val="22"/>
        </w:rPr>
      </w:pPr>
      <w:r>
        <w:rPr>
          <w:rFonts w:ascii="Arial" w:hAnsi="Arial" w:cs="Times New Roman"/>
          <w:sz w:val="22"/>
          <w:szCs w:val="22"/>
        </w:rPr>
        <w:t>More specifically, t</w:t>
      </w:r>
      <w:r w:rsidR="00B950EF">
        <w:rPr>
          <w:rFonts w:ascii="Arial" w:hAnsi="Arial" w:cs="Times New Roman"/>
          <w:sz w:val="22"/>
          <w:szCs w:val="22"/>
        </w:rPr>
        <w:t>he project involves</w:t>
      </w:r>
      <w:r w:rsidR="009615B4">
        <w:rPr>
          <w:rFonts w:ascii="Arial" w:hAnsi="Arial" w:cs="Times New Roman"/>
          <w:sz w:val="22"/>
          <w:szCs w:val="22"/>
        </w:rPr>
        <w:t xml:space="preserve"> the completion of five different experimen</w:t>
      </w:r>
      <w:r w:rsidR="00BE65A1">
        <w:rPr>
          <w:rFonts w:ascii="Arial" w:hAnsi="Arial" w:cs="Times New Roman"/>
          <w:sz w:val="22"/>
          <w:szCs w:val="22"/>
        </w:rPr>
        <w:t xml:space="preserve">tal studies using </w:t>
      </w:r>
      <w:proofErr w:type="spellStart"/>
      <w:r w:rsidR="00BE65A1">
        <w:rPr>
          <w:rFonts w:ascii="Arial" w:hAnsi="Arial" w:cs="Times New Roman"/>
          <w:sz w:val="22"/>
          <w:szCs w:val="22"/>
        </w:rPr>
        <w:t>behavioural</w:t>
      </w:r>
      <w:proofErr w:type="spellEnd"/>
      <w:r w:rsidR="00BE65A1">
        <w:rPr>
          <w:rFonts w:ascii="Arial" w:hAnsi="Arial" w:cs="Times New Roman"/>
          <w:sz w:val="22"/>
          <w:szCs w:val="22"/>
        </w:rPr>
        <w:t xml:space="preserve"> (r</w:t>
      </w:r>
      <w:r w:rsidR="009615B4">
        <w:rPr>
          <w:rFonts w:ascii="Arial" w:hAnsi="Arial" w:cs="Times New Roman"/>
          <w:sz w:val="22"/>
          <w:szCs w:val="22"/>
        </w:rPr>
        <w:t xml:space="preserve">eaction times) and </w:t>
      </w:r>
      <w:proofErr w:type="spellStart"/>
      <w:r w:rsidR="009615B4">
        <w:rPr>
          <w:rFonts w:ascii="Arial" w:hAnsi="Arial" w:cs="Times New Roman"/>
          <w:sz w:val="22"/>
          <w:szCs w:val="22"/>
        </w:rPr>
        <w:t>neuro</w:t>
      </w:r>
      <w:proofErr w:type="spellEnd"/>
      <w:r w:rsidR="009615B4">
        <w:rPr>
          <w:rFonts w:ascii="Arial" w:hAnsi="Arial" w:cs="Times New Roman"/>
          <w:sz w:val="22"/>
          <w:szCs w:val="22"/>
        </w:rPr>
        <w:t>-cognitive (functional magnetic resonance imaging [fMRI]</w:t>
      </w:r>
      <w:r w:rsidR="00BE65A1">
        <w:rPr>
          <w:rFonts w:ascii="Arial" w:hAnsi="Arial" w:cs="Times New Roman"/>
          <w:sz w:val="22"/>
          <w:szCs w:val="22"/>
        </w:rPr>
        <w:t xml:space="preserve"> and event related potentials [ERP])</w:t>
      </w:r>
      <w:r w:rsidR="009615B4">
        <w:rPr>
          <w:rFonts w:ascii="Arial" w:hAnsi="Arial" w:cs="Times New Roman"/>
          <w:sz w:val="22"/>
          <w:szCs w:val="22"/>
        </w:rPr>
        <w:t xml:space="preserve"> methods to explore</w:t>
      </w:r>
      <w:r w:rsidR="00BE65A1">
        <w:rPr>
          <w:rFonts w:ascii="Arial" w:hAnsi="Arial" w:cs="Times New Roman"/>
          <w:sz w:val="22"/>
          <w:szCs w:val="22"/>
        </w:rPr>
        <w:t>:</w:t>
      </w:r>
      <w:r w:rsidR="009615B4">
        <w:rPr>
          <w:rFonts w:ascii="Arial" w:hAnsi="Arial" w:cs="Times New Roman"/>
          <w:sz w:val="22"/>
          <w:szCs w:val="22"/>
        </w:rPr>
        <w:t xml:space="preserve"> </w:t>
      </w:r>
    </w:p>
    <w:p w14:paraId="3A051C59" w14:textId="77777777" w:rsidR="00BE65A1" w:rsidRDefault="009615B4" w:rsidP="00D83ADF">
      <w:pPr>
        <w:widowControl w:val="0"/>
        <w:autoSpaceDE w:val="0"/>
        <w:autoSpaceDN w:val="0"/>
        <w:adjustRightInd w:val="0"/>
        <w:ind w:left="-567" w:right="-631"/>
        <w:rPr>
          <w:rFonts w:ascii="Arial" w:hAnsi="Arial" w:cs="Times New Roman"/>
          <w:sz w:val="22"/>
          <w:szCs w:val="22"/>
        </w:rPr>
      </w:pPr>
      <w:r>
        <w:rPr>
          <w:rFonts w:ascii="Arial" w:hAnsi="Arial" w:cs="Times New Roman"/>
          <w:sz w:val="22"/>
          <w:szCs w:val="22"/>
        </w:rPr>
        <w:t xml:space="preserve">1) </w:t>
      </w:r>
      <w:proofErr w:type="gramStart"/>
      <w:r>
        <w:rPr>
          <w:rFonts w:ascii="Arial" w:hAnsi="Arial" w:cs="Times New Roman"/>
          <w:sz w:val="22"/>
          <w:szCs w:val="22"/>
        </w:rPr>
        <w:t>the</w:t>
      </w:r>
      <w:proofErr w:type="gramEnd"/>
      <w:r>
        <w:rPr>
          <w:rFonts w:ascii="Arial" w:hAnsi="Arial" w:cs="Times New Roman"/>
          <w:sz w:val="22"/>
          <w:szCs w:val="22"/>
        </w:rPr>
        <w:t xml:space="preserve"> continuum from communicative gesture to instrumental action, as well as how our brain processes those two different forms of manual motor movements</w:t>
      </w:r>
      <w:r w:rsidR="003F1D08">
        <w:rPr>
          <w:rFonts w:ascii="Arial" w:hAnsi="Arial" w:cs="Times New Roman"/>
          <w:sz w:val="22"/>
          <w:szCs w:val="22"/>
        </w:rPr>
        <w:t xml:space="preserve"> when they occur together with spoken language</w:t>
      </w:r>
    </w:p>
    <w:p w14:paraId="711D4384" w14:textId="77777777" w:rsidR="00B950EF" w:rsidRDefault="009615B4" w:rsidP="00B950EF">
      <w:pPr>
        <w:widowControl w:val="0"/>
        <w:autoSpaceDE w:val="0"/>
        <w:autoSpaceDN w:val="0"/>
        <w:adjustRightInd w:val="0"/>
        <w:ind w:left="-567" w:right="-631"/>
        <w:rPr>
          <w:rFonts w:ascii="Arial" w:hAnsi="Arial" w:cs="Times New Roman"/>
          <w:sz w:val="22"/>
          <w:szCs w:val="22"/>
        </w:rPr>
      </w:pPr>
      <w:r>
        <w:rPr>
          <w:rFonts w:ascii="Arial" w:hAnsi="Arial" w:cs="Times New Roman"/>
          <w:sz w:val="22"/>
          <w:szCs w:val="22"/>
        </w:rPr>
        <w:t>2)</w:t>
      </w:r>
      <w:r w:rsidR="003F1D08">
        <w:rPr>
          <w:rFonts w:ascii="Arial" w:hAnsi="Arial" w:cs="Times New Roman"/>
          <w:sz w:val="22"/>
          <w:szCs w:val="22"/>
        </w:rPr>
        <w:t xml:space="preserve"> </w:t>
      </w:r>
      <w:proofErr w:type="gramStart"/>
      <w:r w:rsidR="003F1D08">
        <w:rPr>
          <w:rFonts w:ascii="Arial" w:hAnsi="Arial" w:cs="Times New Roman"/>
          <w:sz w:val="22"/>
          <w:szCs w:val="22"/>
        </w:rPr>
        <w:t>how</w:t>
      </w:r>
      <w:proofErr w:type="gramEnd"/>
      <w:r w:rsidR="003F1D08">
        <w:rPr>
          <w:rFonts w:ascii="Arial" w:hAnsi="Arial" w:cs="Times New Roman"/>
          <w:sz w:val="22"/>
          <w:szCs w:val="22"/>
        </w:rPr>
        <w:t xml:space="preserve"> our brain processes gestures that accompany speech in social context, specifically</w:t>
      </w:r>
      <w:r w:rsidR="008C35C4">
        <w:rPr>
          <w:rFonts w:ascii="Arial" w:hAnsi="Arial" w:cs="Times New Roman"/>
          <w:sz w:val="22"/>
          <w:szCs w:val="22"/>
        </w:rPr>
        <w:t>,</w:t>
      </w:r>
      <w:r w:rsidR="003F1D08">
        <w:rPr>
          <w:rFonts w:ascii="Arial" w:hAnsi="Arial" w:cs="Times New Roman"/>
          <w:sz w:val="22"/>
          <w:szCs w:val="22"/>
        </w:rPr>
        <w:t xml:space="preserve"> context in the form of another visual communicative modality, namely eye gaze.</w:t>
      </w:r>
    </w:p>
    <w:p w14:paraId="0AB42035" w14:textId="77777777" w:rsidR="00B950EF" w:rsidRDefault="00B950EF" w:rsidP="00B950EF">
      <w:pPr>
        <w:widowControl w:val="0"/>
        <w:autoSpaceDE w:val="0"/>
        <w:autoSpaceDN w:val="0"/>
        <w:adjustRightInd w:val="0"/>
        <w:ind w:left="-567" w:right="-631"/>
        <w:rPr>
          <w:rFonts w:ascii="Arial" w:hAnsi="Arial" w:cs="Times New Roman"/>
          <w:sz w:val="22"/>
          <w:szCs w:val="22"/>
        </w:rPr>
      </w:pPr>
    </w:p>
    <w:p w14:paraId="3B445178" w14:textId="77777777" w:rsidR="00B950EF" w:rsidRPr="00B950EF" w:rsidRDefault="00B950EF" w:rsidP="00B950EF">
      <w:pPr>
        <w:widowControl w:val="0"/>
        <w:autoSpaceDE w:val="0"/>
        <w:autoSpaceDN w:val="0"/>
        <w:adjustRightInd w:val="0"/>
        <w:ind w:left="-567" w:right="-631"/>
        <w:rPr>
          <w:rFonts w:ascii="Arial" w:hAnsi="Arial" w:cs="Times New Roman"/>
          <w:sz w:val="22"/>
          <w:szCs w:val="22"/>
        </w:rPr>
      </w:pPr>
      <w:r>
        <w:rPr>
          <w:rFonts w:ascii="Arial" w:hAnsi="Arial" w:cs="Times New Roman"/>
          <w:i/>
          <w:sz w:val="22"/>
          <w:szCs w:val="22"/>
        </w:rPr>
        <w:t xml:space="preserve">Comparing </w:t>
      </w:r>
      <w:r w:rsidRPr="00B950EF">
        <w:rPr>
          <w:rFonts w:ascii="Arial" w:hAnsi="Arial" w:cs="Times New Roman"/>
          <w:i/>
          <w:sz w:val="22"/>
          <w:szCs w:val="22"/>
        </w:rPr>
        <w:t>communicative gesture</w:t>
      </w:r>
      <w:r>
        <w:rPr>
          <w:rFonts w:ascii="Arial" w:hAnsi="Arial" w:cs="Times New Roman"/>
          <w:i/>
          <w:sz w:val="22"/>
          <w:szCs w:val="22"/>
        </w:rPr>
        <w:t>s and</w:t>
      </w:r>
      <w:r w:rsidRPr="00B950EF">
        <w:rPr>
          <w:rFonts w:ascii="Arial" w:hAnsi="Arial" w:cs="Times New Roman"/>
          <w:i/>
          <w:sz w:val="22"/>
          <w:szCs w:val="22"/>
        </w:rPr>
        <w:t xml:space="preserve"> instrumental action</w:t>
      </w:r>
      <w:r>
        <w:rPr>
          <w:rFonts w:ascii="Arial" w:hAnsi="Arial" w:cs="Times New Roman"/>
          <w:i/>
          <w:sz w:val="22"/>
          <w:szCs w:val="22"/>
        </w:rPr>
        <w:t>s</w:t>
      </w:r>
    </w:p>
    <w:p w14:paraId="46F6359F" w14:textId="2FCC35C2" w:rsidR="00A50A68" w:rsidRDefault="008C35C4" w:rsidP="00D83ADF">
      <w:pPr>
        <w:widowControl w:val="0"/>
        <w:autoSpaceDE w:val="0"/>
        <w:autoSpaceDN w:val="0"/>
        <w:adjustRightInd w:val="0"/>
        <w:ind w:left="-567" w:right="-631"/>
        <w:rPr>
          <w:rFonts w:ascii="Arial" w:hAnsi="Arial" w:cs="Times New Roman"/>
          <w:sz w:val="22"/>
          <w:szCs w:val="22"/>
        </w:rPr>
      </w:pPr>
      <w:r w:rsidRPr="00212E10">
        <w:rPr>
          <w:rFonts w:ascii="Arial" w:hAnsi="Arial"/>
          <w:sz w:val="22"/>
        </w:rPr>
        <w:t>Hand gestures combine with speech to form a single integrated system of meaning during language co</w:t>
      </w:r>
      <w:r w:rsidR="00C921E4">
        <w:rPr>
          <w:rFonts w:ascii="Arial" w:hAnsi="Arial"/>
          <w:sz w:val="22"/>
        </w:rPr>
        <w:t>mprehension</w:t>
      </w:r>
      <w:r w:rsidRPr="00212E10">
        <w:rPr>
          <w:rFonts w:ascii="Arial" w:hAnsi="Arial"/>
          <w:sz w:val="22"/>
        </w:rPr>
        <w:t>. However, it is unknown whether gesture is uniquely integrated with speech or is processed like any other man</w:t>
      </w:r>
      <w:r w:rsidR="00213BB3">
        <w:rPr>
          <w:rFonts w:ascii="Arial" w:hAnsi="Arial"/>
          <w:sz w:val="22"/>
        </w:rPr>
        <w:t xml:space="preserve">ual action. In order to gain </w:t>
      </w:r>
      <w:r w:rsidRPr="00212E10">
        <w:rPr>
          <w:rFonts w:ascii="Arial" w:hAnsi="Arial"/>
          <w:sz w:val="22"/>
        </w:rPr>
        <w:t xml:space="preserve">insight into this issue, </w:t>
      </w:r>
      <w:r w:rsidRPr="00212E10">
        <w:rPr>
          <w:rFonts w:ascii="Arial" w:hAnsi="Arial" w:cs="Times New Roman"/>
          <w:sz w:val="22"/>
          <w:szCs w:val="22"/>
        </w:rPr>
        <w:t>s</w:t>
      </w:r>
      <w:r w:rsidR="00A50A68" w:rsidRPr="00212E10">
        <w:rPr>
          <w:rFonts w:ascii="Arial" w:hAnsi="Arial" w:cs="Times New Roman"/>
          <w:sz w:val="22"/>
          <w:szCs w:val="22"/>
        </w:rPr>
        <w:t xml:space="preserve">entences such as ‘he found the answer’ were accompanied by either </w:t>
      </w:r>
      <w:r w:rsidRPr="00212E10">
        <w:rPr>
          <w:rFonts w:ascii="Arial" w:hAnsi="Arial" w:cs="Times New Roman"/>
          <w:sz w:val="22"/>
          <w:szCs w:val="22"/>
        </w:rPr>
        <w:t xml:space="preserve">an instrumental action </w:t>
      </w:r>
      <w:r>
        <w:rPr>
          <w:rFonts w:ascii="Arial" w:hAnsi="Arial" w:cs="Times New Roman"/>
          <w:sz w:val="22"/>
          <w:szCs w:val="22"/>
        </w:rPr>
        <w:t xml:space="preserve">(actually typing on a calculator) or by </w:t>
      </w:r>
      <w:r w:rsidR="00A50A68">
        <w:rPr>
          <w:rFonts w:ascii="Arial" w:hAnsi="Arial" w:cs="Times New Roman"/>
          <w:sz w:val="22"/>
          <w:szCs w:val="22"/>
        </w:rPr>
        <w:t xml:space="preserve">gesture (imitating </w:t>
      </w:r>
      <w:r>
        <w:rPr>
          <w:rFonts w:ascii="Arial" w:hAnsi="Arial" w:cs="Times New Roman"/>
          <w:sz w:val="22"/>
          <w:szCs w:val="22"/>
        </w:rPr>
        <w:t>to be typing on a calculator)</w:t>
      </w:r>
      <w:r w:rsidR="00A50A68">
        <w:rPr>
          <w:rFonts w:ascii="Arial" w:hAnsi="Arial" w:cs="Times New Roman"/>
          <w:sz w:val="22"/>
          <w:szCs w:val="22"/>
        </w:rPr>
        <w:t xml:space="preserve">. Further, </w:t>
      </w:r>
      <w:r>
        <w:rPr>
          <w:rFonts w:ascii="Arial" w:hAnsi="Arial" w:cs="Times New Roman"/>
          <w:sz w:val="22"/>
          <w:szCs w:val="22"/>
        </w:rPr>
        <w:t>two incongruent conditions were created in which the same sentence (‘he found the answer’) was accompanied by either an</w:t>
      </w:r>
      <w:r w:rsidR="00A50A68">
        <w:rPr>
          <w:rFonts w:ascii="Arial" w:hAnsi="Arial" w:cs="Times New Roman"/>
          <w:sz w:val="22"/>
          <w:szCs w:val="22"/>
        </w:rPr>
        <w:t xml:space="preserve"> </w:t>
      </w:r>
      <w:r>
        <w:rPr>
          <w:rFonts w:ascii="Arial" w:hAnsi="Arial" w:cs="Times New Roman"/>
          <w:sz w:val="22"/>
          <w:szCs w:val="22"/>
        </w:rPr>
        <w:t xml:space="preserve">instrumental </w:t>
      </w:r>
      <w:r w:rsidR="00A50A68">
        <w:rPr>
          <w:rFonts w:ascii="Arial" w:hAnsi="Arial" w:cs="Times New Roman"/>
          <w:sz w:val="22"/>
          <w:szCs w:val="22"/>
        </w:rPr>
        <w:t>action</w:t>
      </w:r>
      <w:r w:rsidR="00C8132C">
        <w:rPr>
          <w:rFonts w:ascii="Arial" w:hAnsi="Arial" w:cs="Times New Roman"/>
          <w:sz w:val="22"/>
          <w:szCs w:val="22"/>
        </w:rPr>
        <w:t xml:space="preserve"> mis</w:t>
      </w:r>
      <w:r>
        <w:rPr>
          <w:rFonts w:ascii="Arial" w:hAnsi="Arial" w:cs="Times New Roman"/>
          <w:sz w:val="22"/>
          <w:szCs w:val="22"/>
        </w:rPr>
        <w:t>matching the sentence</w:t>
      </w:r>
      <w:r w:rsidR="00A50A68">
        <w:rPr>
          <w:rFonts w:ascii="Arial" w:hAnsi="Arial" w:cs="Times New Roman"/>
          <w:sz w:val="22"/>
          <w:szCs w:val="22"/>
        </w:rPr>
        <w:t xml:space="preserve"> </w:t>
      </w:r>
      <w:r>
        <w:rPr>
          <w:rFonts w:ascii="Arial" w:hAnsi="Arial" w:cs="Times New Roman"/>
          <w:sz w:val="22"/>
          <w:szCs w:val="22"/>
        </w:rPr>
        <w:t xml:space="preserve">(e.g., </w:t>
      </w:r>
      <w:r w:rsidR="00C8132C">
        <w:rPr>
          <w:rFonts w:ascii="Arial" w:hAnsi="Arial" w:cs="Times New Roman"/>
          <w:sz w:val="22"/>
          <w:szCs w:val="22"/>
        </w:rPr>
        <w:t xml:space="preserve">stirring </w:t>
      </w:r>
      <w:r w:rsidR="00213BB3">
        <w:rPr>
          <w:rFonts w:ascii="Arial" w:hAnsi="Arial" w:cs="Times New Roman"/>
          <w:sz w:val="22"/>
          <w:szCs w:val="22"/>
        </w:rPr>
        <w:t>a</w:t>
      </w:r>
      <w:r w:rsidR="00A50A68">
        <w:rPr>
          <w:rFonts w:ascii="Arial" w:hAnsi="Arial" w:cs="Times New Roman"/>
          <w:sz w:val="22"/>
          <w:szCs w:val="22"/>
        </w:rPr>
        <w:t xml:space="preserve"> drink </w:t>
      </w:r>
      <w:r w:rsidR="00C8132C">
        <w:rPr>
          <w:rFonts w:ascii="Arial" w:hAnsi="Arial" w:cs="Times New Roman"/>
          <w:sz w:val="22"/>
          <w:szCs w:val="22"/>
        </w:rPr>
        <w:t xml:space="preserve">with a spoon) or by a gesture mismatching the sentence (e.g., </w:t>
      </w:r>
      <w:r w:rsidR="00213BB3">
        <w:rPr>
          <w:rFonts w:ascii="Arial" w:hAnsi="Arial" w:cs="Times New Roman"/>
          <w:sz w:val="22"/>
          <w:szCs w:val="22"/>
        </w:rPr>
        <w:t xml:space="preserve">imitating </w:t>
      </w:r>
      <w:r w:rsidR="00A50A68">
        <w:rPr>
          <w:rFonts w:ascii="Arial" w:hAnsi="Arial" w:cs="Times New Roman"/>
          <w:sz w:val="22"/>
          <w:szCs w:val="22"/>
        </w:rPr>
        <w:t>to be</w:t>
      </w:r>
      <w:r w:rsidR="00213BB3">
        <w:rPr>
          <w:rFonts w:ascii="Arial" w:hAnsi="Arial" w:cs="Times New Roman"/>
          <w:sz w:val="22"/>
          <w:szCs w:val="22"/>
        </w:rPr>
        <w:t xml:space="preserve"> stirring a</w:t>
      </w:r>
      <w:r w:rsidR="00C8132C">
        <w:rPr>
          <w:rFonts w:ascii="Arial" w:hAnsi="Arial" w:cs="Times New Roman"/>
          <w:sz w:val="22"/>
          <w:szCs w:val="22"/>
        </w:rPr>
        <w:t xml:space="preserve"> drink with a spoon)</w:t>
      </w:r>
      <w:r w:rsidR="00A50A68">
        <w:rPr>
          <w:rFonts w:ascii="Arial" w:hAnsi="Arial" w:cs="Times New Roman"/>
          <w:sz w:val="22"/>
          <w:szCs w:val="22"/>
        </w:rPr>
        <w:t xml:space="preserve">. The findings showed that </w:t>
      </w:r>
      <w:r w:rsidR="00213BB3">
        <w:rPr>
          <w:rFonts w:ascii="Arial" w:hAnsi="Arial" w:cs="Times New Roman"/>
          <w:sz w:val="22"/>
          <w:szCs w:val="22"/>
        </w:rPr>
        <w:t>the incongruent</w:t>
      </w:r>
      <w:r w:rsidR="0090145A">
        <w:rPr>
          <w:rFonts w:ascii="Arial" w:hAnsi="Arial" w:cs="Times New Roman"/>
          <w:sz w:val="22"/>
          <w:szCs w:val="22"/>
        </w:rPr>
        <w:t xml:space="preserve"> </w:t>
      </w:r>
      <w:r w:rsidR="00213BB3">
        <w:rPr>
          <w:rFonts w:ascii="Arial" w:hAnsi="Arial" w:cs="Times New Roman"/>
          <w:sz w:val="22"/>
          <w:szCs w:val="22"/>
        </w:rPr>
        <w:t>verbal and visual information</w:t>
      </w:r>
      <w:r w:rsidR="0090145A">
        <w:rPr>
          <w:rFonts w:ascii="Arial" w:hAnsi="Arial" w:cs="Times New Roman"/>
          <w:sz w:val="22"/>
          <w:szCs w:val="22"/>
        </w:rPr>
        <w:t xml:space="preserve"> resulted in more difficult </w:t>
      </w:r>
      <w:r w:rsidR="00B80E6D">
        <w:rPr>
          <w:rFonts w:ascii="Arial" w:hAnsi="Arial" w:cs="Times New Roman"/>
          <w:sz w:val="22"/>
          <w:szCs w:val="22"/>
        </w:rPr>
        <w:t xml:space="preserve">phonemic and </w:t>
      </w:r>
      <w:r w:rsidR="00F86DF8">
        <w:rPr>
          <w:rFonts w:ascii="Arial" w:hAnsi="Arial" w:cs="Times New Roman"/>
          <w:sz w:val="22"/>
          <w:szCs w:val="22"/>
        </w:rPr>
        <w:t>semantic processing compared to</w:t>
      </w:r>
      <w:r w:rsidR="0090145A">
        <w:rPr>
          <w:rFonts w:ascii="Arial" w:hAnsi="Arial" w:cs="Times New Roman"/>
          <w:sz w:val="22"/>
          <w:szCs w:val="22"/>
        </w:rPr>
        <w:t xml:space="preserve"> the congruent case for gestures but not for actions.</w:t>
      </w:r>
      <w:r w:rsidR="00B80E6D">
        <w:rPr>
          <w:rFonts w:ascii="Arial" w:hAnsi="Arial" w:cs="Times New Roman"/>
          <w:sz w:val="22"/>
          <w:szCs w:val="22"/>
        </w:rPr>
        <w:t xml:space="preserve"> </w:t>
      </w:r>
      <w:r w:rsidR="00A50A68">
        <w:rPr>
          <w:rFonts w:ascii="Arial" w:hAnsi="Arial" w:cs="Times New Roman"/>
          <w:sz w:val="22"/>
          <w:szCs w:val="22"/>
        </w:rPr>
        <w:t>This suggests that, despite both gestures and instrumental actions being manual motor movements of a ve</w:t>
      </w:r>
      <w:r w:rsidR="000E37BA">
        <w:rPr>
          <w:rFonts w:ascii="Arial" w:hAnsi="Arial" w:cs="Times New Roman"/>
          <w:sz w:val="22"/>
          <w:szCs w:val="22"/>
        </w:rPr>
        <w:t>ry similar kind,</w:t>
      </w:r>
      <w:r w:rsidR="0090145A">
        <w:rPr>
          <w:rFonts w:ascii="Arial" w:hAnsi="Arial" w:cs="Times New Roman"/>
          <w:sz w:val="22"/>
          <w:szCs w:val="22"/>
        </w:rPr>
        <w:t xml:space="preserve"> our brain processes them differently, with speech and gesture being more strongly integrated during comprehension than speech and action</w:t>
      </w:r>
      <w:r w:rsidR="000E37BA">
        <w:rPr>
          <w:rFonts w:ascii="Arial" w:hAnsi="Arial" w:cs="Times New Roman"/>
          <w:sz w:val="22"/>
          <w:szCs w:val="22"/>
        </w:rPr>
        <w:t xml:space="preserve">. </w:t>
      </w:r>
      <w:r w:rsidR="00212E10">
        <w:rPr>
          <w:rFonts w:ascii="Arial" w:hAnsi="Arial" w:cs="Times New Roman"/>
          <w:sz w:val="22"/>
          <w:szCs w:val="22"/>
        </w:rPr>
        <w:t>These findings speak against recent claims that gesture</w:t>
      </w:r>
      <w:r w:rsidR="00F86DF8">
        <w:rPr>
          <w:rFonts w:ascii="Arial" w:hAnsi="Arial" w:cs="Times New Roman"/>
          <w:sz w:val="22"/>
          <w:szCs w:val="22"/>
        </w:rPr>
        <w:t>s are merely stripped down versions</w:t>
      </w:r>
      <w:r w:rsidR="00212E10">
        <w:rPr>
          <w:rFonts w:ascii="Arial" w:hAnsi="Arial" w:cs="Times New Roman"/>
          <w:sz w:val="22"/>
          <w:szCs w:val="22"/>
        </w:rPr>
        <w:t xml:space="preserve"> of instru</w:t>
      </w:r>
      <w:r w:rsidR="00F86DF8">
        <w:rPr>
          <w:rFonts w:ascii="Arial" w:hAnsi="Arial" w:cs="Times New Roman"/>
          <w:sz w:val="22"/>
          <w:szCs w:val="22"/>
        </w:rPr>
        <w:t>mental actions. Rather, the findings suggest</w:t>
      </w:r>
      <w:r w:rsidR="00212E10">
        <w:rPr>
          <w:rFonts w:ascii="Arial" w:hAnsi="Arial" w:cs="Times New Roman"/>
          <w:sz w:val="22"/>
          <w:szCs w:val="22"/>
        </w:rPr>
        <w:t xml:space="preserve"> that gestures are special forms of manual action specifically designed for communication.</w:t>
      </w:r>
    </w:p>
    <w:p w14:paraId="6E73E41C" w14:textId="77777777" w:rsidR="009615B4" w:rsidRDefault="009615B4" w:rsidP="00D83ADF">
      <w:pPr>
        <w:widowControl w:val="0"/>
        <w:autoSpaceDE w:val="0"/>
        <w:autoSpaceDN w:val="0"/>
        <w:adjustRightInd w:val="0"/>
        <w:ind w:left="-567" w:right="-631"/>
        <w:rPr>
          <w:rFonts w:ascii="Arial" w:hAnsi="Arial" w:cs="Times New Roman"/>
          <w:sz w:val="22"/>
          <w:szCs w:val="22"/>
        </w:rPr>
      </w:pPr>
    </w:p>
    <w:p w14:paraId="6F02EDB8" w14:textId="77777777" w:rsidR="00B950EF" w:rsidRPr="00B950EF" w:rsidRDefault="00B950EF" w:rsidP="00D83ADF">
      <w:pPr>
        <w:widowControl w:val="0"/>
        <w:autoSpaceDE w:val="0"/>
        <w:autoSpaceDN w:val="0"/>
        <w:adjustRightInd w:val="0"/>
        <w:ind w:left="-567" w:right="-631"/>
        <w:rPr>
          <w:rFonts w:ascii="Arial" w:hAnsi="Arial" w:cs="Times New Roman"/>
          <w:i/>
          <w:sz w:val="22"/>
          <w:szCs w:val="22"/>
        </w:rPr>
      </w:pPr>
      <w:r w:rsidRPr="00B950EF">
        <w:rPr>
          <w:rFonts w:ascii="Arial" w:hAnsi="Arial" w:cs="Times New Roman"/>
          <w:i/>
          <w:sz w:val="22"/>
          <w:szCs w:val="22"/>
        </w:rPr>
        <w:t>Gesture processing in the context of social eye gaze</w:t>
      </w:r>
    </w:p>
    <w:p w14:paraId="5E66AD3E" w14:textId="2FA74CD2" w:rsidR="005B284D" w:rsidRDefault="000F4172" w:rsidP="00D83ADF">
      <w:pPr>
        <w:widowControl w:val="0"/>
        <w:autoSpaceDE w:val="0"/>
        <w:autoSpaceDN w:val="0"/>
        <w:adjustRightInd w:val="0"/>
        <w:ind w:left="-567" w:right="-631"/>
        <w:rPr>
          <w:rFonts w:ascii="Arial" w:hAnsi="Arial" w:cs="Times New Roman"/>
          <w:sz w:val="22"/>
          <w:szCs w:val="22"/>
        </w:rPr>
      </w:pPr>
      <w:r>
        <w:rPr>
          <w:rFonts w:ascii="Arial" w:hAnsi="Arial" w:cs="Times New Roman"/>
          <w:sz w:val="22"/>
          <w:szCs w:val="22"/>
        </w:rPr>
        <w:t>Th</w:t>
      </w:r>
      <w:r w:rsidR="00BA3756">
        <w:rPr>
          <w:rFonts w:ascii="Arial" w:hAnsi="Arial" w:cs="Times New Roman"/>
          <w:sz w:val="22"/>
          <w:szCs w:val="22"/>
        </w:rPr>
        <w:t>e aforementioned research allowed</w:t>
      </w:r>
      <w:r>
        <w:rPr>
          <w:rFonts w:ascii="Arial" w:hAnsi="Arial" w:cs="Times New Roman"/>
          <w:sz w:val="22"/>
          <w:szCs w:val="22"/>
        </w:rPr>
        <w:t xml:space="preserve"> us to conclude that co-speech gestures are a </w:t>
      </w:r>
      <w:r w:rsidR="00523943">
        <w:rPr>
          <w:rFonts w:ascii="Arial" w:hAnsi="Arial" w:cs="Times New Roman"/>
          <w:sz w:val="22"/>
          <w:szCs w:val="22"/>
        </w:rPr>
        <w:t>‘</w:t>
      </w:r>
      <w:r>
        <w:rPr>
          <w:rFonts w:ascii="Arial" w:hAnsi="Arial" w:cs="Times New Roman"/>
          <w:sz w:val="22"/>
          <w:szCs w:val="22"/>
        </w:rPr>
        <w:t>special species</w:t>
      </w:r>
      <w:r w:rsidR="00523943">
        <w:rPr>
          <w:rFonts w:ascii="Arial" w:hAnsi="Arial" w:cs="Times New Roman"/>
          <w:sz w:val="22"/>
          <w:szCs w:val="22"/>
        </w:rPr>
        <w:t>’</w:t>
      </w:r>
      <w:r>
        <w:rPr>
          <w:rFonts w:ascii="Arial" w:hAnsi="Arial" w:cs="Times New Roman"/>
          <w:sz w:val="22"/>
          <w:szCs w:val="22"/>
        </w:rPr>
        <w:t xml:space="preserve"> of manual action</w:t>
      </w:r>
      <w:r w:rsidR="003229A9">
        <w:rPr>
          <w:rFonts w:ascii="Arial" w:hAnsi="Arial" w:cs="Times New Roman"/>
          <w:sz w:val="22"/>
          <w:szCs w:val="22"/>
        </w:rPr>
        <w:t>, one</w:t>
      </w:r>
      <w:r>
        <w:rPr>
          <w:rFonts w:ascii="Arial" w:hAnsi="Arial" w:cs="Times New Roman"/>
          <w:sz w:val="22"/>
          <w:szCs w:val="22"/>
        </w:rPr>
        <w:t xml:space="preserve"> that is readily integrated with the information contained in speech. </w:t>
      </w:r>
      <w:r w:rsidR="00523943">
        <w:rPr>
          <w:rFonts w:ascii="Arial" w:hAnsi="Arial" w:cs="Times New Roman"/>
          <w:sz w:val="22"/>
          <w:szCs w:val="22"/>
        </w:rPr>
        <w:t xml:space="preserve">Building on this conclusion, </w:t>
      </w:r>
      <w:r>
        <w:rPr>
          <w:rFonts w:ascii="Arial" w:hAnsi="Arial" w:cs="Times New Roman"/>
          <w:sz w:val="22"/>
          <w:szCs w:val="22"/>
        </w:rPr>
        <w:t xml:space="preserve">the second strand of the project </w:t>
      </w:r>
      <w:r w:rsidR="00523943">
        <w:rPr>
          <w:rFonts w:ascii="Arial" w:hAnsi="Arial" w:cs="Times New Roman"/>
          <w:sz w:val="22"/>
          <w:szCs w:val="22"/>
        </w:rPr>
        <w:t>aimed</w:t>
      </w:r>
      <w:r w:rsidR="003229A9">
        <w:rPr>
          <w:rFonts w:ascii="Arial" w:hAnsi="Arial" w:cs="Times New Roman"/>
          <w:sz w:val="22"/>
          <w:szCs w:val="22"/>
        </w:rPr>
        <w:t xml:space="preserve"> </w:t>
      </w:r>
      <w:r>
        <w:rPr>
          <w:rFonts w:ascii="Arial" w:hAnsi="Arial" w:cs="Times New Roman"/>
          <w:sz w:val="22"/>
          <w:szCs w:val="22"/>
        </w:rPr>
        <w:t xml:space="preserve">to </w:t>
      </w:r>
      <w:r w:rsidR="003229A9">
        <w:rPr>
          <w:rFonts w:ascii="Arial" w:hAnsi="Arial" w:cs="Times New Roman"/>
          <w:sz w:val="22"/>
          <w:szCs w:val="22"/>
        </w:rPr>
        <w:t xml:space="preserve">find out </w:t>
      </w:r>
      <w:r>
        <w:rPr>
          <w:rFonts w:ascii="Arial" w:hAnsi="Arial" w:cs="Times New Roman"/>
          <w:sz w:val="22"/>
          <w:szCs w:val="22"/>
        </w:rPr>
        <w:t>how fixed this integrated processin</w:t>
      </w:r>
      <w:r w:rsidR="003229A9">
        <w:rPr>
          <w:rFonts w:ascii="Arial" w:hAnsi="Arial" w:cs="Times New Roman"/>
          <w:sz w:val="22"/>
          <w:szCs w:val="22"/>
        </w:rPr>
        <w:t>g of speech and gesture is, and</w:t>
      </w:r>
      <w:r>
        <w:rPr>
          <w:rFonts w:ascii="Arial" w:hAnsi="Arial" w:cs="Times New Roman"/>
          <w:sz w:val="22"/>
          <w:szCs w:val="22"/>
        </w:rPr>
        <w:t xml:space="preserve"> to what extent it may be modulated by social context variables.</w:t>
      </w:r>
      <w:r w:rsidR="00B82FE6">
        <w:rPr>
          <w:rFonts w:ascii="Arial" w:hAnsi="Arial" w:cs="Times New Roman"/>
          <w:sz w:val="22"/>
          <w:szCs w:val="22"/>
        </w:rPr>
        <w:t xml:space="preserve"> In order to address this issue, a range of </w:t>
      </w:r>
      <w:proofErr w:type="spellStart"/>
      <w:r w:rsidR="00B82FE6">
        <w:rPr>
          <w:rFonts w:ascii="Arial" w:hAnsi="Arial" w:cs="Times New Roman"/>
          <w:sz w:val="22"/>
          <w:szCs w:val="22"/>
        </w:rPr>
        <w:t>behavioural</w:t>
      </w:r>
      <w:proofErr w:type="spellEnd"/>
      <w:r w:rsidR="00B82FE6">
        <w:rPr>
          <w:rFonts w:ascii="Arial" w:hAnsi="Arial" w:cs="Times New Roman"/>
          <w:sz w:val="22"/>
          <w:szCs w:val="22"/>
        </w:rPr>
        <w:t xml:space="preserve"> and fMRI studies were carried out, all employing the same basic paradigm: a triadic communicative situation was cre</w:t>
      </w:r>
      <w:r w:rsidR="005626F2">
        <w:rPr>
          <w:rFonts w:ascii="Arial" w:hAnsi="Arial" w:cs="Times New Roman"/>
          <w:sz w:val="22"/>
          <w:szCs w:val="22"/>
        </w:rPr>
        <w:t>ated involving one speaker as well as</w:t>
      </w:r>
      <w:r w:rsidR="00B82FE6">
        <w:rPr>
          <w:rFonts w:ascii="Arial" w:hAnsi="Arial" w:cs="Times New Roman"/>
          <w:sz w:val="22"/>
          <w:szCs w:val="22"/>
        </w:rPr>
        <w:t xml:space="preserve"> two recipients whose task was to listen and make certain </w:t>
      </w:r>
      <w:proofErr w:type="spellStart"/>
      <w:r w:rsidR="00B82FE6">
        <w:rPr>
          <w:rFonts w:ascii="Arial" w:hAnsi="Arial" w:cs="Times New Roman"/>
          <w:sz w:val="22"/>
          <w:szCs w:val="22"/>
        </w:rPr>
        <w:t>judgements</w:t>
      </w:r>
      <w:proofErr w:type="spellEnd"/>
      <w:r w:rsidR="00B82FE6">
        <w:rPr>
          <w:rFonts w:ascii="Arial" w:hAnsi="Arial" w:cs="Times New Roman"/>
          <w:sz w:val="22"/>
          <w:szCs w:val="22"/>
        </w:rPr>
        <w:t xml:space="preserve"> about the information communicated by the speaker. </w:t>
      </w:r>
      <w:r w:rsidR="005626F2">
        <w:rPr>
          <w:rFonts w:ascii="Arial" w:hAnsi="Arial" w:cs="Times New Roman"/>
          <w:sz w:val="22"/>
          <w:szCs w:val="22"/>
        </w:rPr>
        <w:t xml:space="preserve">Both the speaker and </w:t>
      </w:r>
      <w:r w:rsidR="005626F2">
        <w:rPr>
          <w:rFonts w:ascii="Arial" w:hAnsi="Arial" w:cs="Times New Roman"/>
          <w:sz w:val="22"/>
          <w:szCs w:val="22"/>
        </w:rPr>
        <w:lastRenderedPageBreak/>
        <w:t xml:space="preserve">one of the recipients were confederates, while the second recipient was an actual participant whose responses in the tasks were measured. The crucial manipulation in this experimental set-up was the speaker’s eye gaze direction, who looked sometimes and one, and sometimes at the other recipient while </w:t>
      </w:r>
      <w:r w:rsidR="00523943">
        <w:rPr>
          <w:rFonts w:ascii="Arial" w:hAnsi="Arial" w:cs="Times New Roman"/>
          <w:sz w:val="22"/>
          <w:szCs w:val="22"/>
        </w:rPr>
        <w:t>she communicated</w:t>
      </w:r>
      <w:r w:rsidR="005626F2">
        <w:rPr>
          <w:rFonts w:ascii="Arial" w:hAnsi="Arial" w:cs="Times New Roman"/>
          <w:sz w:val="22"/>
          <w:szCs w:val="22"/>
        </w:rPr>
        <w:t xml:space="preserve"> her messages. This rendered our actual participant sometimes an addressed recipient (when being directly gazed at), and sometimes an unaddressed recipient (gaze averted to the respective other recipient). </w:t>
      </w:r>
      <w:r w:rsidR="0047056A">
        <w:rPr>
          <w:rFonts w:ascii="Arial" w:hAnsi="Arial" w:cs="Times New Roman"/>
          <w:sz w:val="22"/>
          <w:szCs w:val="22"/>
        </w:rPr>
        <w:t>This basic paradigm was combined with a variety of additional manipulations, such as the redundancy between speech and gesture (using both complementary and redundant iconic gestures), the nature of the prime and target items used in the different tas</w:t>
      </w:r>
      <w:r w:rsidR="00345D62">
        <w:rPr>
          <w:rFonts w:ascii="Arial" w:hAnsi="Arial" w:cs="Times New Roman"/>
          <w:sz w:val="22"/>
          <w:szCs w:val="22"/>
        </w:rPr>
        <w:t xml:space="preserve">ks (visual or verbal focus), </w:t>
      </w:r>
      <w:r w:rsidR="00516E9E">
        <w:rPr>
          <w:rFonts w:ascii="Arial" w:hAnsi="Arial" w:cs="Times New Roman"/>
          <w:sz w:val="22"/>
          <w:szCs w:val="22"/>
        </w:rPr>
        <w:t xml:space="preserve">the stage of processing tapped into </w:t>
      </w:r>
      <w:r w:rsidR="00345D62">
        <w:rPr>
          <w:rFonts w:ascii="Arial" w:hAnsi="Arial" w:cs="Times New Roman"/>
          <w:sz w:val="22"/>
          <w:szCs w:val="22"/>
        </w:rPr>
        <w:t>by the respective task (on-line or</w:t>
      </w:r>
      <w:r w:rsidR="00516E9E">
        <w:rPr>
          <w:rFonts w:ascii="Arial" w:hAnsi="Arial" w:cs="Times New Roman"/>
          <w:sz w:val="22"/>
          <w:szCs w:val="22"/>
        </w:rPr>
        <w:t xml:space="preserve"> off-line)</w:t>
      </w:r>
      <w:r w:rsidR="00345D62">
        <w:rPr>
          <w:rFonts w:ascii="Arial" w:hAnsi="Arial" w:cs="Times New Roman"/>
          <w:sz w:val="22"/>
          <w:szCs w:val="22"/>
        </w:rPr>
        <w:t>, and the extent to which speech and gesture were required to be semantically integrated (tasks tapping into the speech and gesture components of utterances separately versus tasks tapping into the combined meaning of the utterance).</w:t>
      </w:r>
      <w:r w:rsidR="005626F2">
        <w:rPr>
          <w:rFonts w:ascii="Arial" w:hAnsi="Arial" w:cs="Times New Roman"/>
          <w:sz w:val="22"/>
          <w:szCs w:val="22"/>
        </w:rPr>
        <w:t xml:space="preserve"> </w:t>
      </w:r>
    </w:p>
    <w:p w14:paraId="2411180A" w14:textId="77777777" w:rsidR="005E58E3" w:rsidRDefault="005E58E3" w:rsidP="005E58E3">
      <w:pPr>
        <w:widowControl w:val="0"/>
        <w:autoSpaceDE w:val="0"/>
        <w:autoSpaceDN w:val="0"/>
        <w:adjustRightInd w:val="0"/>
        <w:ind w:left="-567" w:right="-631"/>
        <w:rPr>
          <w:rFonts w:ascii="Arial" w:hAnsi="Arial" w:cs="Times New Roman"/>
          <w:sz w:val="22"/>
          <w:szCs w:val="22"/>
        </w:rPr>
      </w:pPr>
    </w:p>
    <w:p w14:paraId="03A2DF4E" w14:textId="327942C9" w:rsidR="00523943" w:rsidRDefault="005626F2" w:rsidP="00523943">
      <w:pPr>
        <w:widowControl w:val="0"/>
        <w:autoSpaceDE w:val="0"/>
        <w:autoSpaceDN w:val="0"/>
        <w:adjustRightInd w:val="0"/>
        <w:ind w:left="-567" w:right="-631"/>
        <w:rPr>
          <w:rFonts w:ascii="Arial" w:hAnsi="Arial" w:cs="Times New Roman"/>
          <w:sz w:val="22"/>
          <w:szCs w:val="22"/>
        </w:rPr>
      </w:pPr>
      <w:r>
        <w:rPr>
          <w:rFonts w:ascii="Arial" w:hAnsi="Arial" w:cs="Times New Roman"/>
          <w:sz w:val="22"/>
          <w:szCs w:val="22"/>
        </w:rPr>
        <w:t>The findings from these differen</w:t>
      </w:r>
      <w:r w:rsidR="00EF4DA3">
        <w:rPr>
          <w:rFonts w:ascii="Arial" w:hAnsi="Arial" w:cs="Times New Roman"/>
          <w:sz w:val="22"/>
          <w:szCs w:val="22"/>
        </w:rPr>
        <w:t>t studies speak towards a coherent</w:t>
      </w:r>
      <w:r>
        <w:rPr>
          <w:rFonts w:ascii="Arial" w:hAnsi="Arial" w:cs="Times New Roman"/>
          <w:sz w:val="22"/>
          <w:szCs w:val="22"/>
        </w:rPr>
        <w:t xml:space="preserve"> interpretation: First and foremost, </w:t>
      </w:r>
      <w:r w:rsidR="00523943">
        <w:rPr>
          <w:rFonts w:ascii="Arial" w:hAnsi="Arial" w:cs="Times New Roman"/>
          <w:sz w:val="22"/>
          <w:szCs w:val="22"/>
        </w:rPr>
        <w:t xml:space="preserve">the findings show </w:t>
      </w:r>
      <w:r>
        <w:rPr>
          <w:rFonts w:ascii="Arial" w:hAnsi="Arial" w:cs="Times New Roman"/>
          <w:sz w:val="22"/>
          <w:szCs w:val="22"/>
        </w:rPr>
        <w:t xml:space="preserve">that co-speech gestures are indeed processed differently </w:t>
      </w:r>
      <w:r w:rsidR="0017278A">
        <w:rPr>
          <w:rFonts w:ascii="Arial" w:hAnsi="Arial" w:cs="Times New Roman"/>
          <w:sz w:val="22"/>
          <w:szCs w:val="22"/>
        </w:rPr>
        <w:t xml:space="preserve">by recipients of different status, at least when recipient status is signaled through eye gaze direction in a triadic communication setting. Secondly, the findings show that speech processing can also be affected by recipient status </w:t>
      </w:r>
      <w:r w:rsidR="00523943">
        <w:rPr>
          <w:rFonts w:ascii="Arial" w:hAnsi="Arial" w:cs="Times New Roman"/>
          <w:sz w:val="22"/>
          <w:szCs w:val="22"/>
        </w:rPr>
        <w:t>– in some of our tasks (using a more visual focus)</w:t>
      </w:r>
      <w:r w:rsidR="0017278A">
        <w:rPr>
          <w:rFonts w:ascii="Arial" w:hAnsi="Arial" w:cs="Times New Roman"/>
          <w:sz w:val="22"/>
          <w:szCs w:val="22"/>
        </w:rPr>
        <w:t xml:space="preserve"> unaddressed recipients show</w:t>
      </w:r>
      <w:r w:rsidR="00523943">
        <w:rPr>
          <w:rFonts w:ascii="Arial" w:hAnsi="Arial" w:cs="Times New Roman"/>
          <w:sz w:val="22"/>
          <w:szCs w:val="22"/>
        </w:rPr>
        <w:t>ed</w:t>
      </w:r>
      <w:r w:rsidR="0017278A">
        <w:rPr>
          <w:rFonts w:ascii="Arial" w:hAnsi="Arial" w:cs="Times New Roman"/>
          <w:sz w:val="22"/>
          <w:szCs w:val="22"/>
        </w:rPr>
        <w:t xml:space="preserve"> impaired processing of</w:t>
      </w:r>
      <w:r w:rsidR="00523943">
        <w:rPr>
          <w:rFonts w:ascii="Arial" w:hAnsi="Arial" w:cs="Times New Roman"/>
          <w:sz w:val="22"/>
          <w:szCs w:val="22"/>
        </w:rPr>
        <w:t xml:space="preserve"> </w:t>
      </w:r>
      <w:proofErr w:type="spellStart"/>
      <w:r w:rsidR="00523943">
        <w:rPr>
          <w:rFonts w:ascii="Arial" w:hAnsi="Arial" w:cs="Times New Roman"/>
          <w:sz w:val="22"/>
          <w:szCs w:val="22"/>
        </w:rPr>
        <w:t>uni</w:t>
      </w:r>
      <w:proofErr w:type="spellEnd"/>
      <w:r w:rsidR="00523943">
        <w:rPr>
          <w:rFonts w:ascii="Arial" w:hAnsi="Arial" w:cs="Times New Roman"/>
          <w:sz w:val="22"/>
          <w:szCs w:val="22"/>
        </w:rPr>
        <w:t>-modal verbal messages</w:t>
      </w:r>
      <w:r w:rsidR="0017278A">
        <w:rPr>
          <w:rFonts w:ascii="Arial" w:hAnsi="Arial" w:cs="Times New Roman"/>
          <w:sz w:val="22"/>
          <w:szCs w:val="22"/>
        </w:rPr>
        <w:t>. However, interesting is that, when recipients are presented with the same verbal messages accompanied by gestures</w:t>
      </w:r>
      <w:r w:rsidR="00523943">
        <w:rPr>
          <w:rFonts w:ascii="Arial" w:hAnsi="Arial" w:cs="Times New Roman"/>
          <w:sz w:val="22"/>
          <w:szCs w:val="22"/>
        </w:rPr>
        <w:t xml:space="preserve"> (i.e., multi-modal messages)</w:t>
      </w:r>
      <w:r w:rsidR="0017278A">
        <w:rPr>
          <w:rFonts w:ascii="Arial" w:hAnsi="Arial" w:cs="Times New Roman"/>
          <w:sz w:val="22"/>
          <w:szCs w:val="22"/>
        </w:rPr>
        <w:t>, the information c</w:t>
      </w:r>
      <w:r w:rsidR="00523943">
        <w:rPr>
          <w:rFonts w:ascii="Arial" w:hAnsi="Arial" w:cs="Times New Roman"/>
          <w:sz w:val="22"/>
          <w:szCs w:val="22"/>
        </w:rPr>
        <w:t>ontained in the gestures appeared</w:t>
      </w:r>
      <w:r w:rsidR="0017278A">
        <w:rPr>
          <w:rFonts w:ascii="Arial" w:hAnsi="Arial" w:cs="Times New Roman"/>
          <w:sz w:val="22"/>
          <w:szCs w:val="22"/>
        </w:rPr>
        <w:t xml:space="preserve"> to facilitate unaddressed recipients’ processing of the accompanying speech.</w:t>
      </w:r>
      <w:r w:rsidR="005B284D">
        <w:rPr>
          <w:rFonts w:ascii="Arial" w:hAnsi="Arial" w:cs="Times New Roman"/>
          <w:sz w:val="22"/>
          <w:szCs w:val="22"/>
        </w:rPr>
        <w:t xml:space="preserve"> Together, the findings from these studies suggest that speaker eye gaze direction does influence how we process speech and gesture, and tha</w:t>
      </w:r>
      <w:r w:rsidR="00892EA6">
        <w:rPr>
          <w:rFonts w:ascii="Arial" w:hAnsi="Arial" w:cs="Times New Roman"/>
          <w:sz w:val="22"/>
          <w:szCs w:val="22"/>
        </w:rPr>
        <w:t>t</w:t>
      </w:r>
      <w:r w:rsidR="00523943">
        <w:rPr>
          <w:rFonts w:ascii="Arial" w:hAnsi="Arial" w:cs="Times New Roman"/>
          <w:sz w:val="22"/>
          <w:szCs w:val="22"/>
        </w:rPr>
        <w:t>, while</w:t>
      </w:r>
      <w:r w:rsidR="00892EA6">
        <w:rPr>
          <w:rFonts w:ascii="Arial" w:hAnsi="Arial" w:cs="Times New Roman"/>
          <w:sz w:val="22"/>
          <w:szCs w:val="22"/>
        </w:rPr>
        <w:t xml:space="preserve"> unaddressed recipients </w:t>
      </w:r>
      <w:r w:rsidR="00523943">
        <w:rPr>
          <w:rFonts w:ascii="Arial" w:hAnsi="Arial" w:cs="Times New Roman"/>
          <w:sz w:val="22"/>
          <w:szCs w:val="22"/>
        </w:rPr>
        <w:t xml:space="preserve">may experience a disadvantage in their speech processing, they </w:t>
      </w:r>
      <w:r w:rsidR="00892EA6">
        <w:rPr>
          <w:rFonts w:ascii="Arial" w:hAnsi="Arial" w:cs="Times New Roman"/>
          <w:sz w:val="22"/>
          <w:szCs w:val="22"/>
        </w:rPr>
        <w:t xml:space="preserve">tend to process gestures </w:t>
      </w:r>
      <w:r w:rsidR="00892EA6" w:rsidRPr="00523943">
        <w:rPr>
          <w:rFonts w:ascii="Arial" w:hAnsi="Arial" w:cs="Times New Roman"/>
          <w:i/>
          <w:sz w:val="22"/>
          <w:szCs w:val="22"/>
        </w:rPr>
        <w:t>more</w:t>
      </w:r>
      <w:r w:rsidR="00892EA6">
        <w:rPr>
          <w:rFonts w:ascii="Arial" w:hAnsi="Arial" w:cs="Times New Roman"/>
          <w:sz w:val="22"/>
          <w:szCs w:val="22"/>
        </w:rPr>
        <w:t xml:space="preserve"> than addressed recipients. </w:t>
      </w:r>
      <w:r w:rsidR="00523943">
        <w:rPr>
          <w:rFonts w:ascii="Arial" w:hAnsi="Arial" w:cs="Times New Roman"/>
          <w:sz w:val="22"/>
          <w:szCs w:val="22"/>
        </w:rPr>
        <w:t xml:space="preserve">One interpretation of this finding is that, because unaddressed recipients are not obliged to engage in mutual gaze, they have </w:t>
      </w:r>
      <w:r w:rsidR="009B3005">
        <w:rPr>
          <w:rFonts w:ascii="Arial" w:hAnsi="Arial" w:cs="Times New Roman"/>
          <w:sz w:val="22"/>
          <w:szCs w:val="22"/>
        </w:rPr>
        <w:t>more cognitive resources available to process information from another visual modality, that is, gesture. We have termed this the ‘Competing Modalities Hypothesis’. Furthermore, in addition to a benefit in processing the information from gesture, and a disadvantage in processing sp</w:t>
      </w:r>
      <w:bookmarkStart w:id="0" w:name="_GoBack"/>
      <w:bookmarkEnd w:id="0"/>
      <w:r w:rsidR="009B3005">
        <w:rPr>
          <w:rFonts w:ascii="Arial" w:hAnsi="Arial" w:cs="Times New Roman"/>
          <w:sz w:val="22"/>
          <w:szCs w:val="22"/>
        </w:rPr>
        <w:t xml:space="preserve">eech, </w:t>
      </w:r>
      <w:r w:rsidR="002B4115">
        <w:rPr>
          <w:rFonts w:ascii="Arial" w:hAnsi="Arial" w:cs="Times New Roman"/>
          <w:sz w:val="22"/>
          <w:szCs w:val="22"/>
        </w:rPr>
        <w:t>our fMRI study (</w:t>
      </w:r>
      <w:r w:rsidR="009B3005">
        <w:rPr>
          <w:rFonts w:ascii="Arial" w:hAnsi="Arial" w:cs="Times New Roman"/>
          <w:sz w:val="22"/>
          <w:szCs w:val="22"/>
        </w:rPr>
        <w:t>which tapped more in</w:t>
      </w:r>
      <w:r w:rsidR="00523BF0">
        <w:rPr>
          <w:rFonts w:ascii="Arial" w:hAnsi="Arial" w:cs="Times New Roman"/>
          <w:sz w:val="22"/>
          <w:szCs w:val="22"/>
        </w:rPr>
        <w:t>to</w:t>
      </w:r>
      <w:r w:rsidR="009B3005">
        <w:rPr>
          <w:rFonts w:ascii="Arial" w:hAnsi="Arial" w:cs="Times New Roman"/>
          <w:sz w:val="22"/>
          <w:szCs w:val="22"/>
        </w:rPr>
        <w:t xml:space="preserve"> the online p</w:t>
      </w:r>
      <w:r w:rsidR="002B4115">
        <w:rPr>
          <w:rFonts w:ascii="Arial" w:hAnsi="Arial" w:cs="Times New Roman"/>
          <w:sz w:val="22"/>
          <w:szCs w:val="22"/>
        </w:rPr>
        <w:t>rocessing of speech and gesture)</w:t>
      </w:r>
      <w:r w:rsidR="009B3005">
        <w:rPr>
          <w:rFonts w:ascii="Arial" w:hAnsi="Arial" w:cs="Times New Roman"/>
          <w:sz w:val="22"/>
          <w:szCs w:val="22"/>
        </w:rPr>
        <w:t xml:space="preserve"> revealed that unaddressed recipients</w:t>
      </w:r>
      <w:r w:rsidR="00523BF0">
        <w:rPr>
          <w:rFonts w:ascii="Arial" w:hAnsi="Arial" w:cs="Times New Roman"/>
          <w:sz w:val="22"/>
          <w:szCs w:val="22"/>
        </w:rPr>
        <w:t xml:space="preserve"> are </w:t>
      </w:r>
      <w:r w:rsidR="002B4115">
        <w:rPr>
          <w:rFonts w:ascii="Arial" w:hAnsi="Arial" w:cs="Times New Roman"/>
          <w:sz w:val="22"/>
          <w:szCs w:val="22"/>
        </w:rPr>
        <w:t>impaired regarding the</w:t>
      </w:r>
      <w:r w:rsidR="009B3005">
        <w:rPr>
          <w:rFonts w:ascii="Arial" w:hAnsi="Arial" w:cs="Times New Roman"/>
          <w:sz w:val="22"/>
          <w:szCs w:val="22"/>
        </w:rPr>
        <w:t xml:space="preserve"> integration of speech and co-speech gestures, at least in the case of complementary </w:t>
      </w:r>
      <w:r w:rsidR="002B4115">
        <w:rPr>
          <w:rFonts w:ascii="Arial" w:hAnsi="Arial" w:cs="Times New Roman"/>
          <w:sz w:val="22"/>
          <w:szCs w:val="22"/>
        </w:rPr>
        <w:t xml:space="preserve">iconic </w:t>
      </w:r>
      <w:r w:rsidR="009B3005">
        <w:rPr>
          <w:rFonts w:ascii="Arial" w:hAnsi="Arial" w:cs="Times New Roman"/>
          <w:sz w:val="22"/>
          <w:szCs w:val="22"/>
        </w:rPr>
        <w:t xml:space="preserve">gestures (results from some of </w:t>
      </w:r>
      <w:r w:rsidR="00501BF6">
        <w:rPr>
          <w:rFonts w:ascii="Arial" w:hAnsi="Arial" w:cs="Times New Roman"/>
          <w:sz w:val="22"/>
          <w:szCs w:val="22"/>
        </w:rPr>
        <w:t xml:space="preserve">our </w:t>
      </w:r>
      <w:proofErr w:type="spellStart"/>
      <w:r w:rsidR="00501BF6">
        <w:rPr>
          <w:rFonts w:ascii="Arial" w:hAnsi="Arial" w:cs="Times New Roman"/>
          <w:sz w:val="22"/>
          <w:szCs w:val="22"/>
        </w:rPr>
        <w:t>behavioural</w:t>
      </w:r>
      <w:proofErr w:type="spellEnd"/>
      <w:r w:rsidR="00501BF6">
        <w:rPr>
          <w:rFonts w:ascii="Arial" w:hAnsi="Arial" w:cs="Times New Roman"/>
          <w:sz w:val="22"/>
          <w:szCs w:val="22"/>
        </w:rPr>
        <w:t xml:space="preserve"> studies suggest</w:t>
      </w:r>
      <w:r w:rsidR="009B3005">
        <w:rPr>
          <w:rFonts w:ascii="Arial" w:hAnsi="Arial" w:cs="Times New Roman"/>
          <w:sz w:val="22"/>
          <w:szCs w:val="22"/>
        </w:rPr>
        <w:t xml:space="preserve"> that this might be different in the case of the information in speech and gesture being largely redundant).</w:t>
      </w:r>
    </w:p>
    <w:p w14:paraId="658764F8" w14:textId="77777777" w:rsidR="005E58E3" w:rsidRDefault="005E58E3" w:rsidP="005E58E3">
      <w:pPr>
        <w:widowControl w:val="0"/>
        <w:autoSpaceDE w:val="0"/>
        <w:autoSpaceDN w:val="0"/>
        <w:adjustRightInd w:val="0"/>
        <w:ind w:left="-567" w:right="-631"/>
        <w:rPr>
          <w:rFonts w:ascii="Arial" w:hAnsi="Arial" w:cs="Times New Roman"/>
          <w:sz w:val="22"/>
          <w:szCs w:val="22"/>
        </w:rPr>
      </w:pPr>
    </w:p>
    <w:p w14:paraId="16395E9B" w14:textId="2F3492A6" w:rsidR="00764253" w:rsidRDefault="00255E34" w:rsidP="005E58E3">
      <w:pPr>
        <w:widowControl w:val="0"/>
        <w:autoSpaceDE w:val="0"/>
        <w:autoSpaceDN w:val="0"/>
        <w:adjustRightInd w:val="0"/>
        <w:ind w:left="-567" w:right="-631"/>
        <w:rPr>
          <w:rFonts w:ascii="Arial" w:hAnsi="Arial" w:cs="Times New Roman"/>
          <w:sz w:val="22"/>
          <w:szCs w:val="22"/>
        </w:rPr>
      </w:pPr>
      <w:r>
        <w:rPr>
          <w:rFonts w:ascii="Arial" w:hAnsi="Arial" w:cs="Times New Roman"/>
          <w:sz w:val="22"/>
          <w:szCs w:val="22"/>
        </w:rPr>
        <w:t>The research carried out as part of this project is a first attempt to investigate multi-modal language processing by taking into account three modalities, speech, gesture and eye gaze. As such, it has led to the development of a new research paradigm and a new avenue for future research building on the current findings. Of particular interest in this domain are expansions of the current paradigm to capture more interactive communication, communication in different languages and cultures, communication with children (both with intact as well as with impaired pragmatic communication) in interaction with their caregivers, and especially in educational contexts where teaching staff address a multitude of recipients at the same time, but often to different degrees.</w:t>
      </w:r>
    </w:p>
    <w:p w14:paraId="31EF11FD" w14:textId="77777777" w:rsidR="00764253" w:rsidRDefault="00764253" w:rsidP="005E58E3">
      <w:pPr>
        <w:widowControl w:val="0"/>
        <w:autoSpaceDE w:val="0"/>
        <w:autoSpaceDN w:val="0"/>
        <w:adjustRightInd w:val="0"/>
        <w:ind w:left="-567" w:right="-631"/>
        <w:rPr>
          <w:rFonts w:ascii="Arial" w:hAnsi="Arial" w:cs="Times New Roman"/>
          <w:sz w:val="22"/>
          <w:szCs w:val="22"/>
        </w:rPr>
      </w:pPr>
    </w:p>
    <w:p w14:paraId="3B91DACC" w14:textId="1C3B8C4E" w:rsidR="00EF4DA3" w:rsidRPr="009615B4" w:rsidRDefault="00764253" w:rsidP="00764253">
      <w:pPr>
        <w:widowControl w:val="0"/>
        <w:autoSpaceDE w:val="0"/>
        <w:autoSpaceDN w:val="0"/>
        <w:adjustRightInd w:val="0"/>
        <w:ind w:left="-567" w:right="-631"/>
        <w:rPr>
          <w:rFonts w:ascii="Arial" w:hAnsi="Arial" w:cs="Times New Roman"/>
          <w:sz w:val="22"/>
          <w:szCs w:val="22"/>
        </w:rPr>
      </w:pPr>
      <w:r>
        <w:rPr>
          <w:rFonts w:ascii="Arial" w:hAnsi="Arial" w:cs="Times New Roman"/>
          <w:sz w:val="22"/>
          <w:szCs w:val="22"/>
        </w:rPr>
        <w:t>In sum, the findings from our project have provided importa</w:t>
      </w:r>
      <w:r w:rsidR="00D4449F">
        <w:rPr>
          <w:rFonts w:ascii="Arial" w:hAnsi="Arial" w:cs="Times New Roman"/>
          <w:sz w:val="22"/>
          <w:szCs w:val="22"/>
        </w:rPr>
        <w:t xml:space="preserve">nt insights with respect to our </w:t>
      </w:r>
      <w:r>
        <w:rPr>
          <w:rFonts w:ascii="Arial" w:hAnsi="Arial" w:cs="Times New Roman"/>
          <w:sz w:val="22"/>
          <w:szCs w:val="22"/>
        </w:rPr>
        <w:t>objectives: Firstly, t</w:t>
      </w:r>
      <w:r w:rsidRPr="00764253">
        <w:rPr>
          <w:rFonts w:ascii="Arial" w:hAnsi="Arial" w:cs="Times New Roman"/>
          <w:sz w:val="22"/>
          <w:szCs w:val="22"/>
        </w:rPr>
        <w:t>hey show that</w:t>
      </w:r>
      <w:r w:rsidR="009615B4" w:rsidRPr="00764253">
        <w:rPr>
          <w:rFonts w:ascii="Arial" w:hAnsi="Arial" w:cs="Times New Roman"/>
          <w:sz w:val="22"/>
          <w:szCs w:val="22"/>
        </w:rPr>
        <w:t xml:space="preserve"> co</w:t>
      </w:r>
      <w:r w:rsidRPr="00764253">
        <w:rPr>
          <w:rFonts w:ascii="Arial" w:hAnsi="Arial" w:cs="Times New Roman"/>
          <w:sz w:val="22"/>
          <w:szCs w:val="22"/>
        </w:rPr>
        <w:t>-</w:t>
      </w:r>
      <w:r w:rsidR="009615B4" w:rsidRPr="00764253">
        <w:rPr>
          <w:rFonts w:ascii="Arial" w:hAnsi="Arial" w:cs="Times New Roman"/>
          <w:sz w:val="22"/>
          <w:szCs w:val="22"/>
        </w:rPr>
        <w:t>speech gestures are</w:t>
      </w:r>
      <w:r w:rsidRPr="00764253">
        <w:rPr>
          <w:rFonts w:ascii="Arial" w:hAnsi="Arial" w:cs="Times New Roman"/>
          <w:sz w:val="22"/>
          <w:szCs w:val="22"/>
        </w:rPr>
        <w:t>, at least to some extent,</w:t>
      </w:r>
      <w:r w:rsidR="009615B4" w:rsidRPr="00764253">
        <w:rPr>
          <w:rFonts w:ascii="Arial" w:hAnsi="Arial" w:cs="Times New Roman"/>
          <w:sz w:val="22"/>
          <w:szCs w:val="22"/>
        </w:rPr>
        <w:t xml:space="preserve"> more communicative than actions and thus ‘special acts’</w:t>
      </w:r>
      <w:r w:rsidR="00EF4DA3" w:rsidRPr="00764253">
        <w:rPr>
          <w:rFonts w:ascii="Arial" w:hAnsi="Arial" w:cs="Times New Roman"/>
          <w:sz w:val="22"/>
          <w:szCs w:val="22"/>
        </w:rPr>
        <w:t xml:space="preserve"> </w:t>
      </w:r>
      <w:r w:rsidR="009615B4" w:rsidRPr="00764253">
        <w:rPr>
          <w:rFonts w:ascii="Arial" w:hAnsi="Arial" w:cs="Times New Roman"/>
          <w:sz w:val="22"/>
          <w:szCs w:val="22"/>
        </w:rPr>
        <w:t>which could have bridged the evolution from instrumental action to verbal language</w:t>
      </w:r>
      <w:r w:rsidRPr="00764253">
        <w:rPr>
          <w:rFonts w:ascii="Arial" w:hAnsi="Arial" w:cs="Times New Roman"/>
          <w:sz w:val="22"/>
          <w:szCs w:val="22"/>
        </w:rPr>
        <w:t>.</w:t>
      </w:r>
      <w:r>
        <w:rPr>
          <w:rFonts w:ascii="Arial" w:hAnsi="Arial" w:cs="Times New Roman"/>
          <w:sz w:val="22"/>
          <w:szCs w:val="22"/>
        </w:rPr>
        <w:t xml:space="preserve"> Secondly, t</w:t>
      </w:r>
      <w:r w:rsidRPr="00764253">
        <w:rPr>
          <w:rFonts w:ascii="Arial" w:hAnsi="Arial" w:cs="Times New Roman"/>
          <w:sz w:val="22"/>
          <w:szCs w:val="22"/>
        </w:rPr>
        <w:t xml:space="preserve">hey </w:t>
      </w:r>
      <w:r w:rsidR="009615B4" w:rsidRPr="00764253">
        <w:rPr>
          <w:rFonts w:ascii="Arial" w:hAnsi="Arial" w:cs="Times New Roman"/>
          <w:sz w:val="22"/>
          <w:szCs w:val="22"/>
        </w:rPr>
        <w:t>provide insight into the influence social context has on gesture com</w:t>
      </w:r>
      <w:r w:rsidR="00EF4DA3" w:rsidRPr="00764253">
        <w:rPr>
          <w:rFonts w:ascii="Arial" w:hAnsi="Arial" w:cs="Times New Roman"/>
          <w:sz w:val="22"/>
          <w:szCs w:val="22"/>
        </w:rPr>
        <w:t>prehension</w:t>
      </w:r>
      <w:r w:rsidRPr="00764253">
        <w:rPr>
          <w:rFonts w:ascii="Arial" w:hAnsi="Arial" w:cs="Times New Roman"/>
          <w:sz w:val="22"/>
          <w:szCs w:val="22"/>
        </w:rPr>
        <w:t>,</w:t>
      </w:r>
      <w:r w:rsidR="009615B4" w:rsidRPr="00764253">
        <w:rPr>
          <w:rFonts w:ascii="Arial" w:hAnsi="Arial" w:cs="Times New Roman"/>
          <w:sz w:val="22"/>
          <w:szCs w:val="22"/>
        </w:rPr>
        <w:t xml:space="preserve"> the neural basis for situated gesture comprehension</w:t>
      </w:r>
      <w:r w:rsidR="00EF4DA3" w:rsidRPr="00764253">
        <w:rPr>
          <w:rFonts w:ascii="Arial" w:hAnsi="Arial" w:cs="Times New Roman"/>
          <w:sz w:val="22"/>
          <w:szCs w:val="22"/>
        </w:rPr>
        <w:t xml:space="preserve"> and the influence of pragmatic </w:t>
      </w:r>
      <w:r w:rsidR="009615B4" w:rsidRPr="00764253">
        <w:rPr>
          <w:rFonts w:ascii="Arial" w:hAnsi="Arial" w:cs="Times New Roman"/>
          <w:sz w:val="22"/>
          <w:szCs w:val="22"/>
        </w:rPr>
        <w:t xml:space="preserve">knowledge on the semantic integration of gesture and speech. </w:t>
      </w:r>
      <w:r>
        <w:rPr>
          <w:rFonts w:ascii="Arial" w:hAnsi="Arial" w:cs="Times New Roman"/>
          <w:sz w:val="22"/>
          <w:szCs w:val="22"/>
        </w:rPr>
        <w:t xml:space="preserve">And, thirdly, the findings illuminate </w:t>
      </w:r>
      <w:r w:rsidR="009615B4" w:rsidRPr="009615B4">
        <w:rPr>
          <w:rFonts w:ascii="Arial" w:hAnsi="Arial" w:cs="Times New Roman"/>
          <w:sz w:val="22"/>
          <w:szCs w:val="22"/>
        </w:rPr>
        <w:t xml:space="preserve">the debate on the modularity of the </w:t>
      </w:r>
      <w:r>
        <w:rPr>
          <w:rFonts w:ascii="Arial" w:hAnsi="Arial" w:cs="Times New Roman"/>
          <w:sz w:val="22"/>
          <w:szCs w:val="22"/>
        </w:rPr>
        <w:t xml:space="preserve">human </w:t>
      </w:r>
      <w:r w:rsidR="009615B4" w:rsidRPr="009615B4">
        <w:rPr>
          <w:rFonts w:ascii="Arial" w:hAnsi="Arial" w:cs="Times New Roman"/>
          <w:sz w:val="22"/>
          <w:szCs w:val="22"/>
        </w:rPr>
        <w:t>mind versus cross-modal semantic unification</w:t>
      </w:r>
      <w:r w:rsidR="00D47AED">
        <w:rPr>
          <w:rFonts w:ascii="Arial" w:hAnsi="Arial" w:cs="Times New Roman"/>
          <w:sz w:val="22"/>
          <w:szCs w:val="22"/>
        </w:rPr>
        <w:t xml:space="preserve">, since our findings clearly demonstrate that language processing is influenced by information from the visual modalities, both semantically </w:t>
      </w:r>
      <w:r w:rsidR="00D4449F">
        <w:rPr>
          <w:rFonts w:ascii="Arial" w:hAnsi="Arial" w:cs="Times New Roman"/>
          <w:sz w:val="22"/>
          <w:szCs w:val="22"/>
        </w:rPr>
        <w:t>and pragmatically</w:t>
      </w:r>
      <w:r w:rsidR="00523BF0">
        <w:rPr>
          <w:rFonts w:ascii="Arial" w:hAnsi="Arial" w:cs="Times New Roman"/>
          <w:sz w:val="22"/>
          <w:szCs w:val="22"/>
        </w:rPr>
        <w:t>, with this influence being modulated by</w:t>
      </w:r>
      <w:r w:rsidR="00D47AED">
        <w:rPr>
          <w:rFonts w:ascii="Arial" w:hAnsi="Arial" w:cs="Times New Roman"/>
          <w:sz w:val="22"/>
          <w:szCs w:val="22"/>
        </w:rPr>
        <w:t xml:space="preserve"> </w:t>
      </w:r>
      <w:r w:rsidR="00523BF0">
        <w:rPr>
          <w:rFonts w:ascii="Arial" w:hAnsi="Arial" w:cs="Times New Roman"/>
          <w:sz w:val="22"/>
          <w:szCs w:val="22"/>
        </w:rPr>
        <w:t>our</w:t>
      </w:r>
      <w:r w:rsidR="00D4449F">
        <w:rPr>
          <w:rFonts w:ascii="Arial" w:hAnsi="Arial" w:cs="Times New Roman"/>
          <w:sz w:val="22"/>
          <w:szCs w:val="22"/>
        </w:rPr>
        <w:t xml:space="preserve"> </w:t>
      </w:r>
      <w:r w:rsidR="00D47AED">
        <w:rPr>
          <w:rFonts w:ascii="Arial" w:hAnsi="Arial" w:cs="Times New Roman"/>
          <w:sz w:val="22"/>
          <w:szCs w:val="22"/>
        </w:rPr>
        <w:t>perception of communicative intentions.</w:t>
      </w:r>
      <w:r w:rsidR="009615B4" w:rsidRPr="009615B4">
        <w:rPr>
          <w:rFonts w:ascii="Arial" w:hAnsi="Arial" w:cs="Times New Roman"/>
          <w:sz w:val="22"/>
          <w:szCs w:val="22"/>
        </w:rPr>
        <w:t xml:space="preserve"> </w:t>
      </w:r>
    </w:p>
    <w:p w14:paraId="65838D50" w14:textId="77777777" w:rsidR="009615B4" w:rsidRPr="009615B4" w:rsidRDefault="009615B4" w:rsidP="009615B4">
      <w:pPr>
        <w:widowControl w:val="0"/>
        <w:autoSpaceDE w:val="0"/>
        <w:autoSpaceDN w:val="0"/>
        <w:adjustRightInd w:val="0"/>
        <w:rPr>
          <w:rFonts w:ascii="Arial" w:hAnsi="Arial" w:cs="Times New Roman"/>
          <w:sz w:val="22"/>
          <w:szCs w:val="22"/>
        </w:rPr>
      </w:pPr>
    </w:p>
    <w:sectPr w:rsidR="009615B4" w:rsidRPr="009615B4" w:rsidSect="00C921E4">
      <w:pgSz w:w="11900" w:h="16840"/>
      <w:pgMar w:top="993" w:right="1800" w:bottom="127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344"/>
    <w:multiLevelType w:val="hybridMultilevel"/>
    <w:tmpl w:val="6EC4C8EC"/>
    <w:lvl w:ilvl="0" w:tplc="12F49C66">
      <w:start w:val="1"/>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F184A"/>
    <w:multiLevelType w:val="hybridMultilevel"/>
    <w:tmpl w:val="538C98F2"/>
    <w:lvl w:ilvl="0" w:tplc="2F5EAE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365644B4"/>
    <w:multiLevelType w:val="hybridMultilevel"/>
    <w:tmpl w:val="6AD85CDC"/>
    <w:lvl w:ilvl="0" w:tplc="0DA859EE">
      <w:start w:val="1"/>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43"/>
    <w:rsid w:val="000E37BA"/>
    <w:rsid w:val="000F4172"/>
    <w:rsid w:val="0017278A"/>
    <w:rsid w:val="001B376F"/>
    <w:rsid w:val="00212E10"/>
    <w:rsid w:val="00213BB3"/>
    <w:rsid w:val="00255E34"/>
    <w:rsid w:val="002B4115"/>
    <w:rsid w:val="002B5843"/>
    <w:rsid w:val="002C5CC3"/>
    <w:rsid w:val="003229A9"/>
    <w:rsid w:val="00345D62"/>
    <w:rsid w:val="003F1D08"/>
    <w:rsid w:val="004005B8"/>
    <w:rsid w:val="0047056A"/>
    <w:rsid w:val="00501BF6"/>
    <w:rsid w:val="00516E9E"/>
    <w:rsid w:val="00523943"/>
    <w:rsid w:val="00523BF0"/>
    <w:rsid w:val="005626F2"/>
    <w:rsid w:val="00572886"/>
    <w:rsid w:val="005B284D"/>
    <w:rsid w:val="005E58E3"/>
    <w:rsid w:val="00623714"/>
    <w:rsid w:val="00661881"/>
    <w:rsid w:val="00764253"/>
    <w:rsid w:val="007A38CD"/>
    <w:rsid w:val="00892EA6"/>
    <w:rsid w:val="008C35C4"/>
    <w:rsid w:val="0090145A"/>
    <w:rsid w:val="009615B4"/>
    <w:rsid w:val="009B3005"/>
    <w:rsid w:val="00A44B9F"/>
    <w:rsid w:val="00A50A68"/>
    <w:rsid w:val="00A70443"/>
    <w:rsid w:val="00B80E6D"/>
    <w:rsid w:val="00B82FE6"/>
    <w:rsid w:val="00B950EF"/>
    <w:rsid w:val="00BA3756"/>
    <w:rsid w:val="00BE65A1"/>
    <w:rsid w:val="00C8132C"/>
    <w:rsid w:val="00C921E4"/>
    <w:rsid w:val="00CD6945"/>
    <w:rsid w:val="00D4449F"/>
    <w:rsid w:val="00D47AED"/>
    <w:rsid w:val="00D83ADF"/>
    <w:rsid w:val="00D932C9"/>
    <w:rsid w:val="00EF4DA3"/>
    <w:rsid w:val="00F86DF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5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2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15288">
      <w:bodyDiv w:val="1"/>
      <w:marLeft w:val="0"/>
      <w:marRight w:val="0"/>
      <w:marTop w:val="0"/>
      <w:marBottom w:val="0"/>
      <w:divBdr>
        <w:top w:val="none" w:sz="0" w:space="0" w:color="auto"/>
        <w:left w:val="none" w:sz="0" w:space="0" w:color="auto"/>
        <w:bottom w:val="none" w:sz="0" w:space="0" w:color="auto"/>
        <w:right w:val="none" w:sz="0" w:space="0" w:color="auto"/>
      </w:divBdr>
      <w:divsChild>
        <w:div w:id="803810066">
          <w:marLeft w:val="0"/>
          <w:marRight w:val="0"/>
          <w:marTop w:val="0"/>
          <w:marBottom w:val="0"/>
          <w:divBdr>
            <w:top w:val="none" w:sz="0" w:space="0" w:color="auto"/>
            <w:left w:val="none" w:sz="0" w:space="0" w:color="auto"/>
            <w:bottom w:val="none" w:sz="0" w:space="0" w:color="auto"/>
            <w:right w:val="none" w:sz="0" w:space="0" w:color="auto"/>
          </w:divBdr>
        </w:div>
        <w:div w:id="18771115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2BD353AAE418D822E416B8D8674" ma:contentTypeVersion="13" ma:contentTypeDescription="Create a new document." ma:contentTypeScope="" ma:versionID="c3dcb4b67e965512cc70d456f4c6857e">
  <xsd:schema xmlns:xsd="http://www.w3.org/2001/XMLSchema" xmlns:xs="http://www.w3.org/2001/XMLSchema" xmlns:p="http://schemas.microsoft.com/office/2006/metadata/properties" xmlns:ns2="0567e428-2492-4d1b-a20c-23b276d8279d" xmlns:ns3="80af9ce7-45e2-4f5a-98a6-8c1dcd3aeae7" targetNamespace="http://schemas.microsoft.com/office/2006/metadata/properties" ma:root="true" ma:fieldsID="ef185413b151aa9abf3ef7f6ed30a2a1" ns2:_="" ns3:_="">
    <xsd:import namespace="0567e428-2492-4d1b-a20c-23b276d8279d"/>
    <xsd:import namespace="80af9ce7-45e2-4f5a-98a6-8c1dcd3ae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e428-2492-4d1b-a20c-23b276d8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8f27fb-987c-4c0d-885b-028858e9a1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f9ce7-45e2-4f5a-98a6-8c1dcd3aea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34e613-b819-4149-999c-e117a5c61deb}" ma:internalName="TaxCatchAll" ma:showField="CatchAllData" ma:web="80af9ce7-45e2-4f5a-98a6-8c1dcd3aea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7e428-2492-4d1b-a20c-23b276d8279d">
      <Terms xmlns="http://schemas.microsoft.com/office/infopath/2007/PartnerControls"/>
    </lcf76f155ced4ddcb4097134ff3c332f>
    <TaxCatchAll xmlns="80af9ce7-45e2-4f5a-98a6-8c1dcd3aeae7" xsi:nil="true"/>
  </documentManagement>
</p:properties>
</file>

<file path=customXml/itemProps1.xml><?xml version="1.0" encoding="utf-8"?>
<ds:datastoreItem xmlns:ds="http://schemas.openxmlformats.org/officeDocument/2006/customXml" ds:itemID="{5E6B81BD-BB04-491D-841E-27A706279510}"/>
</file>

<file path=customXml/itemProps2.xml><?xml version="1.0" encoding="utf-8"?>
<ds:datastoreItem xmlns:ds="http://schemas.openxmlformats.org/officeDocument/2006/customXml" ds:itemID="{9F7D0ED3-C2FA-4447-A811-648B6B4D089F}"/>
</file>

<file path=customXml/itemProps3.xml><?xml version="1.0" encoding="utf-8"?>
<ds:datastoreItem xmlns:ds="http://schemas.openxmlformats.org/officeDocument/2006/customXml" ds:itemID="{DB80DE87-F0F3-4F7A-88AB-13080896D017}"/>
</file>

<file path=docProps/app.xml><?xml version="1.0" encoding="utf-8"?>
<Properties xmlns="http://schemas.openxmlformats.org/officeDocument/2006/extended-properties" xmlns:vt="http://schemas.openxmlformats.org/officeDocument/2006/docPropsVTypes">
  <Template>Normal.dotm</Template>
  <TotalTime>30</TotalTime>
  <Pages>2</Pages>
  <Words>1411</Words>
  <Characters>7950</Characters>
  <Application>Microsoft Macintosh Word</Application>
  <DocSecurity>0</DocSecurity>
  <Lines>132</Lines>
  <Paragraphs>25</Paragraphs>
  <ScaleCrop>false</ScaleCrop>
  <Company>SPS</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Holler</dc:creator>
  <cp:keywords/>
  <cp:lastModifiedBy>judith</cp:lastModifiedBy>
  <cp:revision>9</cp:revision>
  <dcterms:created xsi:type="dcterms:W3CDTF">2012-10-29T08:28:00Z</dcterms:created>
  <dcterms:modified xsi:type="dcterms:W3CDTF">2012-10-29T09:12:00Z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0x010100197A82BD353AAE418D822E416B8D8674</vt:lpwstr>
  </property>
</Properties>
</file>