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95" w:rsidRPr="007E5095" w:rsidRDefault="007E5095" w:rsidP="007E5095">
      <w:pPr>
        <w:spacing w:after="240"/>
        <w:jc w:val="center"/>
        <w:rPr>
          <w:b/>
          <w:bCs/>
          <w:sz w:val="22"/>
          <w:szCs w:val="22"/>
          <w:lang w:val="fr-CH"/>
        </w:rPr>
      </w:pPr>
      <w:r w:rsidRPr="007E5095">
        <w:rPr>
          <w:b/>
          <w:bCs/>
          <w:sz w:val="22"/>
          <w:szCs w:val="22"/>
          <w:lang w:val="fr-CH"/>
        </w:rPr>
        <w:t xml:space="preserve">Marie Curie </w:t>
      </w:r>
      <w:proofErr w:type="spellStart"/>
      <w:r w:rsidRPr="007E5095">
        <w:rPr>
          <w:b/>
          <w:bCs/>
          <w:sz w:val="22"/>
          <w:szCs w:val="22"/>
          <w:lang w:val="fr-CH"/>
        </w:rPr>
        <w:t>European</w:t>
      </w:r>
      <w:proofErr w:type="spellEnd"/>
      <w:r w:rsidRPr="007E5095">
        <w:rPr>
          <w:b/>
          <w:bCs/>
          <w:sz w:val="22"/>
          <w:szCs w:val="22"/>
          <w:lang w:val="fr-CH"/>
        </w:rPr>
        <w:t xml:space="preserve"> </w:t>
      </w:r>
      <w:proofErr w:type="spellStart"/>
      <w:r w:rsidRPr="007E5095">
        <w:rPr>
          <w:b/>
          <w:bCs/>
          <w:sz w:val="22"/>
          <w:szCs w:val="22"/>
          <w:lang w:val="fr-CH"/>
        </w:rPr>
        <w:t>Reintegration</w:t>
      </w:r>
      <w:proofErr w:type="spellEnd"/>
      <w:r w:rsidRPr="007E5095">
        <w:rPr>
          <w:b/>
          <w:bCs/>
          <w:sz w:val="22"/>
          <w:szCs w:val="22"/>
          <w:lang w:val="fr-CH"/>
        </w:rPr>
        <w:t xml:space="preserve"> Grants (ERG)</w:t>
      </w:r>
    </w:p>
    <w:p w:rsidR="007E5095" w:rsidRDefault="007E5095" w:rsidP="007E5095">
      <w:pPr>
        <w:jc w:val="center"/>
        <w:rPr>
          <w:b/>
          <w:sz w:val="22"/>
          <w:szCs w:val="22"/>
        </w:rPr>
      </w:pPr>
      <w:proofErr w:type="gramStart"/>
      <w:r w:rsidRPr="007E5095">
        <w:rPr>
          <w:b/>
          <w:sz w:val="22"/>
          <w:szCs w:val="22"/>
        </w:rPr>
        <w:t>WANDLAND :</w:t>
      </w:r>
      <w:proofErr w:type="gramEnd"/>
      <w:r w:rsidRPr="007E5095">
        <w:rPr>
          <w:b/>
          <w:sz w:val="22"/>
          <w:szCs w:val="22"/>
        </w:rPr>
        <w:t xml:space="preserve"> “Effects of wetting and drying cycles on landslide activity”</w:t>
      </w:r>
    </w:p>
    <w:p w:rsidR="007E5095" w:rsidRDefault="007E5095" w:rsidP="007E5095">
      <w:pPr>
        <w:jc w:val="center"/>
        <w:rPr>
          <w:b/>
          <w:sz w:val="22"/>
          <w:szCs w:val="22"/>
        </w:rPr>
      </w:pPr>
    </w:p>
    <w:p w:rsidR="00BD433B" w:rsidRPr="007E5095" w:rsidRDefault="007E5095" w:rsidP="00086B38">
      <w:pPr>
        <w:jc w:val="center"/>
        <w:rPr>
          <w:sz w:val="22"/>
          <w:szCs w:val="22"/>
        </w:rPr>
      </w:pPr>
      <w:r w:rsidRPr="007E5095">
        <w:rPr>
          <w:sz w:val="22"/>
          <w:szCs w:val="22"/>
        </w:rPr>
        <w:t>Grant Agreement number: 256426</w:t>
      </w:r>
    </w:p>
    <w:p w:rsidR="007E5095" w:rsidRDefault="007E5095">
      <w:pPr>
        <w:rPr>
          <w:b/>
          <w:sz w:val="22"/>
          <w:szCs w:val="22"/>
        </w:rPr>
      </w:pPr>
    </w:p>
    <w:p w:rsidR="007E5095" w:rsidRDefault="007E5095" w:rsidP="00723A7E">
      <w:pPr>
        <w:jc w:val="center"/>
        <w:rPr>
          <w:b/>
          <w:sz w:val="22"/>
          <w:szCs w:val="22"/>
        </w:rPr>
      </w:pPr>
      <w:r w:rsidRPr="007E5095">
        <w:rPr>
          <w:b/>
          <w:sz w:val="22"/>
          <w:szCs w:val="22"/>
        </w:rPr>
        <w:t>Final summary report</w:t>
      </w:r>
    </w:p>
    <w:p w:rsidR="00723A7E" w:rsidRDefault="00723A7E" w:rsidP="00723A7E">
      <w:pPr>
        <w:rPr>
          <w:sz w:val="22"/>
          <w:szCs w:val="22"/>
        </w:rPr>
      </w:pPr>
    </w:p>
    <w:p w:rsidR="00723A7E" w:rsidRPr="00723A7E" w:rsidRDefault="00723A7E" w:rsidP="00723A7E">
      <w:pPr>
        <w:rPr>
          <w:b/>
          <w:sz w:val="22"/>
          <w:szCs w:val="22"/>
        </w:rPr>
      </w:pPr>
      <w:r w:rsidRPr="00723A7E">
        <w:rPr>
          <w:b/>
          <w:sz w:val="22"/>
          <w:szCs w:val="22"/>
        </w:rPr>
        <w:t>Introduction</w:t>
      </w:r>
    </w:p>
    <w:p w:rsidR="00723A7E" w:rsidRDefault="00723A7E" w:rsidP="008721BA">
      <w:pPr>
        <w:jc w:val="both"/>
        <w:rPr>
          <w:b/>
          <w:sz w:val="22"/>
          <w:szCs w:val="22"/>
        </w:rPr>
      </w:pPr>
    </w:p>
    <w:p w:rsidR="004E6A65" w:rsidRDefault="009D558D" w:rsidP="008721BA">
      <w:pPr>
        <w:jc w:val="both"/>
        <w:rPr>
          <w:sz w:val="22"/>
          <w:szCs w:val="22"/>
        </w:rPr>
      </w:pPr>
      <w:r w:rsidRPr="009D558D">
        <w:rPr>
          <w:sz w:val="22"/>
          <w:szCs w:val="22"/>
        </w:rPr>
        <w:t>The purpose of th</w:t>
      </w:r>
      <w:r w:rsidR="009A275E">
        <w:rPr>
          <w:sz w:val="22"/>
          <w:szCs w:val="22"/>
        </w:rPr>
        <w:t>is</w:t>
      </w:r>
      <w:r w:rsidRPr="009D558D">
        <w:rPr>
          <w:sz w:val="22"/>
          <w:szCs w:val="22"/>
        </w:rPr>
        <w:t xml:space="preserve"> </w:t>
      </w:r>
      <w:r w:rsidR="009A275E">
        <w:rPr>
          <w:sz w:val="22"/>
          <w:szCs w:val="22"/>
        </w:rPr>
        <w:t>project</w:t>
      </w:r>
      <w:r w:rsidRPr="009D558D">
        <w:rPr>
          <w:sz w:val="22"/>
          <w:szCs w:val="22"/>
        </w:rPr>
        <w:t xml:space="preserve"> </w:t>
      </w:r>
      <w:r>
        <w:rPr>
          <w:sz w:val="22"/>
          <w:szCs w:val="22"/>
        </w:rPr>
        <w:t>was</w:t>
      </w:r>
      <w:r w:rsidRPr="009D558D">
        <w:rPr>
          <w:sz w:val="22"/>
          <w:szCs w:val="22"/>
        </w:rPr>
        <w:t xml:space="preserve"> to improve the capabilities to understand and predict the occurrence of landslide crisis episodes</w:t>
      </w:r>
      <w:r>
        <w:rPr>
          <w:sz w:val="22"/>
          <w:szCs w:val="22"/>
        </w:rPr>
        <w:t xml:space="preserve"> associated with </w:t>
      </w:r>
      <w:r w:rsidR="004014F0">
        <w:rPr>
          <w:sz w:val="22"/>
          <w:szCs w:val="22"/>
        </w:rPr>
        <w:t>alternated</w:t>
      </w:r>
      <w:r>
        <w:rPr>
          <w:sz w:val="22"/>
          <w:szCs w:val="22"/>
        </w:rPr>
        <w:t xml:space="preserve"> </w:t>
      </w:r>
      <w:r w:rsidRPr="009D558D">
        <w:rPr>
          <w:sz w:val="22"/>
          <w:szCs w:val="22"/>
        </w:rPr>
        <w:t xml:space="preserve">rainfall </w:t>
      </w:r>
      <w:r>
        <w:rPr>
          <w:sz w:val="22"/>
          <w:szCs w:val="22"/>
        </w:rPr>
        <w:t>patterns</w:t>
      </w:r>
      <w:r w:rsidR="009A275E">
        <w:rPr>
          <w:sz w:val="22"/>
          <w:szCs w:val="22"/>
        </w:rPr>
        <w:t>.</w:t>
      </w:r>
      <w:r>
        <w:rPr>
          <w:sz w:val="22"/>
          <w:szCs w:val="22"/>
        </w:rPr>
        <w:t xml:space="preserve"> </w:t>
      </w:r>
      <w:r w:rsidR="0001259A">
        <w:rPr>
          <w:sz w:val="22"/>
          <w:szCs w:val="22"/>
        </w:rPr>
        <w:t>Landslides</w:t>
      </w:r>
      <w:r w:rsidR="0001259A" w:rsidRPr="0001259A">
        <w:rPr>
          <w:sz w:val="22"/>
          <w:szCs w:val="22"/>
        </w:rPr>
        <w:t xml:space="preserve"> </w:t>
      </w:r>
      <w:r w:rsidR="0001259A">
        <w:rPr>
          <w:sz w:val="22"/>
          <w:szCs w:val="22"/>
        </w:rPr>
        <w:t>are</w:t>
      </w:r>
      <w:r w:rsidR="0001259A" w:rsidRPr="0001259A">
        <w:rPr>
          <w:sz w:val="22"/>
          <w:szCs w:val="22"/>
        </w:rPr>
        <w:t xml:space="preserve"> </w:t>
      </w:r>
      <w:r w:rsidR="0001259A">
        <w:rPr>
          <w:sz w:val="22"/>
          <w:szCs w:val="22"/>
        </w:rPr>
        <w:t xml:space="preserve">among </w:t>
      </w:r>
      <w:r w:rsidR="0001259A" w:rsidRPr="0001259A">
        <w:rPr>
          <w:sz w:val="22"/>
          <w:szCs w:val="22"/>
        </w:rPr>
        <w:t>the most severe problems that affect mankind in terms of loss of human life, damages to infrastructure and irreversible changes of natural environment</w:t>
      </w:r>
      <w:r w:rsidR="004E6A65">
        <w:rPr>
          <w:sz w:val="22"/>
          <w:szCs w:val="22"/>
        </w:rPr>
        <w:t>. The situation is</w:t>
      </w:r>
      <w:r w:rsidR="0001259A" w:rsidRPr="0001259A">
        <w:rPr>
          <w:sz w:val="22"/>
          <w:szCs w:val="22"/>
        </w:rPr>
        <w:t xml:space="preserve"> even more alarming when forecasts on clime evolution are taken into account </w:t>
      </w:r>
      <w:r w:rsidR="004014F0">
        <w:rPr>
          <w:sz w:val="22"/>
          <w:szCs w:val="22"/>
        </w:rPr>
        <w:t xml:space="preserve">and </w:t>
      </w:r>
      <w:r w:rsidR="004E6A65">
        <w:rPr>
          <w:sz w:val="22"/>
          <w:szCs w:val="22"/>
        </w:rPr>
        <w:t xml:space="preserve">considering the </w:t>
      </w:r>
      <w:r w:rsidR="0001259A" w:rsidRPr="0001259A">
        <w:rPr>
          <w:sz w:val="22"/>
          <w:szCs w:val="22"/>
        </w:rPr>
        <w:t>associated changes in hydrological cycles and rainfall patterns</w:t>
      </w:r>
      <w:r w:rsidR="004E6A65">
        <w:rPr>
          <w:sz w:val="22"/>
          <w:szCs w:val="22"/>
        </w:rPr>
        <w:t xml:space="preserve"> (</w:t>
      </w:r>
      <w:r w:rsidR="0001259A" w:rsidRPr="0001259A">
        <w:rPr>
          <w:sz w:val="22"/>
          <w:szCs w:val="22"/>
        </w:rPr>
        <w:t>more extreme rainfall events and concentrated rain within shorter periods of time</w:t>
      </w:r>
      <w:r w:rsidR="004E6A65">
        <w:rPr>
          <w:sz w:val="22"/>
          <w:szCs w:val="22"/>
        </w:rPr>
        <w:t xml:space="preserve"> are expected)</w:t>
      </w:r>
      <w:r w:rsidR="0001259A" w:rsidRPr="0001259A">
        <w:rPr>
          <w:sz w:val="22"/>
          <w:szCs w:val="22"/>
        </w:rPr>
        <w:t xml:space="preserve">. Despite the expected impacts, many issues have yet to be addressed to develop tools and methodologies able to protect people and property from these growing natural hazards. </w:t>
      </w:r>
    </w:p>
    <w:p w:rsidR="004E6A65" w:rsidRDefault="004E6A65" w:rsidP="008721BA">
      <w:pPr>
        <w:jc w:val="both"/>
        <w:rPr>
          <w:sz w:val="22"/>
          <w:szCs w:val="22"/>
        </w:rPr>
      </w:pPr>
    </w:p>
    <w:p w:rsidR="009A275E" w:rsidRDefault="0001259A" w:rsidP="008721BA">
      <w:pPr>
        <w:jc w:val="both"/>
        <w:rPr>
          <w:sz w:val="22"/>
          <w:szCs w:val="22"/>
        </w:rPr>
      </w:pPr>
      <w:r w:rsidRPr="0001259A">
        <w:rPr>
          <w:sz w:val="22"/>
          <w:szCs w:val="22"/>
        </w:rPr>
        <w:t xml:space="preserve">From a </w:t>
      </w:r>
      <w:proofErr w:type="spellStart"/>
      <w:r w:rsidRPr="0001259A">
        <w:rPr>
          <w:sz w:val="22"/>
          <w:szCs w:val="22"/>
        </w:rPr>
        <w:t>geomechanical</w:t>
      </w:r>
      <w:proofErr w:type="spellEnd"/>
      <w:r w:rsidRPr="0001259A">
        <w:rPr>
          <w:sz w:val="22"/>
          <w:szCs w:val="22"/>
        </w:rPr>
        <w:t xml:space="preserve"> prospective, the link between the </w:t>
      </w:r>
      <w:r w:rsidR="004E6A65">
        <w:rPr>
          <w:sz w:val="22"/>
          <w:szCs w:val="22"/>
        </w:rPr>
        <w:t>rainfall patterns and landslide</w:t>
      </w:r>
      <w:r w:rsidRPr="0001259A">
        <w:rPr>
          <w:sz w:val="22"/>
          <w:szCs w:val="22"/>
        </w:rPr>
        <w:t xml:space="preserve"> occurrences is related to both the heavy modifications of pore fluid pressure distributions associated with these phenomena and the consequent changes in available shear strength within the slope. However, this kind of phenomena cannot be the only key to fully understanding the failure processes, especially in regions where extreme events are not exceptional. In these cases, failures sometimes occur in conjunction with rainfall whose features (intensity and duration) are not the most severe ones recorded for the particular area. In this context, establishing a warning system based on rainfall intensity and duration could be inappropriate. </w:t>
      </w:r>
      <w:r w:rsidR="009A275E">
        <w:rPr>
          <w:sz w:val="22"/>
          <w:szCs w:val="22"/>
        </w:rPr>
        <w:t xml:space="preserve">Considering the previous drying and wetting cycles which involved the soils is of crucial importance. In this context WANDLAND focused on the </w:t>
      </w:r>
      <w:proofErr w:type="spellStart"/>
      <w:r w:rsidR="009A275E">
        <w:rPr>
          <w:sz w:val="22"/>
          <w:szCs w:val="22"/>
        </w:rPr>
        <w:t>geomechanical</w:t>
      </w:r>
      <w:proofErr w:type="spellEnd"/>
      <w:r w:rsidR="009A275E">
        <w:rPr>
          <w:sz w:val="22"/>
          <w:szCs w:val="22"/>
        </w:rPr>
        <w:t xml:space="preserve"> </w:t>
      </w:r>
      <w:r w:rsidR="00357D49">
        <w:rPr>
          <w:sz w:val="22"/>
          <w:szCs w:val="22"/>
        </w:rPr>
        <w:t>impact</w:t>
      </w:r>
      <w:r w:rsidR="00255561">
        <w:rPr>
          <w:sz w:val="22"/>
          <w:szCs w:val="22"/>
        </w:rPr>
        <w:t xml:space="preserve"> of wetting and drying cycles in shallow landslides activity.</w:t>
      </w:r>
    </w:p>
    <w:p w:rsidR="0001259A" w:rsidRDefault="0001259A" w:rsidP="008721BA">
      <w:pPr>
        <w:jc w:val="both"/>
        <w:rPr>
          <w:sz w:val="22"/>
          <w:szCs w:val="22"/>
        </w:rPr>
      </w:pPr>
    </w:p>
    <w:p w:rsidR="0001259A" w:rsidRPr="0001259A" w:rsidRDefault="0001259A" w:rsidP="008721BA">
      <w:pPr>
        <w:jc w:val="both"/>
        <w:rPr>
          <w:b/>
          <w:sz w:val="22"/>
          <w:szCs w:val="22"/>
        </w:rPr>
      </w:pPr>
      <w:r>
        <w:rPr>
          <w:b/>
          <w:sz w:val="22"/>
          <w:szCs w:val="22"/>
        </w:rPr>
        <w:t>Methodology</w:t>
      </w:r>
      <w:r w:rsidR="00C72F10">
        <w:rPr>
          <w:b/>
          <w:sz w:val="22"/>
          <w:szCs w:val="22"/>
        </w:rPr>
        <w:t xml:space="preserve"> and main results</w:t>
      </w:r>
    </w:p>
    <w:p w:rsidR="0001259A" w:rsidRDefault="0001259A" w:rsidP="008721BA">
      <w:pPr>
        <w:jc w:val="both"/>
        <w:rPr>
          <w:sz w:val="22"/>
          <w:szCs w:val="22"/>
        </w:rPr>
      </w:pPr>
    </w:p>
    <w:p w:rsidR="009D558D" w:rsidRPr="009D558D" w:rsidRDefault="009D558D" w:rsidP="008721BA">
      <w:pPr>
        <w:jc w:val="both"/>
        <w:rPr>
          <w:sz w:val="22"/>
          <w:szCs w:val="22"/>
        </w:rPr>
      </w:pPr>
      <w:r>
        <w:rPr>
          <w:sz w:val="22"/>
          <w:szCs w:val="22"/>
        </w:rPr>
        <w:t>Three main components were considered and addressed in this project, namely</w:t>
      </w:r>
      <w:r w:rsidR="00EB187F">
        <w:rPr>
          <w:sz w:val="22"/>
          <w:szCs w:val="22"/>
        </w:rPr>
        <w:t>:</w:t>
      </w:r>
      <w:r w:rsidRPr="009D558D">
        <w:rPr>
          <w:sz w:val="22"/>
          <w:szCs w:val="22"/>
        </w:rPr>
        <w:t xml:space="preserve"> </w:t>
      </w:r>
    </w:p>
    <w:p w:rsidR="009D558D" w:rsidRDefault="0001259A" w:rsidP="008721BA">
      <w:pPr>
        <w:pStyle w:val="ListParagraph"/>
        <w:numPr>
          <w:ilvl w:val="0"/>
          <w:numId w:val="2"/>
        </w:numPr>
        <w:jc w:val="both"/>
        <w:rPr>
          <w:sz w:val="22"/>
          <w:szCs w:val="22"/>
        </w:rPr>
      </w:pPr>
      <w:r>
        <w:rPr>
          <w:sz w:val="22"/>
          <w:szCs w:val="22"/>
        </w:rPr>
        <w:t>Improvement of the constitute analysis of n</w:t>
      </w:r>
      <w:r w:rsidR="009D558D" w:rsidRPr="009D558D">
        <w:rPr>
          <w:sz w:val="22"/>
          <w:szCs w:val="22"/>
        </w:rPr>
        <w:t xml:space="preserve">atural soil </w:t>
      </w:r>
      <w:proofErr w:type="spellStart"/>
      <w:r w:rsidR="009D558D" w:rsidRPr="009D558D">
        <w:rPr>
          <w:sz w:val="22"/>
          <w:szCs w:val="22"/>
        </w:rPr>
        <w:t>geomechanical</w:t>
      </w:r>
      <w:proofErr w:type="spellEnd"/>
      <w:r w:rsidR="009D558D" w:rsidRPr="009D558D">
        <w:rPr>
          <w:sz w:val="22"/>
          <w:szCs w:val="22"/>
        </w:rPr>
        <w:t xml:space="preserve"> behaviour associated</w:t>
      </w:r>
      <w:r w:rsidR="009D558D" w:rsidRPr="009D558D">
        <w:rPr>
          <w:sz w:val="22"/>
          <w:szCs w:val="22"/>
        </w:rPr>
        <w:t xml:space="preserve"> with wetting/drying cycles</w:t>
      </w:r>
      <w:r w:rsidR="009D558D" w:rsidRPr="009D558D">
        <w:rPr>
          <w:sz w:val="22"/>
          <w:szCs w:val="22"/>
        </w:rPr>
        <w:t>;</w:t>
      </w:r>
    </w:p>
    <w:p w:rsidR="0001259A" w:rsidRDefault="0001259A" w:rsidP="008721BA">
      <w:pPr>
        <w:pStyle w:val="ListParagraph"/>
        <w:numPr>
          <w:ilvl w:val="0"/>
          <w:numId w:val="2"/>
        </w:numPr>
        <w:jc w:val="both"/>
        <w:rPr>
          <w:sz w:val="22"/>
          <w:szCs w:val="22"/>
        </w:rPr>
      </w:pPr>
      <w:r>
        <w:rPr>
          <w:sz w:val="22"/>
          <w:szCs w:val="22"/>
        </w:rPr>
        <w:t>Development of advanced experimental setup to quantify the mechanical response of natural soils under variations of their degree of saturation (or suction);</w:t>
      </w:r>
    </w:p>
    <w:p w:rsidR="009D558D" w:rsidRPr="0001259A" w:rsidRDefault="0001259A" w:rsidP="008721BA">
      <w:pPr>
        <w:pStyle w:val="ListParagraph"/>
        <w:numPr>
          <w:ilvl w:val="0"/>
          <w:numId w:val="2"/>
        </w:numPr>
        <w:jc w:val="both"/>
        <w:rPr>
          <w:sz w:val="22"/>
          <w:szCs w:val="22"/>
        </w:rPr>
      </w:pPr>
      <w:r>
        <w:rPr>
          <w:sz w:val="22"/>
          <w:szCs w:val="22"/>
        </w:rPr>
        <w:t>A</w:t>
      </w:r>
      <w:r w:rsidRPr="0001259A">
        <w:rPr>
          <w:sz w:val="22"/>
          <w:szCs w:val="22"/>
        </w:rPr>
        <w:t xml:space="preserve">dvanced </w:t>
      </w:r>
      <w:r>
        <w:rPr>
          <w:sz w:val="22"/>
          <w:szCs w:val="22"/>
        </w:rPr>
        <w:t xml:space="preserve">numerical </w:t>
      </w:r>
      <w:r w:rsidRPr="0001259A">
        <w:rPr>
          <w:sz w:val="22"/>
          <w:szCs w:val="22"/>
        </w:rPr>
        <w:t xml:space="preserve">modelling of </w:t>
      </w:r>
      <w:r>
        <w:rPr>
          <w:sz w:val="22"/>
          <w:szCs w:val="22"/>
        </w:rPr>
        <w:t xml:space="preserve">rainfall induced landslides </w:t>
      </w:r>
      <w:r w:rsidRPr="0001259A">
        <w:rPr>
          <w:sz w:val="22"/>
          <w:szCs w:val="22"/>
        </w:rPr>
        <w:t>for an improved understandi</w:t>
      </w:r>
      <w:r>
        <w:rPr>
          <w:sz w:val="22"/>
          <w:szCs w:val="22"/>
        </w:rPr>
        <w:t>ng of the triggering mechanisms and the establishment of early warning systems.</w:t>
      </w:r>
    </w:p>
    <w:p w:rsidR="009D558D" w:rsidRDefault="009D558D" w:rsidP="008721BA">
      <w:pPr>
        <w:jc w:val="both"/>
        <w:rPr>
          <w:sz w:val="22"/>
          <w:szCs w:val="22"/>
        </w:rPr>
      </w:pPr>
    </w:p>
    <w:p w:rsidR="00BE4D30" w:rsidRDefault="00EB187F" w:rsidP="008721BA">
      <w:pPr>
        <w:jc w:val="both"/>
        <w:rPr>
          <w:sz w:val="22"/>
          <w:szCs w:val="22"/>
        </w:rPr>
      </w:pPr>
      <w:r>
        <w:rPr>
          <w:sz w:val="22"/>
          <w:szCs w:val="22"/>
        </w:rPr>
        <w:t>The mentioned aspects were investigated with particular focus on r</w:t>
      </w:r>
      <w:r w:rsidRPr="00EB187F">
        <w:rPr>
          <w:sz w:val="22"/>
          <w:szCs w:val="22"/>
        </w:rPr>
        <w:t>ainfall-induced landslides in steep soil slopes of volcanic origin</w:t>
      </w:r>
      <w:r w:rsidR="00C72F10">
        <w:rPr>
          <w:sz w:val="22"/>
          <w:szCs w:val="22"/>
        </w:rPr>
        <w:t xml:space="preserve">. </w:t>
      </w:r>
      <w:r w:rsidR="00D85364">
        <w:rPr>
          <w:sz w:val="22"/>
          <w:szCs w:val="22"/>
        </w:rPr>
        <w:t xml:space="preserve">As to the constitutive behaviour of natural soils undergoing changes in the degree of saturation, focus has been put on the </w:t>
      </w:r>
      <w:r w:rsidR="00086B38">
        <w:rPr>
          <w:sz w:val="22"/>
          <w:szCs w:val="22"/>
        </w:rPr>
        <w:t xml:space="preserve">evolution of the </w:t>
      </w:r>
      <w:r w:rsidR="00D85364">
        <w:rPr>
          <w:sz w:val="22"/>
          <w:szCs w:val="22"/>
        </w:rPr>
        <w:t xml:space="preserve">retention capacity of the involved materials with the deformations induced by suction changes </w:t>
      </w:r>
      <w:r w:rsidR="00854AC9">
        <w:rPr>
          <w:sz w:val="22"/>
          <w:szCs w:val="22"/>
        </w:rPr>
        <w:t>(Fig. 1)</w:t>
      </w:r>
      <w:r w:rsidR="00854AC9">
        <w:rPr>
          <w:sz w:val="22"/>
          <w:szCs w:val="22"/>
        </w:rPr>
        <w:t xml:space="preserve">. </w:t>
      </w:r>
      <w:r w:rsidR="00D85364">
        <w:rPr>
          <w:sz w:val="22"/>
          <w:szCs w:val="22"/>
        </w:rPr>
        <w:t xml:space="preserve">A hydro-mechanical constitutive model for unsaturated soils has been improved in order to consider the volumetric response of </w:t>
      </w:r>
      <w:r>
        <w:rPr>
          <w:sz w:val="22"/>
          <w:szCs w:val="22"/>
        </w:rPr>
        <w:t xml:space="preserve">soil undergoing volumetric </w:t>
      </w:r>
      <w:r w:rsidR="00D85364">
        <w:rPr>
          <w:sz w:val="22"/>
          <w:szCs w:val="22"/>
        </w:rPr>
        <w:t>collaps</w:t>
      </w:r>
      <w:r>
        <w:rPr>
          <w:sz w:val="22"/>
          <w:szCs w:val="22"/>
        </w:rPr>
        <w:t>e upon wetting</w:t>
      </w:r>
      <w:r w:rsidR="00BE4D30">
        <w:rPr>
          <w:sz w:val="22"/>
          <w:szCs w:val="22"/>
        </w:rPr>
        <w:t xml:space="preserve">. The model has been used to analyse and predict the </w:t>
      </w:r>
      <w:proofErr w:type="spellStart"/>
      <w:r w:rsidR="00BE4D30">
        <w:rPr>
          <w:sz w:val="22"/>
          <w:szCs w:val="22"/>
        </w:rPr>
        <w:t>geomechnaical</w:t>
      </w:r>
      <w:proofErr w:type="spellEnd"/>
      <w:r w:rsidR="00BE4D30">
        <w:rPr>
          <w:sz w:val="22"/>
          <w:szCs w:val="22"/>
        </w:rPr>
        <w:t xml:space="preserve"> behaviour of volcanic ashes involved in shallow landslides in steep slopes. </w:t>
      </w:r>
      <w:r w:rsidR="00BE4D30">
        <w:rPr>
          <w:sz w:val="22"/>
          <w:szCs w:val="22"/>
        </w:rPr>
        <w:t xml:space="preserve">Experimental methods and apparatuses have been improved and used to characterize the hydro-mechanical response of </w:t>
      </w:r>
      <w:r w:rsidR="00BE4D30">
        <w:rPr>
          <w:sz w:val="22"/>
          <w:szCs w:val="22"/>
        </w:rPr>
        <w:t xml:space="preserve">the </w:t>
      </w:r>
      <w:r w:rsidR="00BE4D30">
        <w:rPr>
          <w:sz w:val="22"/>
          <w:szCs w:val="22"/>
        </w:rPr>
        <w:t xml:space="preserve">volcanic ash natural soil under a variety of stress paths involving changes in confining stress and suction (Ferrari et al. 2013). </w:t>
      </w:r>
      <w:r w:rsidR="00BE4D30" w:rsidRPr="00BE4D30">
        <w:rPr>
          <w:sz w:val="22"/>
          <w:szCs w:val="22"/>
        </w:rPr>
        <w:t xml:space="preserve">The evolution of the yield stress at different suction levels </w:t>
      </w:r>
      <w:r w:rsidR="00BE4D30">
        <w:rPr>
          <w:sz w:val="22"/>
          <w:szCs w:val="22"/>
        </w:rPr>
        <w:t>was also</w:t>
      </w:r>
      <w:r w:rsidR="00BE4D30" w:rsidRPr="00BE4D30">
        <w:rPr>
          <w:sz w:val="22"/>
          <w:szCs w:val="22"/>
        </w:rPr>
        <w:t xml:space="preserve"> quantified. The volumetric response with suction variations allowed the analysis of the collapse upon wetting behaviour. Water retention and permeability </w:t>
      </w:r>
      <w:r w:rsidR="00BE4D30">
        <w:rPr>
          <w:sz w:val="22"/>
          <w:szCs w:val="22"/>
        </w:rPr>
        <w:t>were</w:t>
      </w:r>
      <w:r w:rsidR="00BE4D30" w:rsidRPr="00BE4D30">
        <w:rPr>
          <w:sz w:val="22"/>
          <w:szCs w:val="22"/>
        </w:rPr>
        <w:t xml:space="preserve"> also addressed. Tests results </w:t>
      </w:r>
      <w:r w:rsidR="00BE4D30">
        <w:rPr>
          <w:sz w:val="22"/>
          <w:szCs w:val="22"/>
        </w:rPr>
        <w:t>were</w:t>
      </w:r>
      <w:r w:rsidR="00BE4D30" w:rsidRPr="00BE4D30">
        <w:rPr>
          <w:sz w:val="22"/>
          <w:szCs w:val="22"/>
        </w:rPr>
        <w:t xml:space="preserve"> used to calibrate </w:t>
      </w:r>
      <w:r w:rsidR="00BE4D30">
        <w:rPr>
          <w:sz w:val="22"/>
          <w:szCs w:val="22"/>
        </w:rPr>
        <w:t>the</w:t>
      </w:r>
      <w:r w:rsidR="00BE4D30" w:rsidRPr="00BE4D30">
        <w:rPr>
          <w:sz w:val="22"/>
          <w:szCs w:val="22"/>
        </w:rPr>
        <w:t xml:space="preserve"> constitutive model based on the effective stress concept extended to partially saturated conditions. </w:t>
      </w:r>
    </w:p>
    <w:p w:rsidR="00BE4D30" w:rsidRDefault="00BE4D30" w:rsidP="00BE4D3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2801"/>
      </w:tblGrid>
      <w:tr w:rsidR="00C72F10" w:rsidTr="00BE4D30">
        <w:tc>
          <w:tcPr>
            <w:tcW w:w="6487" w:type="dxa"/>
          </w:tcPr>
          <w:p w:rsidR="00C72F10" w:rsidRDefault="00C72F10" w:rsidP="009D558D">
            <w:pPr>
              <w:rPr>
                <w:sz w:val="22"/>
                <w:szCs w:val="22"/>
              </w:rPr>
            </w:pPr>
            <w:r>
              <w:rPr>
                <w:noProof/>
                <w:sz w:val="22"/>
                <w:szCs w:val="22"/>
              </w:rPr>
              <w:lastRenderedPageBreak/>
              <w:drawing>
                <wp:inline distT="0" distB="0" distL="0" distR="0" wp14:anchorId="3FA61F57" wp14:editId="630D1D27">
                  <wp:extent cx="4118809" cy="1949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226"/>
                          <a:stretch/>
                        </pic:blipFill>
                        <pic:spPr bwMode="auto">
                          <a:xfrm>
                            <a:off x="0" y="0"/>
                            <a:ext cx="4118809" cy="19495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01" w:type="dxa"/>
          </w:tcPr>
          <w:p w:rsidR="00BE4D30" w:rsidRDefault="00BE4D30" w:rsidP="00BE4D30">
            <w:pPr>
              <w:rPr>
                <w:i/>
                <w:sz w:val="22"/>
                <w:szCs w:val="22"/>
              </w:rPr>
            </w:pPr>
          </w:p>
          <w:p w:rsidR="00C72F10" w:rsidRDefault="00854AC9" w:rsidP="00BE4D30">
            <w:pPr>
              <w:rPr>
                <w:i/>
                <w:sz w:val="22"/>
                <w:szCs w:val="22"/>
              </w:rPr>
            </w:pPr>
            <w:r>
              <w:rPr>
                <w:i/>
                <w:sz w:val="22"/>
                <w:szCs w:val="22"/>
              </w:rPr>
              <w:t xml:space="preserve">Fig.1 </w:t>
            </w:r>
            <w:r w:rsidRPr="00854AC9">
              <w:rPr>
                <w:i/>
                <w:sz w:val="22"/>
                <w:szCs w:val="22"/>
              </w:rPr>
              <w:t xml:space="preserve">Experimental analysis and simulation of the retention behaviour of clayey </w:t>
            </w:r>
            <w:proofErr w:type="spellStart"/>
            <w:r w:rsidRPr="00854AC9">
              <w:rPr>
                <w:i/>
                <w:sz w:val="22"/>
                <w:szCs w:val="22"/>
              </w:rPr>
              <w:t>silty</w:t>
            </w:r>
            <w:proofErr w:type="spellEnd"/>
            <w:r w:rsidRPr="00854AC9">
              <w:rPr>
                <w:i/>
                <w:sz w:val="22"/>
                <w:szCs w:val="22"/>
              </w:rPr>
              <w:t xml:space="preserve"> sand in drying processes </w:t>
            </w:r>
            <w:r>
              <w:rPr>
                <w:i/>
                <w:sz w:val="22"/>
                <w:szCs w:val="22"/>
              </w:rPr>
              <w:t>at different initial void ratios (</w:t>
            </w:r>
            <w:proofErr w:type="spellStart"/>
            <w:r>
              <w:rPr>
                <w:i/>
                <w:sz w:val="22"/>
                <w:szCs w:val="22"/>
              </w:rPr>
              <w:t>Salager</w:t>
            </w:r>
            <w:proofErr w:type="spellEnd"/>
            <w:r>
              <w:rPr>
                <w:i/>
                <w:sz w:val="22"/>
                <w:szCs w:val="22"/>
              </w:rPr>
              <w:t xml:space="preserve"> et al. 2013)</w:t>
            </w:r>
          </w:p>
          <w:p w:rsidR="00854AC9" w:rsidRPr="00854AC9" w:rsidRDefault="00854AC9" w:rsidP="00BE4D30">
            <w:pPr>
              <w:rPr>
                <w:i/>
                <w:sz w:val="22"/>
                <w:szCs w:val="22"/>
              </w:rPr>
            </w:pPr>
          </w:p>
        </w:tc>
      </w:tr>
    </w:tbl>
    <w:p w:rsidR="00BE4D30" w:rsidRDefault="00BE4D30" w:rsidP="009D558D">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2801"/>
      </w:tblGrid>
      <w:tr w:rsidR="00BE4D30" w:rsidTr="00034473">
        <w:tc>
          <w:tcPr>
            <w:tcW w:w="6487" w:type="dxa"/>
          </w:tcPr>
          <w:p w:rsidR="00BE4D30" w:rsidRDefault="00BE4D30" w:rsidP="00034473">
            <w:pPr>
              <w:rPr>
                <w:sz w:val="22"/>
                <w:szCs w:val="22"/>
              </w:rPr>
            </w:pPr>
            <w:r>
              <w:rPr>
                <w:noProof/>
                <w:sz w:val="22"/>
                <w:szCs w:val="22"/>
              </w:rPr>
              <w:drawing>
                <wp:inline distT="0" distB="0" distL="0" distR="0" wp14:anchorId="14199BEC" wp14:editId="357F60BC">
                  <wp:extent cx="4053620" cy="171509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1923" cy="1718610"/>
                          </a:xfrm>
                          <a:prstGeom prst="rect">
                            <a:avLst/>
                          </a:prstGeom>
                          <a:noFill/>
                        </pic:spPr>
                      </pic:pic>
                    </a:graphicData>
                  </a:graphic>
                </wp:inline>
              </w:drawing>
            </w:r>
          </w:p>
        </w:tc>
        <w:tc>
          <w:tcPr>
            <w:tcW w:w="2801" w:type="dxa"/>
            <w:vAlign w:val="bottom"/>
          </w:tcPr>
          <w:p w:rsidR="00BE4D30" w:rsidRPr="00BE4D30" w:rsidRDefault="00BE4D30" w:rsidP="00BE4D30">
            <w:pPr>
              <w:rPr>
                <w:i/>
                <w:sz w:val="22"/>
                <w:szCs w:val="22"/>
              </w:rPr>
            </w:pPr>
            <w:r w:rsidRPr="00BE4D30">
              <w:rPr>
                <w:i/>
                <w:sz w:val="22"/>
                <w:szCs w:val="22"/>
              </w:rPr>
              <w:t>Fig</w:t>
            </w:r>
            <w:r w:rsidRPr="00BE4D30">
              <w:rPr>
                <w:i/>
                <w:sz w:val="22"/>
                <w:szCs w:val="22"/>
              </w:rPr>
              <w:t>. 2.</w:t>
            </w:r>
            <w:r w:rsidRPr="00BE4D30">
              <w:rPr>
                <w:i/>
                <w:sz w:val="22"/>
                <w:szCs w:val="22"/>
              </w:rPr>
              <w:t xml:space="preserve"> Experimental and simulated </w:t>
            </w:r>
            <w:r w:rsidRPr="00BE4D30">
              <w:rPr>
                <w:i/>
                <w:sz w:val="22"/>
                <w:szCs w:val="22"/>
              </w:rPr>
              <w:t xml:space="preserve">behaviour of a volcanic ash </w:t>
            </w:r>
            <w:r w:rsidRPr="00BE4D30">
              <w:rPr>
                <w:i/>
                <w:sz w:val="22"/>
                <w:szCs w:val="22"/>
              </w:rPr>
              <w:t>for drying and wetting cycles with intermittent mechanical loading in a suction - mean effective stress plane</w:t>
            </w:r>
            <w:r w:rsidRPr="00BE4D30">
              <w:rPr>
                <w:i/>
                <w:sz w:val="22"/>
                <w:szCs w:val="22"/>
              </w:rPr>
              <w:t xml:space="preserve"> (a)</w:t>
            </w:r>
            <w:r w:rsidRPr="00BE4D30">
              <w:rPr>
                <w:i/>
                <w:sz w:val="22"/>
                <w:szCs w:val="22"/>
              </w:rPr>
              <w:t xml:space="preserve"> and  the resulting void ratio changes</w:t>
            </w:r>
            <w:r w:rsidRPr="00BE4D30">
              <w:rPr>
                <w:i/>
                <w:sz w:val="22"/>
                <w:szCs w:val="22"/>
              </w:rPr>
              <w:t xml:space="preserve"> </w:t>
            </w:r>
            <w:r w:rsidRPr="00BE4D30">
              <w:rPr>
                <w:i/>
                <w:sz w:val="22"/>
                <w:szCs w:val="22"/>
              </w:rPr>
              <w:t>(b)</w:t>
            </w:r>
            <w:r w:rsidRPr="00BE4D30">
              <w:rPr>
                <w:i/>
                <w:sz w:val="22"/>
                <w:szCs w:val="22"/>
              </w:rPr>
              <w:t xml:space="preserve"> (Ferrari et al. 2013)</w:t>
            </w:r>
            <w:r w:rsidRPr="00BE4D30">
              <w:rPr>
                <w:i/>
                <w:sz w:val="22"/>
                <w:szCs w:val="22"/>
              </w:rPr>
              <w:t>.</w:t>
            </w:r>
          </w:p>
          <w:p w:rsidR="00BE4D30" w:rsidRPr="00854AC9" w:rsidRDefault="00BE4D30" w:rsidP="00034473">
            <w:pPr>
              <w:rPr>
                <w:i/>
                <w:sz w:val="22"/>
                <w:szCs w:val="22"/>
              </w:rPr>
            </w:pPr>
          </w:p>
        </w:tc>
      </w:tr>
    </w:tbl>
    <w:p w:rsidR="00C72F10" w:rsidRDefault="00C72F10" w:rsidP="009D558D"/>
    <w:p w:rsidR="00BE4D30" w:rsidRDefault="00BE4D30" w:rsidP="00854AC9">
      <w:pPr>
        <w:rPr>
          <w:sz w:val="22"/>
          <w:szCs w:val="22"/>
        </w:rPr>
      </w:pPr>
    </w:p>
    <w:p w:rsidR="00854AC9" w:rsidRPr="00086B38" w:rsidRDefault="00BE4D30" w:rsidP="008721BA">
      <w:pPr>
        <w:jc w:val="both"/>
        <w:rPr>
          <w:sz w:val="22"/>
          <w:szCs w:val="22"/>
        </w:rPr>
      </w:pPr>
      <w:r>
        <w:rPr>
          <w:sz w:val="22"/>
          <w:szCs w:val="22"/>
        </w:rPr>
        <w:t xml:space="preserve">The experimental and constitutive analyses </w:t>
      </w:r>
      <w:r w:rsidR="000A7600">
        <w:rPr>
          <w:sz w:val="22"/>
          <w:szCs w:val="22"/>
        </w:rPr>
        <w:t xml:space="preserve">were used </w:t>
      </w:r>
      <w:r w:rsidR="00BC3228">
        <w:rPr>
          <w:sz w:val="22"/>
          <w:szCs w:val="22"/>
        </w:rPr>
        <w:t xml:space="preserve">as </w:t>
      </w:r>
      <w:r w:rsidR="000E70C6">
        <w:rPr>
          <w:sz w:val="22"/>
          <w:szCs w:val="22"/>
        </w:rPr>
        <w:t xml:space="preserve">a </w:t>
      </w:r>
      <w:r w:rsidR="00BC3228">
        <w:rPr>
          <w:sz w:val="22"/>
          <w:szCs w:val="22"/>
        </w:rPr>
        <w:t xml:space="preserve">basis </w:t>
      </w:r>
      <w:r w:rsidR="000A7600">
        <w:rPr>
          <w:sz w:val="22"/>
          <w:szCs w:val="22"/>
        </w:rPr>
        <w:t>to perform finite elements numerical simulations i</w:t>
      </w:r>
      <w:r w:rsidR="00854AC9" w:rsidRPr="00086B38">
        <w:rPr>
          <w:sz w:val="22"/>
          <w:szCs w:val="22"/>
        </w:rPr>
        <w:t>n the context of constructing early warning systems in regions where extensive data</w:t>
      </w:r>
    </w:p>
    <w:p w:rsidR="00854AC9" w:rsidRDefault="00854AC9" w:rsidP="008721BA">
      <w:pPr>
        <w:jc w:val="both"/>
        <w:rPr>
          <w:sz w:val="22"/>
          <w:szCs w:val="22"/>
        </w:rPr>
      </w:pPr>
      <w:proofErr w:type="gramStart"/>
      <w:r w:rsidRPr="00086B38">
        <w:rPr>
          <w:sz w:val="22"/>
          <w:szCs w:val="22"/>
        </w:rPr>
        <w:t>on</w:t>
      </w:r>
      <w:proofErr w:type="gramEnd"/>
      <w:r w:rsidRPr="00086B38">
        <w:rPr>
          <w:sz w:val="22"/>
          <w:szCs w:val="22"/>
        </w:rPr>
        <w:t xml:space="preserve"> landslide occurrences and associated rainfall </w:t>
      </w:r>
      <w:r w:rsidR="000A7600">
        <w:rPr>
          <w:sz w:val="22"/>
          <w:szCs w:val="22"/>
        </w:rPr>
        <w:t>were</w:t>
      </w:r>
      <w:r w:rsidRPr="00086B38">
        <w:rPr>
          <w:sz w:val="22"/>
          <w:szCs w:val="22"/>
        </w:rPr>
        <w:t xml:space="preserve"> inexistent</w:t>
      </w:r>
      <w:r w:rsidR="000A7600">
        <w:rPr>
          <w:sz w:val="22"/>
          <w:szCs w:val="22"/>
        </w:rPr>
        <w:t xml:space="preserve">. In this part of the research, it has </w:t>
      </w:r>
      <w:r w:rsidR="00BC3228">
        <w:rPr>
          <w:sz w:val="22"/>
          <w:szCs w:val="22"/>
        </w:rPr>
        <w:t xml:space="preserve">been </w:t>
      </w:r>
      <w:r w:rsidR="000A7600">
        <w:rPr>
          <w:sz w:val="22"/>
          <w:szCs w:val="22"/>
        </w:rPr>
        <w:t xml:space="preserve">proved that </w:t>
      </w:r>
      <w:r w:rsidRPr="00086B38">
        <w:rPr>
          <w:sz w:val="22"/>
          <w:szCs w:val="22"/>
        </w:rPr>
        <w:t>physically-based tools offer the possibility</w:t>
      </w:r>
      <w:r>
        <w:rPr>
          <w:sz w:val="22"/>
          <w:szCs w:val="22"/>
        </w:rPr>
        <w:t xml:space="preserve"> </w:t>
      </w:r>
      <w:r w:rsidRPr="00086B38">
        <w:rPr>
          <w:sz w:val="22"/>
          <w:szCs w:val="22"/>
        </w:rPr>
        <w:t xml:space="preserve">to establish thresholds for measurable field quantities. </w:t>
      </w:r>
      <w:r w:rsidR="00BC3228">
        <w:rPr>
          <w:sz w:val="22"/>
          <w:szCs w:val="22"/>
        </w:rPr>
        <w:t>A</w:t>
      </w:r>
      <w:r w:rsidRPr="00086B38">
        <w:rPr>
          <w:sz w:val="22"/>
          <w:szCs w:val="22"/>
        </w:rPr>
        <w:t xml:space="preserve"> combined finite element infinite</w:t>
      </w:r>
      <w:r>
        <w:rPr>
          <w:sz w:val="22"/>
          <w:szCs w:val="22"/>
        </w:rPr>
        <w:t xml:space="preserve"> </w:t>
      </w:r>
      <w:r w:rsidRPr="00086B38">
        <w:rPr>
          <w:sz w:val="22"/>
          <w:szCs w:val="22"/>
        </w:rPr>
        <w:t xml:space="preserve">slope model </w:t>
      </w:r>
      <w:r w:rsidR="00BC3228">
        <w:rPr>
          <w:sz w:val="22"/>
          <w:szCs w:val="22"/>
        </w:rPr>
        <w:t>wa</w:t>
      </w:r>
      <w:r w:rsidRPr="00086B38">
        <w:rPr>
          <w:sz w:val="22"/>
          <w:szCs w:val="22"/>
        </w:rPr>
        <w:t xml:space="preserve">s </w:t>
      </w:r>
      <w:r w:rsidR="00BC3228">
        <w:rPr>
          <w:sz w:val="22"/>
          <w:szCs w:val="22"/>
        </w:rPr>
        <w:t>used</w:t>
      </w:r>
      <w:r w:rsidRPr="00086B38">
        <w:rPr>
          <w:sz w:val="22"/>
          <w:szCs w:val="22"/>
        </w:rPr>
        <w:t xml:space="preserve"> to study the transient hydraulic response of volcanic ash slopes to a series of</w:t>
      </w:r>
      <w:r>
        <w:rPr>
          <w:sz w:val="22"/>
          <w:szCs w:val="22"/>
        </w:rPr>
        <w:t xml:space="preserve"> </w:t>
      </w:r>
      <w:r w:rsidRPr="00086B38">
        <w:rPr>
          <w:sz w:val="22"/>
          <w:szCs w:val="22"/>
        </w:rPr>
        <w:t>rainfall events and to estimate seasonal safety factors. Furthermore, analytical considerations of partially</w:t>
      </w:r>
      <w:r>
        <w:rPr>
          <w:sz w:val="22"/>
          <w:szCs w:val="22"/>
        </w:rPr>
        <w:t xml:space="preserve"> </w:t>
      </w:r>
      <w:r w:rsidRPr="00086B38">
        <w:rPr>
          <w:sz w:val="22"/>
          <w:szCs w:val="22"/>
        </w:rPr>
        <w:t xml:space="preserve">saturated infinite slopes </w:t>
      </w:r>
      <w:r w:rsidR="00BC3228">
        <w:rPr>
          <w:sz w:val="22"/>
          <w:szCs w:val="22"/>
        </w:rPr>
        <w:t>were</w:t>
      </w:r>
      <w:r w:rsidRPr="00086B38">
        <w:rPr>
          <w:sz w:val="22"/>
          <w:szCs w:val="22"/>
        </w:rPr>
        <w:t xml:space="preserve"> made to define capillary stress thresholds for a landslide early warning</w:t>
      </w:r>
      <w:r>
        <w:rPr>
          <w:sz w:val="22"/>
          <w:szCs w:val="22"/>
        </w:rPr>
        <w:t xml:space="preserve"> </w:t>
      </w:r>
      <w:r w:rsidRPr="00086B38">
        <w:rPr>
          <w:sz w:val="22"/>
          <w:szCs w:val="22"/>
        </w:rPr>
        <w:t>system</w:t>
      </w:r>
      <w:r w:rsidR="00BC3228">
        <w:rPr>
          <w:sz w:val="22"/>
          <w:szCs w:val="22"/>
        </w:rPr>
        <w:t xml:space="preserve"> (</w:t>
      </w:r>
      <w:proofErr w:type="spellStart"/>
      <w:r w:rsidR="00BC3228">
        <w:rPr>
          <w:sz w:val="22"/>
          <w:szCs w:val="22"/>
        </w:rPr>
        <w:t>Eichenberger</w:t>
      </w:r>
      <w:proofErr w:type="spellEnd"/>
      <w:r w:rsidR="00BC3228">
        <w:rPr>
          <w:sz w:val="22"/>
          <w:szCs w:val="22"/>
        </w:rPr>
        <w:t xml:space="preserve"> et al. 2013)</w:t>
      </w:r>
      <w:r w:rsidRPr="00086B38">
        <w:rPr>
          <w:sz w:val="22"/>
          <w:szCs w:val="22"/>
        </w:rPr>
        <w:t>.</w:t>
      </w:r>
    </w:p>
    <w:p w:rsidR="00854AC9" w:rsidRDefault="00854AC9" w:rsidP="008721BA">
      <w:pPr>
        <w:jc w:val="both"/>
        <w:rPr>
          <w:sz w:val="22"/>
          <w:szCs w:val="22"/>
        </w:rPr>
      </w:pPr>
    </w:p>
    <w:p w:rsidR="000A7600" w:rsidRDefault="008721BA" w:rsidP="008721BA">
      <w:pPr>
        <w:jc w:val="both"/>
        <w:rPr>
          <w:sz w:val="22"/>
          <w:szCs w:val="22"/>
        </w:rPr>
      </w:pPr>
      <w:r>
        <w:rPr>
          <w:b/>
          <w:sz w:val="22"/>
          <w:szCs w:val="22"/>
        </w:rPr>
        <w:t>Project impact</w:t>
      </w:r>
    </w:p>
    <w:p w:rsidR="00BC3228" w:rsidRDefault="00BC3228" w:rsidP="008721BA">
      <w:pPr>
        <w:jc w:val="both"/>
        <w:rPr>
          <w:sz w:val="22"/>
          <w:szCs w:val="22"/>
        </w:rPr>
      </w:pPr>
    </w:p>
    <w:p w:rsidR="00D85364" w:rsidRPr="009D558D" w:rsidRDefault="00BC3228" w:rsidP="008721BA">
      <w:pPr>
        <w:jc w:val="both"/>
        <w:rPr>
          <w:sz w:val="22"/>
          <w:szCs w:val="22"/>
        </w:rPr>
      </w:pPr>
      <w:r>
        <w:rPr>
          <w:sz w:val="22"/>
          <w:szCs w:val="22"/>
        </w:rPr>
        <w:t xml:space="preserve">As a result of WANDLAND, </w:t>
      </w:r>
      <w:r>
        <w:rPr>
          <w:sz w:val="22"/>
          <w:szCs w:val="22"/>
        </w:rPr>
        <w:t>4</w:t>
      </w:r>
      <w:r>
        <w:rPr>
          <w:sz w:val="22"/>
          <w:szCs w:val="22"/>
        </w:rPr>
        <w:t xml:space="preserve"> ISI journal papers were published, </w:t>
      </w:r>
      <w:r w:rsidR="00BC555E">
        <w:rPr>
          <w:sz w:val="22"/>
          <w:szCs w:val="22"/>
        </w:rPr>
        <w:t>10</w:t>
      </w:r>
      <w:bookmarkStart w:id="0" w:name="_GoBack"/>
      <w:bookmarkEnd w:id="0"/>
      <w:r>
        <w:rPr>
          <w:sz w:val="22"/>
          <w:szCs w:val="22"/>
        </w:rPr>
        <w:t xml:space="preserve"> conference papers were presented, </w:t>
      </w:r>
      <w:proofErr w:type="gramStart"/>
      <w:r>
        <w:rPr>
          <w:sz w:val="22"/>
          <w:szCs w:val="22"/>
        </w:rPr>
        <w:t>2</w:t>
      </w:r>
      <w:proofErr w:type="gramEnd"/>
      <w:r>
        <w:rPr>
          <w:sz w:val="22"/>
          <w:szCs w:val="22"/>
        </w:rPr>
        <w:t xml:space="preserve"> key-note </w:t>
      </w:r>
      <w:r>
        <w:rPr>
          <w:sz w:val="22"/>
          <w:szCs w:val="22"/>
        </w:rPr>
        <w:t>presentations</w:t>
      </w:r>
      <w:r>
        <w:rPr>
          <w:sz w:val="22"/>
          <w:szCs w:val="22"/>
        </w:rPr>
        <w:t xml:space="preserve"> </w:t>
      </w:r>
      <w:r>
        <w:rPr>
          <w:sz w:val="22"/>
          <w:szCs w:val="22"/>
        </w:rPr>
        <w:t>under invitation were performed to present the project results (details in the project database). The results of the project can serve as a basis for establishing early warning systems in r</w:t>
      </w:r>
      <w:r w:rsidR="000A7600" w:rsidRPr="00086B38">
        <w:rPr>
          <w:sz w:val="22"/>
          <w:szCs w:val="22"/>
        </w:rPr>
        <w:t xml:space="preserve">ainfall-induced landslides in steep soil slopes of volcanic origin </w:t>
      </w:r>
      <w:r>
        <w:rPr>
          <w:sz w:val="22"/>
          <w:szCs w:val="22"/>
        </w:rPr>
        <w:t xml:space="preserve">which </w:t>
      </w:r>
      <w:r w:rsidR="000A7600" w:rsidRPr="00086B38">
        <w:rPr>
          <w:sz w:val="22"/>
          <w:szCs w:val="22"/>
        </w:rPr>
        <w:t>are a major threat to human lives and</w:t>
      </w:r>
      <w:r w:rsidR="000E70C6">
        <w:rPr>
          <w:sz w:val="22"/>
          <w:szCs w:val="22"/>
        </w:rPr>
        <w:t xml:space="preserve"> </w:t>
      </w:r>
      <w:r w:rsidR="000A7600" w:rsidRPr="00086B38">
        <w:rPr>
          <w:sz w:val="22"/>
          <w:szCs w:val="22"/>
        </w:rPr>
        <w:t>infrastructure.</w:t>
      </w:r>
      <w:r w:rsidR="00EB187F">
        <w:rPr>
          <w:sz w:val="22"/>
          <w:szCs w:val="22"/>
        </w:rPr>
        <w:t xml:space="preserve"> </w:t>
      </w:r>
      <w:r w:rsidR="00095EEA">
        <w:rPr>
          <w:sz w:val="22"/>
          <w:szCs w:val="22"/>
        </w:rPr>
        <w:t xml:space="preserve"> </w:t>
      </w:r>
      <w:r w:rsidR="00D85364">
        <w:rPr>
          <w:sz w:val="22"/>
          <w:szCs w:val="22"/>
        </w:rPr>
        <w:t xml:space="preserve"> </w:t>
      </w:r>
    </w:p>
    <w:p w:rsidR="00086B38" w:rsidRDefault="00086B38" w:rsidP="008721BA">
      <w:pPr>
        <w:jc w:val="both"/>
        <w:rPr>
          <w:sz w:val="22"/>
          <w:szCs w:val="22"/>
        </w:rPr>
      </w:pPr>
    </w:p>
    <w:p w:rsidR="00BC3228" w:rsidRDefault="00BC3228" w:rsidP="008721BA">
      <w:pPr>
        <w:jc w:val="both"/>
        <w:rPr>
          <w:b/>
          <w:sz w:val="22"/>
          <w:szCs w:val="22"/>
        </w:rPr>
      </w:pPr>
    </w:p>
    <w:p w:rsidR="00086B38" w:rsidRDefault="00086B38" w:rsidP="008721BA">
      <w:pPr>
        <w:jc w:val="both"/>
        <w:rPr>
          <w:b/>
          <w:sz w:val="22"/>
          <w:szCs w:val="22"/>
        </w:rPr>
      </w:pPr>
      <w:r>
        <w:rPr>
          <w:b/>
          <w:sz w:val="22"/>
          <w:szCs w:val="22"/>
        </w:rPr>
        <w:t>References</w:t>
      </w:r>
    </w:p>
    <w:p w:rsidR="00BC3228" w:rsidRDefault="00BC3228" w:rsidP="008721BA">
      <w:pPr>
        <w:spacing w:after="120"/>
        <w:ind w:left="284" w:hanging="284"/>
        <w:jc w:val="both"/>
        <w:rPr>
          <w:b/>
          <w:sz w:val="20"/>
          <w:szCs w:val="20"/>
          <w:lang w:val="de-CH"/>
        </w:rPr>
      </w:pPr>
    </w:p>
    <w:p w:rsidR="00C72F10" w:rsidRDefault="00C72F10" w:rsidP="008721BA">
      <w:pPr>
        <w:spacing w:after="120"/>
        <w:ind w:left="284" w:hanging="284"/>
        <w:jc w:val="both"/>
        <w:rPr>
          <w:sz w:val="20"/>
          <w:szCs w:val="20"/>
        </w:rPr>
      </w:pPr>
      <w:r w:rsidRPr="00C72F10">
        <w:rPr>
          <w:b/>
          <w:sz w:val="20"/>
          <w:szCs w:val="20"/>
          <w:lang w:val="de-CH"/>
        </w:rPr>
        <w:t>A. Ferrari</w:t>
      </w:r>
      <w:r w:rsidRPr="00C72F10">
        <w:rPr>
          <w:sz w:val="20"/>
          <w:szCs w:val="20"/>
          <w:lang w:val="de-CH"/>
        </w:rPr>
        <w:t xml:space="preserve">, J. Eichenberger </w:t>
      </w:r>
      <w:proofErr w:type="spellStart"/>
      <w:r w:rsidRPr="00C72F10">
        <w:rPr>
          <w:sz w:val="20"/>
          <w:szCs w:val="20"/>
          <w:lang w:val="de-CH"/>
        </w:rPr>
        <w:t>and</w:t>
      </w:r>
      <w:proofErr w:type="spellEnd"/>
      <w:r w:rsidRPr="00C72F10">
        <w:rPr>
          <w:sz w:val="20"/>
          <w:szCs w:val="20"/>
          <w:lang w:val="de-CH"/>
        </w:rPr>
        <w:t xml:space="preserve"> </w:t>
      </w:r>
      <w:r w:rsidRPr="00C72F10">
        <w:rPr>
          <w:b/>
          <w:sz w:val="20"/>
          <w:szCs w:val="20"/>
          <w:lang w:val="de-CH"/>
        </w:rPr>
        <w:t xml:space="preserve">L. </w:t>
      </w:r>
      <w:proofErr w:type="spellStart"/>
      <w:r w:rsidRPr="00C72F10">
        <w:rPr>
          <w:b/>
          <w:sz w:val="20"/>
          <w:szCs w:val="20"/>
          <w:lang w:val="de-CH"/>
        </w:rPr>
        <w:t>Laloui</w:t>
      </w:r>
      <w:proofErr w:type="spellEnd"/>
      <w:r w:rsidRPr="00C72F10">
        <w:rPr>
          <w:sz w:val="20"/>
          <w:szCs w:val="20"/>
          <w:lang w:val="de-CH"/>
        </w:rPr>
        <w:t xml:space="preserve">. </w:t>
      </w:r>
      <w:r w:rsidRPr="00C72F10">
        <w:rPr>
          <w:sz w:val="20"/>
          <w:szCs w:val="20"/>
        </w:rPr>
        <w:t xml:space="preserve">Hydro-mechanical behaviour of a volcanic ash, accepted </w:t>
      </w:r>
      <w:r>
        <w:rPr>
          <w:sz w:val="20"/>
          <w:szCs w:val="20"/>
        </w:rPr>
        <w:t xml:space="preserve">for publication </w:t>
      </w:r>
      <w:r w:rsidRPr="00C72F10">
        <w:rPr>
          <w:sz w:val="20"/>
          <w:szCs w:val="20"/>
        </w:rPr>
        <w:t xml:space="preserve">in </w:t>
      </w:r>
      <w:proofErr w:type="spellStart"/>
      <w:r w:rsidRPr="00C72F10">
        <w:rPr>
          <w:sz w:val="20"/>
          <w:szCs w:val="20"/>
        </w:rPr>
        <w:t>Geotechnique</w:t>
      </w:r>
      <w:proofErr w:type="spellEnd"/>
      <w:r>
        <w:rPr>
          <w:sz w:val="20"/>
          <w:szCs w:val="20"/>
        </w:rPr>
        <w:t>, 2013.</w:t>
      </w:r>
    </w:p>
    <w:p w:rsidR="00BC3228" w:rsidRDefault="00BC3228" w:rsidP="008721BA">
      <w:pPr>
        <w:spacing w:after="120"/>
        <w:ind w:left="284" w:hanging="284"/>
        <w:jc w:val="both"/>
        <w:rPr>
          <w:sz w:val="20"/>
          <w:szCs w:val="20"/>
        </w:rPr>
      </w:pPr>
      <w:r w:rsidRPr="00BC3228">
        <w:rPr>
          <w:sz w:val="20"/>
          <w:szCs w:val="20"/>
          <w:lang w:val="de-CH"/>
        </w:rPr>
        <w:t xml:space="preserve">J. Eichenberger, </w:t>
      </w:r>
      <w:r w:rsidRPr="00BC3228">
        <w:rPr>
          <w:b/>
          <w:sz w:val="20"/>
          <w:szCs w:val="20"/>
          <w:lang w:val="de-CH"/>
        </w:rPr>
        <w:t>A. Ferrari</w:t>
      </w:r>
      <w:r w:rsidRPr="00BC3228">
        <w:rPr>
          <w:sz w:val="20"/>
          <w:szCs w:val="20"/>
          <w:lang w:val="de-CH"/>
        </w:rPr>
        <w:t xml:space="preserve"> </w:t>
      </w:r>
      <w:proofErr w:type="spellStart"/>
      <w:r w:rsidRPr="00BC3228">
        <w:rPr>
          <w:sz w:val="20"/>
          <w:szCs w:val="20"/>
          <w:lang w:val="de-CH"/>
        </w:rPr>
        <w:t>and</w:t>
      </w:r>
      <w:proofErr w:type="spellEnd"/>
      <w:r w:rsidRPr="00BC3228">
        <w:rPr>
          <w:sz w:val="20"/>
          <w:szCs w:val="20"/>
          <w:lang w:val="de-CH"/>
        </w:rPr>
        <w:t xml:space="preserve"> </w:t>
      </w:r>
      <w:r w:rsidRPr="00BC3228">
        <w:rPr>
          <w:b/>
          <w:sz w:val="20"/>
          <w:szCs w:val="20"/>
          <w:lang w:val="de-CH"/>
        </w:rPr>
        <w:t xml:space="preserve">L. </w:t>
      </w:r>
      <w:proofErr w:type="spellStart"/>
      <w:r w:rsidRPr="00BC3228">
        <w:rPr>
          <w:b/>
          <w:sz w:val="20"/>
          <w:szCs w:val="20"/>
          <w:lang w:val="de-CH"/>
        </w:rPr>
        <w:t>Laloui</w:t>
      </w:r>
      <w:proofErr w:type="spellEnd"/>
      <w:r w:rsidRPr="00BC3228">
        <w:rPr>
          <w:sz w:val="20"/>
          <w:szCs w:val="20"/>
          <w:lang w:val="de-CH"/>
        </w:rPr>
        <w:t xml:space="preserve">. </w:t>
      </w:r>
      <w:proofErr w:type="gramStart"/>
      <w:r w:rsidRPr="00BC3228">
        <w:rPr>
          <w:sz w:val="20"/>
          <w:szCs w:val="20"/>
        </w:rPr>
        <w:t xml:space="preserve">Early warning thresholds for partially saturated slopes in volcanic ashes, in Computers and </w:t>
      </w:r>
      <w:proofErr w:type="spellStart"/>
      <w:r w:rsidRPr="00BC3228">
        <w:rPr>
          <w:sz w:val="20"/>
          <w:szCs w:val="20"/>
        </w:rPr>
        <w:t>Geotechnics</w:t>
      </w:r>
      <w:proofErr w:type="spellEnd"/>
      <w:r w:rsidRPr="00BC3228">
        <w:rPr>
          <w:sz w:val="20"/>
          <w:szCs w:val="20"/>
        </w:rPr>
        <w:t>, p. 79-89, 2013.</w:t>
      </w:r>
      <w:proofErr w:type="gramEnd"/>
    </w:p>
    <w:p w:rsidR="007E5095" w:rsidRPr="007E5095" w:rsidRDefault="00086B38" w:rsidP="008721BA">
      <w:pPr>
        <w:spacing w:after="120"/>
        <w:ind w:left="284" w:hanging="284"/>
        <w:jc w:val="both"/>
      </w:pPr>
      <w:r w:rsidRPr="00086B38">
        <w:rPr>
          <w:sz w:val="20"/>
          <w:szCs w:val="20"/>
        </w:rPr>
        <w:t xml:space="preserve">S. </w:t>
      </w:r>
      <w:proofErr w:type="spellStart"/>
      <w:r w:rsidRPr="00086B38">
        <w:rPr>
          <w:sz w:val="20"/>
          <w:szCs w:val="20"/>
        </w:rPr>
        <w:t>Salager</w:t>
      </w:r>
      <w:proofErr w:type="spellEnd"/>
      <w:r w:rsidRPr="00086B38">
        <w:rPr>
          <w:sz w:val="20"/>
          <w:szCs w:val="20"/>
        </w:rPr>
        <w:t xml:space="preserve">, M. </w:t>
      </w:r>
      <w:proofErr w:type="spellStart"/>
      <w:r w:rsidRPr="00086B38">
        <w:rPr>
          <w:sz w:val="20"/>
          <w:szCs w:val="20"/>
        </w:rPr>
        <w:t>Nuth</w:t>
      </w:r>
      <w:proofErr w:type="spellEnd"/>
      <w:r w:rsidRPr="00086B38">
        <w:rPr>
          <w:sz w:val="20"/>
          <w:szCs w:val="20"/>
        </w:rPr>
        <w:t xml:space="preserve">, </w:t>
      </w:r>
      <w:r w:rsidRPr="00086B38">
        <w:rPr>
          <w:b/>
          <w:sz w:val="20"/>
          <w:szCs w:val="20"/>
        </w:rPr>
        <w:t>A. Ferrari</w:t>
      </w:r>
      <w:r w:rsidRPr="00086B38">
        <w:rPr>
          <w:sz w:val="20"/>
          <w:szCs w:val="20"/>
        </w:rPr>
        <w:t xml:space="preserve"> and </w:t>
      </w:r>
      <w:r w:rsidRPr="00086B38">
        <w:rPr>
          <w:b/>
          <w:sz w:val="20"/>
          <w:szCs w:val="20"/>
        </w:rPr>
        <w:t xml:space="preserve">L. </w:t>
      </w:r>
      <w:proofErr w:type="spellStart"/>
      <w:r w:rsidRPr="00086B38">
        <w:rPr>
          <w:b/>
          <w:sz w:val="20"/>
          <w:szCs w:val="20"/>
        </w:rPr>
        <w:t>Laloui</w:t>
      </w:r>
      <w:proofErr w:type="spellEnd"/>
      <w:r w:rsidRPr="00086B38">
        <w:rPr>
          <w:sz w:val="20"/>
          <w:szCs w:val="20"/>
        </w:rPr>
        <w:t>. An investigation into the water retention behaviour of deformable soils, in Canadian Geotechnical Journal, vol. 2, num. 50, p. 200-208, 2013</w:t>
      </w:r>
      <w:r w:rsidR="00C72F10">
        <w:rPr>
          <w:sz w:val="20"/>
          <w:szCs w:val="20"/>
        </w:rPr>
        <w:t>.</w:t>
      </w:r>
    </w:p>
    <w:sectPr w:rsidR="007E5095" w:rsidRPr="007E5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6001"/>
    <w:multiLevelType w:val="hybridMultilevel"/>
    <w:tmpl w:val="908CC5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B850D3"/>
    <w:multiLevelType w:val="hybridMultilevel"/>
    <w:tmpl w:val="CE38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95"/>
    <w:rsid w:val="0001259A"/>
    <w:rsid w:val="00086B38"/>
    <w:rsid w:val="00095EEA"/>
    <w:rsid w:val="000A7600"/>
    <w:rsid w:val="000E70C6"/>
    <w:rsid w:val="00255561"/>
    <w:rsid w:val="00357D49"/>
    <w:rsid w:val="004014F0"/>
    <w:rsid w:val="004E06D7"/>
    <w:rsid w:val="004E6A65"/>
    <w:rsid w:val="00723A7E"/>
    <w:rsid w:val="007E5095"/>
    <w:rsid w:val="00854AC9"/>
    <w:rsid w:val="008721BA"/>
    <w:rsid w:val="00957C9C"/>
    <w:rsid w:val="009A275E"/>
    <w:rsid w:val="009D558D"/>
    <w:rsid w:val="00BC3228"/>
    <w:rsid w:val="00BC555E"/>
    <w:rsid w:val="00BD433B"/>
    <w:rsid w:val="00BE4D30"/>
    <w:rsid w:val="00C72F10"/>
    <w:rsid w:val="00D13483"/>
    <w:rsid w:val="00D37006"/>
    <w:rsid w:val="00D85364"/>
    <w:rsid w:val="00E26B26"/>
    <w:rsid w:val="00EB18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9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E5095"/>
    <w:rPr>
      <w:sz w:val="16"/>
      <w:szCs w:val="16"/>
    </w:rPr>
  </w:style>
  <w:style w:type="paragraph" w:styleId="CommentText">
    <w:name w:val="annotation text"/>
    <w:basedOn w:val="Normal"/>
    <w:link w:val="CommentTextChar"/>
    <w:rsid w:val="007E5095"/>
    <w:rPr>
      <w:sz w:val="20"/>
      <w:szCs w:val="20"/>
    </w:rPr>
  </w:style>
  <w:style w:type="character" w:customStyle="1" w:styleId="CommentTextChar">
    <w:name w:val="Comment Text Char"/>
    <w:basedOn w:val="DefaultParagraphFont"/>
    <w:link w:val="CommentText"/>
    <w:rsid w:val="007E509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7E5095"/>
    <w:rPr>
      <w:rFonts w:ascii="Tahoma" w:hAnsi="Tahoma" w:cs="Tahoma"/>
      <w:sz w:val="16"/>
      <w:szCs w:val="16"/>
    </w:rPr>
  </w:style>
  <w:style w:type="character" w:customStyle="1" w:styleId="BalloonTextChar">
    <w:name w:val="Balloon Text Char"/>
    <w:basedOn w:val="DefaultParagraphFont"/>
    <w:link w:val="BalloonText"/>
    <w:uiPriority w:val="99"/>
    <w:semiHidden/>
    <w:rsid w:val="007E5095"/>
    <w:rPr>
      <w:rFonts w:ascii="Tahoma" w:eastAsia="Times New Roman" w:hAnsi="Tahoma" w:cs="Tahoma"/>
      <w:sz w:val="16"/>
      <w:szCs w:val="16"/>
      <w:lang w:val="en-GB" w:eastAsia="en-GB"/>
    </w:rPr>
  </w:style>
  <w:style w:type="paragraph" w:styleId="ListParagraph">
    <w:name w:val="List Paragraph"/>
    <w:basedOn w:val="Normal"/>
    <w:uiPriority w:val="34"/>
    <w:qFormat/>
    <w:rsid w:val="009D558D"/>
    <w:pPr>
      <w:ind w:left="720"/>
      <w:contextualSpacing/>
    </w:pPr>
  </w:style>
  <w:style w:type="table" w:styleId="TableGrid">
    <w:name w:val="Table Grid"/>
    <w:basedOn w:val="TableNormal"/>
    <w:uiPriority w:val="59"/>
    <w:rsid w:val="00C72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9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E5095"/>
    <w:rPr>
      <w:sz w:val="16"/>
      <w:szCs w:val="16"/>
    </w:rPr>
  </w:style>
  <w:style w:type="paragraph" w:styleId="CommentText">
    <w:name w:val="annotation text"/>
    <w:basedOn w:val="Normal"/>
    <w:link w:val="CommentTextChar"/>
    <w:rsid w:val="007E5095"/>
    <w:rPr>
      <w:sz w:val="20"/>
      <w:szCs w:val="20"/>
    </w:rPr>
  </w:style>
  <w:style w:type="character" w:customStyle="1" w:styleId="CommentTextChar">
    <w:name w:val="Comment Text Char"/>
    <w:basedOn w:val="DefaultParagraphFont"/>
    <w:link w:val="CommentText"/>
    <w:rsid w:val="007E509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7E5095"/>
    <w:rPr>
      <w:rFonts w:ascii="Tahoma" w:hAnsi="Tahoma" w:cs="Tahoma"/>
      <w:sz w:val="16"/>
      <w:szCs w:val="16"/>
    </w:rPr>
  </w:style>
  <w:style w:type="character" w:customStyle="1" w:styleId="BalloonTextChar">
    <w:name w:val="Balloon Text Char"/>
    <w:basedOn w:val="DefaultParagraphFont"/>
    <w:link w:val="BalloonText"/>
    <w:uiPriority w:val="99"/>
    <w:semiHidden/>
    <w:rsid w:val="007E5095"/>
    <w:rPr>
      <w:rFonts w:ascii="Tahoma" w:eastAsia="Times New Roman" w:hAnsi="Tahoma" w:cs="Tahoma"/>
      <w:sz w:val="16"/>
      <w:szCs w:val="16"/>
      <w:lang w:val="en-GB" w:eastAsia="en-GB"/>
    </w:rPr>
  </w:style>
  <w:style w:type="paragraph" w:styleId="ListParagraph">
    <w:name w:val="List Paragraph"/>
    <w:basedOn w:val="Normal"/>
    <w:uiPriority w:val="34"/>
    <w:qFormat/>
    <w:rsid w:val="009D558D"/>
    <w:pPr>
      <w:ind w:left="720"/>
      <w:contextualSpacing/>
    </w:pPr>
  </w:style>
  <w:style w:type="table" w:styleId="TableGrid">
    <w:name w:val="Table Grid"/>
    <w:basedOn w:val="TableNormal"/>
    <w:uiPriority w:val="59"/>
    <w:rsid w:val="00C72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9342">
      <w:bodyDiv w:val="1"/>
      <w:marLeft w:val="0"/>
      <w:marRight w:val="0"/>
      <w:marTop w:val="0"/>
      <w:marBottom w:val="0"/>
      <w:divBdr>
        <w:top w:val="none" w:sz="0" w:space="0" w:color="auto"/>
        <w:left w:val="none" w:sz="0" w:space="0" w:color="auto"/>
        <w:bottom w:val="none" w:sz="0" w:space="0" w:color="auto"/>
        <w:right w:val="none" w:sz="0" w:space="0" w:color="auto"/>
      </w:divBdr>
      <w:divsChild>
        <w:div w:id="1900440002">
          <w:marLeft w:val="0"/>
          <w:marRight w:val="0"/>
          <w:marTop w:val="0"/>
          <w:marBottom w:val="0"/>
          <w:divBdr>
            <w:top w:val="none" w:sz="0" w:space="0" w:color="auto"/>
            <w:left w:val="none" w:sz="0" w:space="0" w:color="auto"/>
            <w:bottom w:val="none" w:sz="0" w:space="0" w:color="auto"/>
            <w:right w:val="none" w:sz="0" w:space="0" w:color="auto"/>
          </w:divBdr>
        </w:div>
        <w:div w:id="1899395974">
          <w:marLeft w:val="0"/>
          <w:marRight w:val="0"/>
          <w:marTop w:val="0"/>
          <w:marBottom w:val="0"/>
          <w:divBdr>
            <w:top w:val="none" w:sz="0" w:space="0" w:color="auto"/>
            <w:left w:val="none" w:sz="0" w:space="0" w:color="auto"/>
            <w:bottom w:val="none" w:sz="0" w:space="0" w:color="auto"/>
            <w:right w:val="none" w:sz="0" w:space="0" w:color="auto"/>
          </w:divBdr>
        </w:div>
        <w:div w:id="2056923537">
          <w:marLeft w:val="0"/>
          <w:marRight w:val="0"/>
          <w:marTop w:val="0"/>
          <w:marBottom w:val="0"/>
          <w:divBdr>
            <w:top w:val="none" w:sz="0" w:space="0" w:color="auto"/>
            <w:left w:val="none" w:sz="0" w:space="0" w:color="auto"/>
            <w:bottom w:val="none" w:sz="0" w:space="0" w:color="auto"/>
            <w:right w:val="none" w:sz="0" w:space="0" w:color="auto"/>
          </w:divBdr>
        </w:div>
        <w:div w:id="1024673281">
          <w:marLeft w:val="0"/>
          <w:marRight w:val="0"/>
          <w:marTop w:val="0"/>
          <w:marBottom w:val="0"/>
          <w:divBdr>
            <w:top w:val="none" w:sz="0" w:space="0" w:color="auto"/>
            <w:left w:val="none" w:sz="0" w:space="0" w:color="auto"/>
            <w:bottom w:val="none" w:sz="0" w:space="0" w:color="auto"/>
            <w:right w:val="none" w:sz="0" w:space="0" w:color="auto"/>
          </w:divBdr>
        </w:div>
        <w:div w:id="597755647">
          <w:marLeft w:val="0"/>
          <w:marRight w:val="0"/>
          <w:marTop w:val="0"/>
          <w:marBottom w:val="0"/>
          <w:divBdr>
            <w:top w:val="none" w:sz="0" w:space="0" w:color="auto"/>
            <w:left w:val="none" w:sz="0" w:space="0" w:color="auto"/>
            <w:bottom w:val="none" w:sz="0" w:space="0" w:color="auto"/>
            <w:right w:val="none" w:sz="0" w:space="0" w:color="auto"/>
          </w:divBdr>
        </w:div>
        <w:div w:id="7871740">
          <w:marLeft w:val="0"/>
          <w:marRight w:val="0"/>
          <w:marTop w:val="0"/>
          <w:marBottom w:val="0"/>
          <w:divBdr>
            <w:top w:val="none" w:sz="0" w:space="0" w:color="auto"/>
            <w:left w:val="none" w:sz="0" w:space="0" w:color="auto"/>
            <w:bottom w:val="none" w:sz="0" w:space="0" w:color="auto"/>
            <w:right w:val="none" w:sz="0" w:space="0" w:color="auto"/>
          </w:divBdr>
        </w:div>
        <w:div w:id="9961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 Alessio</dc:creator>
  <cp:lastModifiedBy>Ferrari Alessio</cp:lastModifiedBy>
  <cp:revision>4</cp:revision>
  <dcterms:created xsi:type="dcterms:W3CDTF">2013-07-30T13:27:00Z</dcterms:created>
  <dcterms:modified xsi:type="dcterms:W3CDTF">2013-07-31T16:15:00Z</dcterms:modified>
</cp:coreProperties>
</file>