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C7" w:rsidRDefault="001E707D" w:rsidP="00AD22C7">
      <w:pPr>
        <w:rPr>
          <w:lang w:val="en-US"/>
        </w:rPr>
      </w:pPr>
      <w:r>
        <w:rPr>
          <w:noProof/>
          <w:lang w:val="en-US"/>
        </w:rPr>
        <w:drawing>
          <wp:anchor distT="0" distB="0" distL="114300" distR="114300" simplePos="0" relativeHeight="251660288" behindDoc="1" locked="0" layoutInCell="1" allowOverlap="1">
            <wp:simplePos x="0" y="0"/>
            <wp:positionH relativeFrom="column">
              <wp:posOffset>3888740</wp:posOffset>
            </wp:positionH>
            <wp:positionV relativeFrom="paragraph">
              <wp:posOffset>-271145</wp:posOffset>
            </wp:positionV>
            <wp:extent cx="2306955" cy="650875"/>
            <wp:effectExtent l="19050" t="0" r="0" b="0"/>
            <wp:wrapTight wrapText="bothSides">
              <wp:wrapPolygon edited="0">
                <wp:start x="-178" y="632"/>
                <wp:lineTo x="-178" y="19598"/>
                <wp:lineTo x="6243" y="19598"/>
                <wp:lineTo x="21582" y="19598"/>
                <wp:lineTo x="21582" y="11380"/>
                <wp:lineTo x="6243" y="10747"/>
                <wp:lineTo x="13556" y="7586"/>
                <wp:lineTo x="13734" y="1897"/>
                <wp:lineTo x="7670" y="632"/>
                <wp:lineTo x="-178" y="632"/>
              </wp:wrapPolygon>
            </wp:wrapTight>
            <wp:docPr id="7"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cstate="print"/>
                    <a:srcRect/>
                    <a:stretch>
                      <a:fillRect/>
                    </a:stretch>
                  </pic:blipFill>
                  <pic:spPr bwMode="auto">
                    <a:xfrm>
                      <a:off x="0" y="0"/>
                      <a:ext cx="2306955" cy="6508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19050</wp:posOffset>
            </wp:positionH>
            <wp:positionV relativeFrom="paragraph">
              <wp:posOffset>-256540</wp:posOffset>
            </wp:positionV>
            <wp:extent cx="2116455" cy="914400"/>
            <wp:effectExtent l="19050" t="0" r="0" b="0"/>
            <wp:wrapTight wrapText="bothSides">
              <wp:wrapPolygon edited="0">
                <wp:start x="-194" y="0"/>
                <wp:lineTo x="-194" y="21150"/>
                <wp:lineTo x="21581" y="21150"/>
                <wp:lineTo x="21581" y="0"/>
                <wp:lineTo x="-194" y="0"/>
              </wp:wrapPolygon>
            </wp:wrapTight>
            <wp:docPr id="6" name="Picture 0" descr="University of Cyp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 of Cyprus.jpg"/>
                    <pic:cNvPicPr>
                      <a:picLocks noChangeAspect="1" noChangeArrowheads="1"/>
                    </pic:cNvPicPr>
                  </pic:nvPicPr>
                  <pic:blipFill>
                    <a:blip r:embed="rId7" cstate="print"/>
                    <a:srcRect/>
                    <a:stretch>
                      <a:fillRect/>
                    </a:stretch>
                  </pic:blipFill>
                  <pic:spPr bwMode="auto">
                    <a:xfrm>
                      <a:off x="0" y="0"/>
                      <a:ext cx="2116455" cy="914400"/>
                    </a:xfrm>
                    <a:prstGeom prst="rect">
                      <a:avLst/>
                    </a:prstGeom>
                    <a:noFill/>
                    <a:ln w="9525">
                      <a:noFill/>
                      <a:miter lim="800000"/>
                      <a:headEnd/>
                      <a:tailEnd/>
                    </a:ln>
                  </pic:spPr>
                </pic:pic>
              </a:graphicData>
            </a:graphic>
          </wp:anchor>
        </w:drawing>
      </w:r>
    </w:p>
    <w:p w:rsidR="00AD22C7" w:rsidRDefault="001E707D" w:rsidP="00AD22C7">
      <w:pPr>
        <w:rPr>
          <w:lang w:val="en-US"/>
        </w:rPr>
      </w:pPr>
      <w:r>
        <w:rPr>
          <w:noProof/>
          <w:lang w:val="en-US"/>
        </w:rPr>
        <w:drawing>
          <wp:anchor distT="0" distB="0" distL="114300" distR="114300" simplePos="0" relativeHeight="251663360" behindDoc="1" locked="0" layoutInCell="1" allowOverlap="1">
            <wp:simplePos x="0" y="0"/>
            <wp:positionH relativeFrom="column">
              <wp:posOffset>-1109980</wp:posOffset>
            </wp:positionH>
            <wp:positionV relativeFrom="paragraph">
              <wp:posOffset>334645</wp:posOffset>
            </wp:positionV>
            <wp:extent cx="1070610" cy="731520"/>
            <wp:effectExtent l="19050" t="0" r="0" b="0"/>
            <wp:wrapTight wrapText="bothSides">
              <wp:wrapPolygon edited="0">
                <wp:start x="-384" y="0"/>
                <wp:lineTo x="-384" y="20813"/>
                <wp:lineTo x="21523" y="20813"/>
                <wp:lineTo x="21523" y="0"/>
                <wp:lineTo x="-384" y="0"/>
              </wp:wrapPolygon>
            </wp:wrapTight>
            <wp:docPr id="8" name="Picture 4"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jpg"/>
                    <pic:cNvPicPr>
                      <a:picLocks noChangeAspect="1" noChangeArrowheads="1"/>
                    </pic:cNvPicPr>
                  </pic:nvPicPr>
                  <pic:blipFill>
                    <a:blip r:embed="rId8" cstate="print"/>
                    <a:srcRect/>
                    <a:stretch>
                      <a:fillRect/>
                    </a:stretch>
                  </pic:blipFill>
                  <pic:spPr bwMode="auto">
                    <a:xfrm>
                      <a:off x="0" y="0"/>
                      <a:ext cx="1070610" cy="73152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2336" behindDoc="1" locked="0" layoutInCell="1" allowOverlap="1">
            <wp:simplePos x="0" y="0"/>
            <wp:positionH relativeFrom="column">
              <wp:posOffset>170180</wp:posOffset>
            </wp:positionH>
            <wp:positionV relativeFrom="paragraph">
              <wp:posOffset>334645</wp:posOffset>
            </wp:positionV>
            <wp:extent cx="922655" cy="731520"/>
            <wp:effectExtent l="19050" t="0" r="0" b="0"/>
            <wp:wrapTight wrapText="bothSides">
              <wp:wrapPolygon edited="0">
                <wp:start x="-446" y="0"/>
                <wp:lineTo x="-446" y="20813"/>
                <wp:lineTo x="21407" y="20813"/>
                <wp:lineTo x="21407" y="0"/>
                <wp:lineTo x="-446" y="0"/>
              </wp:wrapPolygon>
            </wp:wrapTight>
            <wp:docPr id="9"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9" cstate="print"/>
                    <a:srcRect/>
                    <a:stretch>
                      <a:fillRect/>
                    </a:stretch>
                  </pic:blipFill>
                  <pic:spPr bwMode="auto">
                    <a:xfrm>
                      <a:off x="0" y="0"/>
                      <a:ext cx="922655" cy="73152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1245870</wp:posOffset>
            </wp:positionH>
            <wp:positionV relativeFrom="paragraph">
              <wp:posOffset>305435</wp:posOffset>
            </wp:positionV>
            <wp:extent cx="727075" cy="731520"/>
            <wp:effectExtent l="19050" t="0" r="0" b="0"/>
            <wp:wrapTight wrapText="bothSides">
              <wp:wrapPolygon edited="0">
                <wp:start x="-566" y="0"/>
                <wp:lineTo x="-566" y="20813"/>
                <wp:lineTo x="21506" y="20813"/>
                <wp:lineTo x="21506" y="0"/>
                <wp:lineTo x="-566" y="0"/>
              </wp:wrapPolygon>
            </wp:wrapTight>
            <wp:docPr id="10" name="Picture 2" descr="marie-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e-curie.jpg"/>
                    <pic:cNvPicPr>
                      <a:picLocks noChangeAspect="1" noChangeArrowheads="1"/>
                    </pic:cNvPicPr>
                  </pic:nvPicPr>
                  <pic:blipFill>
                    <a:blip r:embed="rId10" cstate="print"/>
                    <a:srcRect/>
                    <a:stretch>
                      <a:fillRect/>
                    </a:stretch>
                  </pic:blipFill>
                  <pic:spPr bwMode="auto">
                    <a:xfrm>
                      <a:off x="0" y="0"/>
                      <a:ext cx="727075" cy="731520"/>
                    </a:xfrm>
                    <a:prstGeom prst="rect">
                      <a:avLst/>
                    </a:prstGeom>
                    <a:noFill/>
                    <a:ln w="9525">
                      <a:noFill/>
                      <a:miter lim="800000"/>
                      <a:headEnd/>
                      <a:tailEnd/>
                    </a:ln>
                  </pic:spPr>
                </pic:pic>
              </a:graphicData>
            </a:graphic>
          </wp:anchor>
        </w:drawing>
      </w:r>
    </w:p>
    <w:p w:rsidR="00AD22C7" w:rsidRDefault="00AD22C7" w:rsidP="00AD22C7">
      <w:pPr>
        <w:rPr>
          <w:lang w:val="en-US"/>
        </w:rPr>
      </w:pPr>
    </w:p>
    <w:p w:rsidR="00AD22C7" w:rsidRDefault="00AD22C7" w:rsidP="00AD22C7">
      <w:pPr>
        <w:rPr>
          <w:lang w:val="en-US"/>
        </w:rPr>
      </w:pPr>
    </w:p>
    <w:p w:rsidR="00AD22C7" w:rsidRDefault="00AD22C7" w:rsidP="00AD22C7">
      <w:pPr>
        <w:jc w:val="center"/>
        <w:rPr>
          <w:rFonts w:ascii="Times New Roman" w:hAnsi="Times New Roman"/>
          <w:b/>
          <w:sz w:val="36"/>
          <w:szCs w:val="36"/>
          <w:lang w:val="en-US"/>
        </w:rPr>
      </w:pPr>
      <w:r w:rsidRPr="000846A3">
        <w:rPr>
          <w:rFonts w:ascii="Times New Roman" w:hAnsi="Times New Roman"/>
          <w:b/>
          <w:sz w:val="36"/>
          <w:szCs w:val="36"/>
          <w:lang w:val="en-US"/>
        </w:rPr>
        <w:t xml:space="preserve">Cancer </w:t>
      </w:r>
      <w:proofErr w:type="spellStart"/>
      <w:r w:rsidRPr="000846A3">
        <w:rPr>
          <w:rFonts w:ascii="Times New Roman" w:hAnsi="Times New Roman"/>
          <w:b/>
          <w:sz w:val="36"/>
          <w:szCs w:val="36"/>
          <w:lang w:val="en-US"/>
        </w:rPr>
        <w:t>Nanomedicine</w:t>
      </w:r>
      <w:proofErr w:type="spellEnd"/>
      <w:r>
        <w:rPr>
          <w:rFonts w:ascii="Times New Roman" w:hAnsi="Times New Roman"/>
          <w:b/>
          <w:sz w:val="36"/>
          <w:szCs w:val="36"/>
          <w:lang w:val="en-US"/>
        </w:rPr>
        <w:t xml:space="preserve"> </w:t>
      </w:r>
    </w:p>
    <w:p w:rsidR="00AD22C7" w:rsidRDefault="00AD22C7" w:rsidP="00AD22C7">
      <w:pPr>
        <w:jc w:val="center"/>
        <w:rPr>
          <w:rFonts w:ascii="Times New Roman" w:hAnsi="Times New Roman"/>
          <w:b/>
          <w:sz w:val="24"/>
          <w:szCs w:val="24"/>
          <w:lang w:val="en-US"/>
        </w:rPr>
      </w:pPr>
      <w:r>
        <w:rPr>
          <w:rFonts w:ascii="Times New Roman" w:hAnsi="Times New Roman"/>
          <w:b/>
          <w:sz w:val="24"/>
          <w:szCs w:val="24"/>
          <w:lang w:val="en-US"/>
        </w:rPr>
        <w:t xml:space="preserve">Optimizing the delivery of </w:t>
      </w:r>
      <w:proofErr w:type="spellStart"/>
      <w:r>
        <w:rPr>
          <w:rFonts w:ascii="Times New Roman" w:hAnsi="Times New Roman"/>
          <w:b/>
          <w:sz w:val="24"/>
          <w:szCs w:val="24"/>
          <w:lang w:val="en-US"/>
        </w:rPr>
        <w:t>nanomedicine</w:t>
      </w:r>
      <w:proofErr w:type="spellEnd"/>
      <w:r>
        <w:rPr>
          <w:rFonts w:ascii="Times New Roman" w:hAnsi="Times New Roman"/>
          <w:b/>
          <w:sz w:val="24"/>
          <w:szCs w:val="24"/>
          <w:lang w:val="en-US"/>
        </w:rPr>
        <w:t xml:space="preserve"> to solid tumors</w:t>
      </w:r>
    </w:p>
    <w:p w:rsidR="00AD22C7" w:rsidRDefault="00AD22C7" w:rsidP="00AD22C7">
      <w:pPr>
        <w:jc w:val="center"/>
        <w:rPr>
          <w:rFonts w:ascii="Times New Roman" w:hAnsi="Times New Roman"/>
          <w:b/>
          <w:sz w:val="24"/>
          <w:szCs w:val="24"/>
          <w:lang w:val="en-US"/>
        </w:rPr>
      </w:pPr>
      <w:r>
        <w:rPr>
          <w:rFonts w:ascii="Times New Roman" w:hAnsi="Times New Roman"/>
          <w:b/>
          <w:sz w:val="24"/>
          <w:szCs w:val="24"/>
          <w:lang w:val="en-US"/>
        </w:rPr>
        <w:t xml:space="preserve">Grant No. </w:t>
      </w:r>
      <w:r w:rsidRPr="00370156">
        <w:rPr>
          <w:rFonts w:ascii="Times New Roman" w:hAnsi="Times New Roman"/>
          <w:b/>
          <w:sz w:val="24"/>
          <w:szCs w:val="24"/>
          <w:lang w:val="en-US"/>
        </w:rPr>
        <w:t>PIRG08-GA-2010-276894</w:t>
      </w:r>
    </w:p>
    <w:p w:rsidR="00AD22C7" w:rsidRDefault="00AD22C7" w:rsidP="00E71C28">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Recent advances in nanotechnology have offered new hope for cancer detection, prevention, and treatment. While the enhanced permeability and retention </w:t>
      </w:r>
      <w:r w:rsidR="00E71C28">
        <w:rPr>
          <w:rFonts w:ascii="Times New Roman" w:hAnsi="Times New Roman"/>
          <w:sz w:val="24"/>
          <w:szCs w:val="24"/>
          <w:lang w:val="en-US"/>
        </w:rPr>
        <w:t xml:space="preserve">(EPR) </w:t>
      </w:r>
      <w:r>
        <w:rPr>
          <w:rFonts w:ascii="Times New Roman" w:hAnsi="Times New Roman"/>
          <w:sz w:val="24"/>
          <w:szCs w:val="24"/>
          <w:lang w:val="en-US"/>
        </w:rPr>
        <w:t xml:space="preserve">effect has served as a key rationale for using </w:t>
      </w:r>
      <w:proofErr w:type="spellStart"/>
      <w:r>
        <w:rPr>
          <w:rFonts w:ascii="Times New Roman" w:hAnsi="Times New Roman"/>
          <w:sz w:val="24"/>
          <w:szCs w:val="24"/>
          <w:lang w:val="en-US"/>
        </w:rPr>
        <w:t>nanoparticles</w:t>
      </w:r>
      <w:proofErr w:type="spellEnd"/>
      <w:r>
        <w:rPr>
          <w:rFonts w:ascii="Times New Roman" w:hAnsi="Times New Roman"/>
          <w:sz w:val="24"/>
          <w:szCs w:val="24"/>
          <w:lang w:val="en-US"/>
        </w:rPr>
        <w:t xml:space="preserve"> to treat solid tumors, it does not enable uniform delivery of these particles to all regions of tumors in sufficient quantities. This heterogeneous distribution of therapeutics is a result of physiological barriers presented by the abnormal tumor vasculature and interstitial matrix. These barriers are in large part responsible for the modest survival benefit offered in many cases by clinically approved </w:t>
      </w:r>
      <w:proofErr w:type="spellStart"/>
      <w:r>
        <w:rPr>
          <w:rFonts w:ascii="Times New Roman" w:hAnsi="Times New Roman"/>
          <w:sz w:val="24"/>
          <w:szCs w:val="24"/>
          <w:lang w:val="en-US"/>
        </w:rPr>
        <w:t>nanotherapeutics</w:t>
      </w:r>
      <w:proofErr w:type="spellEnd"/>
      <w:r>
        <w:rPr>
          <w:rFonts w:ascii="Times New Roman" w:hAnsi="Times New Roman"/>
          <w:sz w:val="24"/>
          <w:szCs w:val="24"/>
          <w:lang w:val="en-US"/>
        </w:rPr>
        <w:t xml:space="preserve"> and must be overcome to realize the promise of </w:t>
      </w:r>
      <w:proofErr w:type="spellStart"/>
      <w:r>
        <w:rPr>
          <w:rFonts w:ascii="Times New Roman" w:hAnsi="Times New Roman"/>
          <w:sz w:val="24"/>
          <w:szCs w:val="24"/>
          <w:lang w:val="en-US"/>
        </w:rPr>
        <w:t>nanomedicine</w:t>
      </w:r>
      <w:proofErr w:type="spellEnd"/>
      <w:r>
        <w:rPr>
          <w:rFonts w:ascii="Times New Roman" w:hAnsi="Times New Roman"/>
          <w:sz w:val="24"/>
          <w:szCs w:val="24"/>
          <w:lang w:val="en-US"/>
        </w:rPr>
        <w:t xml:space="preserve"> in patients. More specifically, we need to determine the design criteria - the size and charge of various </w:t>
      </w:r>
      <w:proofErr w:type="spellStart"/>
      <w:r>
        <w:rPr>
          <w:rFonts w:ascii="Times New Roman" w:hAnsi="Times New Roman"/>
          <w:sz w:val="24"/>
          <w:szCs w:val="24"/>
          <w:lang w:val="en-US"/>
        </w:rPr>
        <w:t>nanoparticle</w:t>
      </w:r>
      <w:proofErr w:type="spellEnd"/>
      <w:r>
        <w:rPr>
          <w:rFonts w:ascii="Times New Roman" w:hAnsi="Times New Roman"/>
          <w:sz w:val="24"/>
          <w:szCs w:val="24"/>
          <w:lang w:val="en-US"/>
        </w:rPr>
        <w:t xml:space="preserve"> platforms - that optimize drug delivery to tumors. </w:t>
      </w:r>
    </w:p>
    <w:p w:rsidR="00AD22C7" w:rsidRDefault="00AD22C7" w:rsidP="00E71C28">
      <w:pPr>
        <w:autoSpaceDE w:val="0"/>
        <w:autoSpaceDN w:val="0"/>
        <w:adjustRightInd w:val="0"/>
        <w:spacing w:after="0" w:line="360" w:lineRule="auto"/>
        <w:jc w:val="both"/>
        <w:rPr>
          <w:rFonts w:ascii="Times New Roman" w:hAnsi="Times New Roman"/>
          <w:sz w:val="24"/>
          <w:szCs w:val="24"/>
          <w:lang w:val="en-US"/>
        </w:rPr>
      </w:pPr>
    </w:p>
    <w:p w:rsidR="00AD22C7" w:rsidRDefault="00AD22C7" w:rsidP="00E71C28">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The objectives of t</w:t>
      </w:r>
      <w:r w:rsidR="001E707D">
        <w:rPr>
          <w:rFonts w:ascii="Times New Roman" w:hAnsi="Times New Roman"/>
          <w:sz w:val="24"/>
          <w:szCs w:val="24"/>
          <w:lang w:val="en-US"/>
        </w:rPr>
        <w:t xml:space="preserve">he Cancer </w:t>
      </w:r>
      <w:proofErr w:type="spellStart"/>
      <w:r w:rsidR="001E707D">
        <w:rPr>
          <w:rFonts w:ascii="Times New Roman" w:hAnsi="Times New Roman"/>
          <w:sz w:val="24"/>
          <w:szCs w:val="24"/>
          <w:lang w:val="en-US"/>
        </w:rPr>
        <w:t>Nanomedicine</w:t>
      </w:r>
      <w:proofErr w:type="spellEnd"/>
      <w:r w:rsidR="001E707D">
        <w:rPr>
          <w:rFonts w:ascii="Times New Roman" w:hAnsi="Times New Roman"/>
          <w:sz w:val="24"/>
          <w:szCs w:val="24"/>
          <w:lang w:val="en-US"/>
        </w:rPr>
        <w:t xml:space="preserve"> project wa</w:t>
      </w:r>
      <w:r>
        <w:rPr>
          <w:rFonts w:ascii="Times New Roman" w:hAnsi="Times New Roman"/>
          <w:sz w:val="24"/>
          <w:szCs w:val="24"/>
          <w:lang w:val="en-US"/>
        </w:rPr>
        <w:t xml:space="preserve">s the development of a mathematical framework for the delivery of therapeutic </w:t>
      </w:r>
      <w:proofErr w:type="spellStart"/>
      <w:r>
        <w:rPr>
          <w:rFonts w:ascii="Times New Roman" w:hAnsi="Times New Roman"/>
          <w:sz w:val="24"/>
          <w:szCs w:val="24"/>
          <w:lang w:val="en-US"/>
        </w:rPr>
        <w:t>nanoparticles</w:t>
      </w:r>
      <w:proofErr w:type="spellEnd"/>
      <w:r>
        <w:rPr>
          <w:rFonts w:ascii="Times New Roman" w:hAnsi="Times New Roman"/>
          <w:sz w:val="24"/>
          <w:szCs w:val="24"/>
          <w:lang w:val="en-US"/>
        </w:rPr>
        <w:t xml:space="preserve"> to solid</w:t>
      </w:r>
      <w:r w:rsidR="001E707D">
        <w:rPr>
          <w:rFonts w:ascii="Times New Roman" w:hAnsi="Times New Roman"/>
          <w:sz w:val="24"/>
          <w:szCs w:val="24"/>
          <w:lang w:val="en-US"/>
        </w:rPr>
        <w:t xml:space="preserve"> tumors. The model</w:t>
      </w:r>
      <w:r>
        <w:rPr>
          <w:rFonts w:ascii="Times New Roman" w:hAnsi="Times New Roman"/>
          <w:sz w:val="24"/>
          <w:szCs w:val="24"/>
          <w:lang w:val="en-US"/>
        </w:rPr>
        <w:t xml:space="preserve"> account</w:t>
      </w:r>
      <w:r w:rsidR="001E707D">
        <w:rPr>
          <w:rFonts w:ascii="Times New Roman" w:hAnsi="Times New Roman"/>
          <w:sz w:val="24"/>
          <w:szCs w:val="24"/>
          <w:lang w:val="en-US"/>
        </w:rPr>
        <w:t>ed</w:t>
      </w:r>
      <w:r>
        <w:rPr>
          <w:rFonts w:ascii="Times New Roman" w:hAnsi="Times New Roman"/>
          <w:sz w:val="24"/>
          <w:szCs w:val="24"/>
          <w:lang w:val="en-US"/>
        </w:rPr>
        <w:t xml:space="preserve"> directly for the properties of the tumor microenvironment as well as for the properties (size and charge) of </w:t>
      </w:r>
      <w:proofErr w:type="spellStart"/>
      <w:r>
        <w:rPr>
          <w:rFonts w:ascii="Times New Roman" w:hAnsi="Times New Roman"/>
          <w:sz w:val="24"/>
          <w:szCs w:val="24"/>
          <w:lang w:val="en-US"/>
        </w:rPr>
        <w:t>nanoparticles</w:t>
      </w:r>
      <w:proofErr w:type="spellEnd"/>
      <w:r>
        <w:rPr>
          <w:rFonts w:ascii="Times New Roman" w:hAnsi="Times New Roman"/>
          <w:sz w:val="24"/>
          <w:szCs w:val="24"/>
          <w:lang w:val="en-US"/>
        </w:rPr>
        <w:t xml:space="preserve"> to predict their </w:t>
      </w:r>
      <w:proofErr w:type="spellStart"/>
      <w:r>
        <w:rPr>
          <w:rFonts w:ascii="Times New Roman" w:hAnsi="Times New Roman"/>
          <w:sz w:val="24"/>
          <w:szCs w:val="24"/>
          <w:lang w:val="en-US"/>
        </w:rPr>
        <w:t>intratumoral</w:t>
      </w:r>
      <w:proofErr w:type="spellEnd"/>
      <w:r>
        <w:rPr>
          <w:rFonts w:ascii="Times New Roman" w:hAnsi="Times New Roman"/>
          <w:sz w:val="24"/>
          <w:szCs w:val="24"/>
          <w:lang w:val="en-US"/>
        </w:rPr>
        <w:t xml:space="preserve"> distribution. The model w</w:t>
      </w:r>
      <w:r w:rsidR="001E707D">
        <w:rPr>
          <w:rFonts w:ascii="Times New Roman" w:hAnsi="Times New Roman"/>
          <w:sz w:val="24"/>
          <w:szCs w:val="24"/>
          <w:lang w:val="en-US"/>
        </w:rPr>
        <w:t>as</w:t>
      </w:r>
      <w:r>
        <w:rPr>
          <w:rFonts w:ascii="Times New Roman" w:hAnsi="Times New Roman"/>
          <w:sz w:val="24"/>
          <w:szCs w:val="24"/>
          <w:lang w:val="en-US"/>
        </w:rPr>
        <w:t xml:space="preserve"> informed and validated with </w:t>
      </w:r>
      <w:r w:rsidRPr="00AD22C7">
        <w:rPr>
          <w:rFonts w:ascii="Times New Roman" w:hAnsi="Times New Roman"/>
          <w:i/>
          <w:sz w:val="24"/>
          <w:szCs w:val="24"/>
          <w:lang w:val="en-US"/>
        </w:rPr>
        <w:t>in vivo</w:t>
      </w:r>
      <w:r>
        <w:rPr>
          <w:rFonts w:ascii="Times New Roman" w:hAnsi="Times New Roman"/>
          <w:sz w:val="24"/>
          <w:szCs w:val="24"/>
          <w:lang w:val="en-US"/>
        </w:rPr>
        <w:t xml:space="preserve"> experimental data from mice bearing tumors in order to construct "design maps" that predict the </w:t>
      </w:r>
      <w:proofErr w:type="spellStart"/>
      <w:r>
        <w:rPr>
          <w:rFonts w:ascii="Times New Roman" w:hAnsi="Times New Roman"/>
          <w:sz w:val="24"/>
          <w:szCs w:val="24"/>
          <w:lang w:val="en-US"/>
        </w:rPr>
        <w:t>nanoparticle</w:t>
      </w:r>
      <w:proofErr w:type="spellEnd"/>
      <w:r>
        <w:rPr>
          <w:rFonts w:ascii="Times New Roman" w:hAnsi="Times New Roman"/>
          <w:sz w:val="24"/>
          <w:szCs w:val="24"/>
          <w:lang w:val="en-US"/>
        </w:rPr>
        <w:t xml:space="preserve"> properties that optimize </w:t>
      </w:r>
      <w:proofErr w:type="spellStart"/>
      <w:r>
        <w:rPr>
          <w:rFonts w:ascii="Times New Roman" w:hAnsi="Times New Roman"/>
          <w:sz w:val="24"/>
          <w:szCs w:val="24"/>
          <w:lang w:val="en-US"/>
        </w:rPr>
        <w:t>intratumoral</w:t>
      </w:r>
      <w:proofErr w:type="spellEnd"/>
      <w:r>
        <w:rPr>
          <w:rFonts w:ascii="Times New Roman" w:hAnsi="Times New Roman"/>
          <w:sz w:val="24"/>
          <w:szCs w:val="24"/>
          <w:lang w:val="en-US"/>
        </w:rPr>
        <w:t xml:space="preserve"> delivery and thus, the efficacy of cancer therapy. These models will provide guidelines for the optimal use of vascular normalization and solid stress alleviation treatments that modify the tumor microenvironment in order to improve the distribution of </w:t>
      </w:r>
      <w:proofErr w:type="spellStart"/>
      <w:r>
        <w:rPr>
          <w:rFonts w:ascii="Times New Roman" w:hAnsi="Times New Roman"/>
          <w:sz w:val="24"/>
          <w:szCs w:val="24"/>
          <w:lang w:val="en-US"/>
        </w:rPr>
        <w:t>nanomedicines</w:t>
      </w:r>
      <w:proofErr w:type="spellEnd"/>
      <w:r>
        <w:rPr>
          <w:rFonts w:ascii="Times New Roman" w:hAnsi="Times New Roman"/>
          <w:sz w:val="24"/>
          <w:szCs w:val="24"/>
          <w:lang w:val="en-US"/>
        </w:rPr>
        <w:t>.</w:t>
      </w:r>
    </w:p>
    <w:p w:rsidR="00AD22C7" w:rsidRDefault="00AD22C7" w:rsidP="00E71C28">
      <w:pPr>
        <w:autoSpaceDE w:val="0"/>
        <w:autoSpaceDN w:val="0"/>
        <w:adjustRightInd w:val="0"/>
        <w:spacing w:after="0" w:line="360" w:lineRule="auto"/>
        <w:jc w:val="both"/>
        <w:rPr>
          <w:rFonts w:ascii="Times New Roman" w:hAnsi="Times New Roman"/>
          <w:sz w:val="24"/>
          <w:szCs w:val="24"/>
          <w:lang w:val="en-US"/>
        </w:rPr>
      </w:pPr>
    </w:p>
    <w:p w:rsidR="00E71C28" w:rsidRDefault="00AD22C7" w:rsidP="00E71C28">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Within the first two years of the project</w:t>
      </w:r>
      <w:r w:rsidR="005D78D5">
        <w:rPr>
          <w:rFonts w:ascii="Times New Roman" w:hAnsi="Times New Roman"/>
          <w:sz w:val="24"/>
          <w:szCs w:val="24"/>
          <w:lang w:val="en-US"/>
        </w:rPr>
        <w:t>, we developed a software to solve the equations that govern the transport of blood-borne therapeutic agents from the blood to the tumor interior. The model can incorporate a tumor vascular network of any geometry, the diameter of th</w:t>
      </w:r>
      <w:r w:rsidR="00E71C28">
        <w:rPr>
          <w:rFonts w:ascii="Times New Roman" w:hAnsi="Times New Roman"/>
          <w:sz w:val="24"/>
          <w:szCs w:val="24"/>
          <w:lang w:val="en-US"/>
        </w:rPr>
        <w:t>e blood vessels and the ope</w:t>
      </w:r>
      <w:r w:rsidR="005D78D5">
        <w:rPr>
          <w:rFonts w:ascii="Times New Roman" w:hAnsi="Times New Roman"/>
          <w:sz w:val="24"/>
          <w:szCs w:val="24"/>
          <w:lang w:val="en-US"/>
        </w:rPr>
        <w:t xml:space="preserve">nings </w:t>
      </w:r>
      <w:r w:rsidR="00E71C28">
        <w:rPr>
          <w:rFonts w:ascii="Times New Roman" w:hAnsi="Times New Roman"/>
          <w:sz w:val="24"/>
          <w:szCs w:val="24"/>
          <w:lang w:val="en-US"/>
        </w:rPr>
        <w:t>of the tumor vessel wall that defines the EPR effect. Additionally, i</w:t>
      </w:r>
      <w:r w:rsidR="005D78D5">
        <w:rPr>
          <w:rFonts w:ascii="Times New Roman" w:hAnsi="Times New Roman"/>
          <w:sz w:val="24"/>
          <w:szCs w:val="24"/>
          <w:lang w:val="en-US"/>
        </w:rPr>
        <w:t xml:space="preserve">t accounts for the particle diameter and charge. </w:t>
      </w:r>
      <w:r w:rsidR="00E71C28">
        <w:rPr>
          <w:rFonts w:ascii="Times New Roman" w:hAnsi="Times New Roman"/>
          <w:sz w:val="24"/>
          <w:szCs w:val="24"/>
          <w:lang w:val="en-US"/>
        </w:rPr>
        <w:t xml:space="preserve">We tested the model predictions against experimental data of two </w:t>
      </w:r>
      <w:proofErr w:type="spellStart"/>
      <w:r w:rsidR="00E71C28">
        <w:rPr>
          <w:rFonts w:ascii="Times New Roman" w:hAnsi="Times New Roman"/>
          <w:sz w:val="24"/>
          <w:szCs w:val="24"/>
          <w:lang w:val="en-US"/>
        </w:rPr>
        <w:t>murine</w:t>
      </w:r>
      <w:proofErr w:type="spellEnd"/>
      <w:r w:rsidR="00E71C28">
        <w:rPr>
          <w:rFonts w:ascii="Times New Roman" w:hAnsi="Times New Roman"/>
          <w:sz w:val="24"/>
          <w:szCs w:val="24"/>
          <w:lang w:val="en-US"/>
        </w:rPr>
        <w:t xml:space="preserve"> breast tumors the 4T1 and EO771 and used model predictions to identify the proper particle size and charge that optimizes delivery of </w:t>
      </w:r>
      <w:proofErr w:type="spellStart"/>
      <w:r w:rsidR="00E71C28">
        <w:rPr>
          <w:rFonts w:ascii="Times New Roman" w:hAnsi="Times New Roman"/>
          <w:sz w:val="24"/>
          <w:szCs w:val="24"/>
          <w:lang w:val="en-US"/>
        </w:rPr>
        <w:t>nanoparticles</w:t>
      </w:r>
      <w:proofErr w:type="spellEnd"/>
      <w:r w:rsidR="00E71C28">
        <w:rPr>
          <w:rFonts w:ascii="Times New Roman" w:hAnsi="Times New Roman"/>
          <w:sz w:val="24"/>
          <w:szCs w:val="24"/>
          <w:lang w:val="en-US"/>
        </w:rPr>
        <w:t xml:space="preserve">. Furthermore, we studied under what conditions modifications of the tumor vascular structure with vascular normalization strategy improves delivery of </w:t>
      </w:r>
      <w:proofErr w:type="spellStart"/>
      <w:r w:rsidR="00E71C28">
        <w:rPr>
          <w:rFonts w:ascii="Times New Roman" w:hAnsi="Times New Roman"/>
          <w:sz w:val="24"/>
          <w:szCs w:val="24"/>
          <w:lang w:val="en-US"/>
        </w:rPr>
        <w:t>nanomedicines</w:t>
      </w:r>
      <w:proofErr w:type="spellEnd"/>
      <w:r w:rsidR="00E71C28">
        <w:rPr>
          <w:rFonts w:ascii="Times New Roman" w:hAnsi="Times New Roman"/>
          <w:sz w:val="24"/>
          <w:szCs w:val="24"/>
          <w:lang w:val="en-US"/>
        </w:rPr>
        <w:t>.</w:t>
      </w:r>
    </w:p>
    <w:p w:rsidR="00E71C28" w:rsidRDefault="00E71C28" w:rsidP="00E71C28">
      <w:pPr>
        <w:autoSpaceDE w:val="0"/>
        <w:autoSpaceDN w:val="0"/>
        <w:adjustRightInd w:val="0"/>
        <w:spacing w:after="0" w:line="360" w:lineRule="auto"/>
        <w:jc w:val="both"/>
        <w:rPr>
          <w:rFonts w:ascii="Times New Roman" w:hAnsi="Times New Roman"/>
          <w:sz w:val="24"/>
          <w:szCs w:val="24"/>
          <w:lang w:val="en-US"/>
        </w:rPr>
      </w:pPr>
    </w:p>
    <w:p w:rsidR="00E71C28" w:rsidRDefault="00E71C28" w:rsidP="00E71C28">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The main findings of this research are</w:t>
      </w:r>
      <w:r w:rsidR="001E707D">
        <w:rPr>
          <w:rFonts w:ascii="Times New Roman" w:hAnsi="Times New Roman"/>
          <w:sz w:val="24"/>
          <w:szCs w:val="24"/>
          <w:lang w:val="en-US"/>
        </w:rPr>
        <w:t xml:space="preserve"> summarized as</w:t>
      </w:r>
      <w:r>
        <w:rPr>
          <w:rFonts w:ascii="Times New Roman" w:hAnsi="Times New Roman"/>
          <w:sz w:val="24"/>
          <w:szCs w:val="24"/>
          <w:lang w:val="en-US"/>
        </w:rPr>
        <w:t xml:space="preserve">: 1) small </w:t>
      </w:r>
      <w:proofErr w:type="spellStart"/>
      <w:r>
        <w:rPr>
          <w:rFonts w:ascii="Times New Roman" w:hAnsi="Times New Roman"/>
          <w:sz w:val="24"/>
          <w:szCs w:val="24"/>
          <w:lang w:val="en-US"/>
        </w:rPr>
        <w:t>nanoparticles</w:t>
      </w:r>
      <w:proofErr w:type="spellEnd"/>
      <w:r>
        <w:rPr>
          <w:rFonts w:ascii="Times New Roman" w:hAnsi="Times New Roman"/>
          <w:sz w:val="24"/>
          <w:szCs w:val="24"/>
          <w:lang w:val="en-US"/>
        </w:rPr>
        <w:t xml:space="preserve"> with diameter less than 20 nm can </w:t>
      </w:r>
      <w:r w:rsidR="00BE1BE8">
        <w:rPr>
          <w:rFonts w:ascii="Times New Roman" w:hAnsi="Times New Roman"/>
          <w:sz w:val="24"/>
          <w:szCs w:val="24"/>
          <w:lang w:val="en-US"/>
        </w:rPr>
        <w:t xml:space="preserve">be </w:t>
      </w:r>
      <w:r>
        <w:rPr>
          <w:rFonts w:ascii="Times New Roman" w:hAnsi="Times New Roman"/>
          <w:sz w:val="24"/>
          <w:szCs w:val="24"/>
          <w:lang w:val="en-US"/>
        </w:rPr>
        <w:t xml:space="preserve">more effectively administered to solid tumors (article in </w:t>
      </w:r>
      <w:r w:rsidRPr="00E71C28">
        <w:rPr>
          <w:rFonts w:ascii="Times New Roman" w:hAnsi="Times New Roman"/>
          <w:i/>
          <w:sz w:val="24"/>
          <w:szCs w:val="24"/>
          <w:lang w:val="en-US"/>
        </w:rPr>
        <w:t>Nature Nanotechnology</w:t>
      </w:r>
      <w:r>
        <w:rPr>
          <w:rFonts w:ascii="Times New Roman" w:hAnsi="Times New Roman"/>
          <w:sz w:val="24"/>
          <w:szCs w:val="24"/>
          <w:lang w:val="en-US"/>
        </w:rPr>
        <w:t xml:space="preserve">), 2) cationic </w:t>
      </w:r>
      <w:r w:rsidR="003969D0">
        <w:rPr>
          <w:rFonts w:ascii="Times New Roman" w:hAnsi="Times New Roman"/>
          <w:sz w:val="24"/>
          <w:szCs w:val="24"/>
          <w:lang w:val="en-US"/>
        </w:rPr>
        <w:t>(</w:t>
      </w:r>
      <w:r w:rsidR="00D57493">
        <w:rPr>
          <w:rFonts w:ascii="Times New Roman" w:hAnsi="Times New Roman"/>
          <w:sz w:val="24"/>
          <w:szCs w:val="24"/>
          <w:lang w:val="en-US"/>
        </w:rPr>
        <w:t xml:space="preserve">i.e., </w:t>
      </w:r>
      <w:r w:rsidR="003969D0">
        <w:rPr>
          <w:rFonts w:ascii="Times New Roman" w:hAnsi="Times New Roman"/>
          <w:sz w:val="24"/>
          <w:szCs w:val="24"/>
          <w:lang w:val="en-US"/>
        </w:rPr>
        <w:t>positively-charged</w:t>
      </w:r>
      <w:r w:rsidR="005A75CA">
        <w:rPr>
          <w:rFonts w:ascii="Times New Roman" w:hAnsi="Times New Roman"/>
          <w:sz w:val="24"/>
          <w:szCs w:val="24"/>
          <w:lang w:val="en-US"/>
        </w:rPr>
        <w:t xml:space="preserve">) </w:t>
      </w:r>
      <w:proofErr w:type="spellStart"/>
      <w:r>
        <w:rPr>
          <w:rFonts w:ascii="Times New Roman" w:hAnsi="Times New Roman"/>
          <w:sz w:val="24"/>
          <w:szCs w:val="24"/>
          <w:lang w:val="en-US"/>
        </w:rPr>
        <w:t>nanoparticles</w:t>
      </w:r>
      <w:proofErr w:type="spellEnd"/>
      <w:r>
        <w:rPr>
          <w:rFonts w:ascii="Times New Roman" w:hAnsi="Times New Roman"/>
          <w:sz w:val="24"/>
          <w:szCs w:val="24"/>
          <w:lang w:val="en-US"/>
        </w:rPr>
        <w:t xml:space="preserve"> have superior </w:t>
      </w:r>
      <w:proofErr w:type="spellStart"/>
      <w:r>
        <w:rPr>
          <w:rFonts w:ascii="Times New Roman" w:hAnsi="Times New Roman"/>
          <w:sz w:val="24"/>
          <w:szCs w:val="24"/>
          <w:lang w:val="en-US"/>
        </w:rPr>
        <w:t>transvascular</w:t>
      </w:r>
      <w:proofErr w:type="spellEnd"/>
      <w:r>
        <w:rPr>
          <w:rFonts w:ascii="Times New Roman" w:hAnsi="Times New Roman"/>
          <w:sz w:val="24"/>
          <w:szCs w:val="24"/>
          <w:lang w:val="en-US"/>
        </w:rPr>
        <w:t xml:space="preserve"> flux to solid tumors compared to their anionic</w:t>
      </w:r>
      <w:r w:rsidR="005A75CA">
        <w:rPr>
          <w:rFonts w:ascii="Times New Roman" w:hAnsi="Times New Roman"/>
          <w:sz w:val="24"/>
          <w:szCs w:val="24"/>
          <w:lang w:val="en-US"/>
        </w:rPr>
        <w:t xml:space="preserve"> (</w:t>
      </w:r>
      <w:r w:rsidR="00D57493">
        <w:rPr>
          <w:rFonts w:ascii="Times New Roman" w:hAnsi="Times New Roman"/>
          <w:sz w:val="24"/>
          <w:szCs w:val="24"/>
          <w:lang w:val="en-US"/>
        </w:rPr>
        <w:t xml:space="preserve">i.e., </w:t>
      </w:r>
      <w:r w:rsidR="005A75CA">
        <w:rPr>
          <w:rFonts w:ascii="Times New Roman" w:hAnsi="Times New Roman"/>
          <w:sz w:val="24"/>
          <w:szCs w:val="24"/>
          <w:lang w:val="en-US"/>
        </w:rPr>
        <w:t>negatively-charged)</w:t>
      </w:r>
      <w:r>
        <w:rPr>
          <w:rFonts w:ascii="Times New Roman" w:hAnsi="Times New Roman"/>
          <w:sz w:val="24"/>
          <w:szCs w:val="24"/>
          <w:lang w:val="en-US"/>
        </w:rPr>
        <w:t xml:space="preserve"> or neutral counterparts (article in </w:t>
      </w:r>
      <w:r w:rsidRPr="00E71C28">
        <w:rPr>
          <w:rFonts w:ascii="Times New Roman" w:hAnsi="Times New Roman"/>
          <w:i/>
          <w:sz w:val="24"/>
          <w:szCs w:val="24"/>
          <w:lang w:val="en-US"/>
        </w:rPr>
        <w:t>Annals of Biomedical Engineering</w:t>
      </w:r>
      <w:r>
        <w:rPr>
          <w:rFonts w:ascii="Times New Roman" w:hAnsi="Times New Roman"/>
          <w:sz w:val="24"/>
          <w:szCs w:val="24"/>
          <w:lang w:val="en-US"/>
        </w:rPr>
        <w:t xml:space="preserve">), 3) Normalization of tumor blood vessels improves the delivery of </w:t>
      </w:r>
      <w:proofErr w:type="spellStart"/>
      <w:r>
        <w:rPr>
          <w:rFonts w:ascii="Times New Roman" w:hAnsi="Times New Roman"/>
          <w:sz w:val="24"/>
          <w:szCs w:val="24"/>
          <w:lang w:val="en-US"/>
        </w:rPr>
        <w:t>nanoparticles</w:t>
      </w:r>
      <w:proofErr w:type="spellEnd"/>
      <w:r>
        <w:rPr>
          <w:rFonts w:ascii="Times New Roman" w:hAnsi="Times New Roman"/>
          <w:sz w:val="24"/>
          <w:szCs w:val="24"/>
          <w:lang w:val="en-US"/>
        </w:rPr>
        <w:t xml:space="preserve"> in a size-dependent manner, enhancing delivery of only small particles (article in </w:t>
      </w:r>
      <w:r w:rsidRPr="00E71C28">
        <w:rPr>
          <w:rFonts w:ascii="Times New Roman" w:hAnsi="Times New Roman"/>
          <w:i/>
          <w:sz w:val="24"/>
          <w:szCs w:val="24"/>
          <w:lang w:val="en-US"/>
        </w:rPr>
        <w:t>Nature nanotechnology</w:t>
      </w:r>
      <w:r>
        <w:rPr>
          <w:rFonts w:ascii="Times New Roman" w:hAnsi="Times New Roman"/>
          <w:sz w:val="24"/>
          <w:szCs w:val="24"/>
          <w:lang w:val="en-US"/>
        </w:rPr>
        <w:t xml:space="preserve">). </w:t>
      </w:r>
    </w:p>
    <w:p w:rsidR="00E71C28" w:rsidRDefault="00E71C28" w:rsidP="00E71C28">
      <w:pPr>
        <w:autoSpaceDE w:val="0"/>
        <w:autoSpaceDN w:val="0"/>
        <w:adjustRightInd w:val="0"/>
        <w:spacing w:after="0" w:line="360" w:lineRule="auto"/>
        <w:jc w:val="both"/>
        <w:rPr>
          <w:rFonts w:ascii="Times New Roman" w:hAnsi="Times New Roman"/>
          <w:sz w:val="24"/>
          <w:szCs w:val="24"/>
          <w:lang w:val="en-US"/>
        </w:rPr>
      </w:pPr>
    </w:p>
    <w:p w:rsidR="005A75CA" w:rsidRDefault="00E71C28" w:rsidP="007354B5">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In the </w:t>
      </w:r>
      <w:r w:rsidR="001E707D">
        <w:rPr>
          <w:rFonts w:ascii="Times New Roman" w:hAnsi="Times New Roman"/>
          <w:sz w:val="24"/>
          <w:szCs w:val="24"/>
          <w:lang w:val="en-US"/>
        </w:rPr>
        <w:t>last</w:t>
      </w:r>
      <w:r>
        <w:rPr>
          <w:rFonts w:ascii="Times New Roman" w:hAnsi="Times New Roman"/>
          <w:sz w:val="24"/>
          <w:szCs w:val="24"/>
          <w:lang w:val="en-US"/>
        </w:rPr>
        <w:t xml:space="preserve"> t</w:t>
      </w:r>
      <w:r w:rsidR="001E707D">
        <w:rPr>
          <w:rFonts w:ascii="Times New Roman" w:hAnsi="Times New Roman"/>
          <w:sz w:val="24"/>
          <w:szCs w:val="24"/>
          <w:lang w:val="en-US"/>
        </w:rPr>
        <w:t>wo years of the program, we</w:t>
      </w:r>
      <w:r>
        <w:rPr>
          <w:rFonts w:ascii="Times New Roman" w:hAnsi="Times New Roman"/>
          <w:sz w:val="24"/>
          <w:szCs w:val="24"/>
          <w:lang w:val="en-US"/>
        </w:rPr>
        <w:t xml:space="preserve"> investigate</w:t>
      </w:r>
      <w:r w:rsidR="001E707D">
        <w:rPr>
          <w:rFonts w:ascii="Times New Roman" w:hAnsi="Times New Roman"/>
          <w:sz w:val="24"/>
          <w:szCs w:val="24"/>
          <w:lang w:val="en-US"/>
        </w:rPr>
        <w:t>d</w:t>
      </w:r>
      <w:r>
        <w:rPr>
          <w:rFonts w:ascii="Times New Roman" w:hAnsi="Times New Roman"/>
          <w:sz w:val="24"/>
          <w:szCs w:val="24"/>
          <w:lang w:val="en-US"/>
        </w:rPr>
        <w:t xml:space="preserve"> whether and under what conditions stress-alleviation</w:t>
      </w:r>
      <w:r w:rsidR="00D57493">
        <w:rPr>
          <w:rFonts w:ascii="Times New Roman" w:hAnsi="Times New Roman"/>
          <w:sz w:val="24"/>
          <w:szCs w:val="24"/>
          <w:lang w:val="en-US"/>
        </w:rPr>
        <w:t xml:space="preserve"> </w:t>
      </w:r>
      <w:r w:rsidR="005A75CA">
        <w:rPr>
          <w:rFonts w:ascii="Times New Roman" w:hAnsi="Times New Roman"/>
          <w:sz w:val="24"/>
          <w:szCs w:val="24"/>
          <w:lang w:val="en-US"/>
        </w:rPr>
        <w:t>treatment</w:t>
      </w:r>
      <w:r>
        <w:rPr>
          <w:rFonts w:ascii="Times New Roman" w:hAnsi="Times New Roman"/>
          <w:sz w:val="24"/>
          <w:szCs w:val="24"/>
          <w:lang w:val="en-US"/>
        </w:rPr>
        <w:t xml:space="preserve"> </w:t>
      </w:r>
      <w:r w:rsidR="00D57493">
        <w:rPr>
          <w:rFonts w:ascii="Times New Roman" w:hAnsi="Times New Roman"/>
          <w:sz w:val="24"/>
          <w:szCs w:val="24"/>
          <w:lang w:val="en-US"/>
        </w:rPr>
        <w:t xml:space="preserve">that normalizes the tumor microenvironment </w:t>
      </w:r>
      <w:r>
        <w:rPr>
          <w:rFonts w:ascii="Times New Roman" w:hAnsi="Times New Roman"/>
          <w:sz w:val="24"/>
          <w:szCs w:val="24"/>
          <w:lang w:val="en-US"/>
        </w:rPr>
        <w:t xml:space="preserve">improves the delivery of </w:t>
      </w:r>
      <w:proofErr w:type="spellStart"/>
      <w:r>
        <w:rPr>
          <w:rFonts w:ascii="Times New Roman" w:hAnsi="Times New Roman"/>
          <w:sz w:val="24"/>
          <w:szCs w:val="24"/>
          <w:lang w:val="en-US"/>
        </w:rPr>
        <w:t>nanoparticles</w:t>
      </w:r>
      <w:proofErr w:type="spellEnd"/>
      <w:r w:rsidR="001E707D">
        <w:rPr>
          <w:rFonts w:ascii="Times New Roman" w:hAnsi="Times New Roman"/>
          <w:sz w:val="24"/>
          <w:szCs w:val="24"/>
          <w:lang w:val="en-US"/>
        </w:rPr>
        <w:t xml:space="preserve"> and</w:t>
      </w:r>
      <w:r w:rsidR="005A75CA">
        <w:rPr>
          <w:rFonts w:ascii="Times New Roman" w:hAnsi="Times New Roman"/>
          <w:sz w:val="24"/>
          <w:szCs w:val="24"/>
          <w:lang w:val="en-US"/>
        </w:rPr>
        <w:t xml:space="preserve"> provide</w:t>
      </w:r>
      <w:r w:rsidR="001E707D">
        <w:rPr>
          <w:rFonts w:ascii="Times New Roman" w:hAnsi="Times New Roman"/>
          <w:sz w:val="24"/>
          <w:szCs w:val="24"/>
          <w:lang w:val="en-US"/>
        </w:rPr>
        <w:t>d</w:t>
      </w:r>
      <w:r w:rsidR="005A75CA">
        <w:rPr>
          <w:rFonts w:ascii="Times New Roman" w:hAnsi="Times New Roman"/>
          <w:sz w:val="24"/>
          <w:szCs w:val="24"/>
          <w:lang w:val="en-US"/>
        </w:rPr>
        <w:t xml:space="preserve"> guidelines for the optimal use of </w:t>
      </w:r>
      <w:r w:rsidR="00D57493">
        <w:rPr>
          <w:rFonts w:ascii="Times New Roman" w:hAnsi="Times New Roman"/>
          <w:sz w:val="24"/>
          <w:szCs w:val="24"/>
          <w:lang w:val="en-US"/>
        </w:rPr>
        <w:t xml:space="preserve">both </w:t>
      </w:r>
      <w:r w:rsidR="005A75CA">
        <w:rPr>
          <w:rFonts w:ascii="Times New Roman" w:hAnsi="Times New Roman"/>
          <w:sz w:val="24"/>
          <w:szCs w:val="24"/>
          <w:lang w:val="en-US"/>
        </w:rPr>
        <w:t>stress-alleviation and vascular normalization strategies. Particularly, we suggest</w:t>
      </w:r>
      <w:r w:rsidR="001E707D">
        <w:rPr>
          <w:rFonts w:ascii="Times New Roman" w:hAnsi="Times New Roman"/>
          <w:sz w:val="24"/>
          <w:szCs w:val="24"/>
          <w:lang w:val="en-US"/>
        </w:rPr>
        <w:t>ed</w:t>
      </w:r>
      <w:r w:rsidR="005A75CA">
        <w:rPr>
          <w:rFonts w:ascii="Times New Roman" w:hAnsi="Times New Roman"/>
          <w:sz w:val="24"/>
          <w:szCs w:val="24"/>
          <w:lang w:val="en-US"/>
        </w:rPr>
        <w:t xml:space="preserve"> for what tumor types </w:t>
      </w:r>
      <w:r w:rsidR="00D57493">
        <w:rPr>
          <w:rFonts w:ascii="Times New Roman" w:hAnsi="Times New Roman"/>
          <w:sz w:val="24"/>
          <w:szCs w:val="24"/>
          <w:lang w:val="en-US"/>
        </w:rPr>
        <w:t xml:space="preserve">and under what conditions </w:t>
      </w:r>
      <w:r w:rsidR="005A75CA">
        <w:rPr>
          <w:rFonts w:ascii="Times New Roman" w:hAnsi="Times New Roman"/>
          <w:sz w:val="24"/>
          <w:szCs w:val="24"/>
          <w:lang w:val="en-US"/>
        </w:rPr>
        <w:t>the use of one strategy or the other or the combined use of both of them optimize</w:t>
      </w:r>
      <w:r w:rsidR="00D57493">
        <w:rPr>
          <w:rFonts w:ascii="Times New Roman" w:hAnsi="Times New Roman"/>
          <w:sz w:val="24"/>
          <w:szCs w:val="24"/>
          <w:lang w:val="en-US"/>
        </w:rPr>
        <w:t>s</w:t>
      </w:r>
      <w:r w:rsidR="005A75CA">
        <w:rPr>
          <w:rFonts w:ascii="Times New Roman" w:hAnsi="Times New Roman"/>
          <w:sz w:val="24"/>
          <w:szCs w:val="24"/>
          <w:lang w:val="en-US"/>
        </w:rPr>
        <w:t xml:space="preserve"> the delivery of </w:t>
      </w:r>
      <w:proofErr w:type="spellStart"/>
      <w:r w:rsidR="005A75CA">
        <w:rPr>
          <w:rFonts w:ascii="Times New Roman" w:hAnsi="Times New Roman"/>
          <w:sz w:val="24"/>
          <w:szCs w:val="24"/>
          <w:lang w:val="en-US"/>
        </w:rPr>
        <w:t>nanoparticles</w:t>
      </w:r>
      <w:proofErr w:type="spellEnd"/>
      <w:r w:rsidR="001E707D">
        <w:rPr>
          <w:rFonts w:ascii="Times New Roman" w:hAnsi="Times New Roman"/>
          <w:sz w:val="24"/>
          <w:szCs w:val="24"/>
          <w:lang w:val="en-US"/>
        </w:rPr>
        <w:t xml:space="preserve"> (articles in </w:t>
      </w:r>
      <w:r w:rsidR="001E707D" w:rsidRPr="001E707D">
        <w:rPr>
          <w:rFonts w:ascii="Times New Roman" w:hAnsi="Times New Roman"/>
          <w:i/>
          <w:sz w:val="24"/>
          <w:szCs w:val="24"/>
          <w:lang w:val="en-US"/>
        </w:rPr>
        <w:t>Cancer Research</w:t>
      </w:r>
      <w:r w:rsidR="001E707D">
        <w:rPr>
          <w:rFonts w:ascii="Times New Roman" w:hAnsi="Times New Roman"/>
          <w:sz w:val="24"/>
          <w:szCs w:val="24"/>
          <w:lang w:val="en-US"/>
        </w:rPr>
        <w:t xml:space="preserve"> and </w:t>
      </w:r>
      <w:r w:rsidR="001E707D" w:rsidRPr="001E707D">
        <w:rPr>
          <w:rFonts w:ascii="Times New Roman" w:hAnsi="Times New Roman"/>
          <w:i/>
          <w:sz w:val="24"/>
          <w:szCs w:val="24"/>
          <w:lang w:val="en-US"/>
        </w:rPr>
        <w:t>PNAS</w:t>
      </w:r>
      <w:r w:rsidR="001E707D">
        <w:rPr>
          <w:rFonts w:ascii="Times New Roman" w:hAnsi="Times New Roman"/>
          <w:sz w:val="24"/>
          <w:szCs w:val="24"/>
          <w:lang w:val="en-US"/>
        </w:rPr>
        <w:t>)</w:t>
      </w:r>
      <w:r w:rsidR="005A75CA">
        <w:rPr>
          <w:rFonts w:ascii="Times New Roman" w:hAnsi="Times New Roman"/>
          <w:sz w:val="24"/>
          <w:szCs w:val="24"/>
          <w:lang w:val="en-US"/>
        </w:rPr>
        <w:t>.</w:t>
      </w:r>
      <w:r w:rsidR="003969D0">
        <w:rPr>
          <w:rFonts w:ascii="Times New Roman" w:hAnsi="Times New Roman"/>
          <w:sz w:val="24"/>
          <w:szCs w:val="24"/>
          <w:lang w:val="en-US"/>
        </w:rPr>
        <w:t xml:space="preserve"> </w:t>
      </w:r>
      <w:r w:rsidR="00BE1BE8">
        <w:rPr>
          <w:rFonts w:ascii="Times New Roman" w:hAnsi="Times New Roman"/>
          <w:sz w:val="24"/>
          <w:szCs w:val="24"/>
          <w:lang w:val="en-US"/>
        </w:rPr>
        <w:t>Our research results</w:t>
      </w:r>
      <w:r w:rsidR="003677F6">
        <w:rPr>
          <w:rFonts w:ascii="Times New Roman" w:hAnsi="Times New Roman"/>
          <w:sz w:val="24"/>
          <w:szCs w:val="24"/>
          <w:lang w:val="en-US"/>
        </w:rPr>
        <w:t xml:space="preserve"> pro</w:t>
      </w:r>
      <w:r w:rsidR="00D57493">
        <w:rPr>
          <w:rFonts w:ascii="Times New Roman" w:hAnsi="Times New Roman"/>
          <w:sz w:val="24"/>
          <w:szCs w:val="24"/>
          <w:lang w:val="en-US"/>
        </w:rPr>
        <w:t>vide</w:t>
      </w:r>
      <w:r w:rsidR="001E707D">
        <w:rPr>
          <w:rFonts w:ascii="Times New Roman" w:hAnsi="Times New Roman"/>
          <w:sz w:val="24"/>
          <w:szCs w:val="24"/>
          <w:lang w:val="en-US"/>
        </w:rPr>
        <w:t>d</w:t>
      </w:r>
      <w:r w:rsidR="00D57493">
        <w:rPr>
          <w:rFonts w:ascii="Times New Roman" w:hAnsi="Times New Roman"/>
          <w:sz w:val="24"/>
          <w:szCs w:val="24"/>
          <w:lang w:val="en-US"/>
        </w:rPr>
        <w:t xml:space="preserve"> valuable guidelines for</w:t>
      </w:r>
      <w:r w:rsidR="003677F6">
        <w:rPr>
          <w:rFonts w:ascii="Times New Roman" w:hAnsi="Times New Roman"/>
          <w:sz w:val="24"/>
          <w:szCs w:val="24"/>
          <w:lang w:val="en-US"/>
        </w:rPr>
        <w:t xml:space="preserve"> cancer-specific treatment of solid tumors with </w:t>
      </w:r>
      <w:proofErr w:type="spellStart"/>
      <w:r w:rsidR="003677F6">
        <w:rPr>
          <w:rFonts w:ascii="Times New Roman" w:hAnsi="Times New Roman"/>
          <w:sz w:val="24"/>
          <w:szCs w:val="24"/>
          <w:lang w:val="en-US"/>
        </w:rPr>
        <w:t>nanomedicines</w:t>
      </w:r>
      <w:proofErr w:type="spellEnd"/>
      <w:r w:rsidR="003677F6">
        <w:rPr>
          <w:rFonts w:ascii="Times New Roman" w:hAnsi="Times New Roman"/>
          <w:sz w:val="24"/>
          <w:szCs w:val="24"/>
          <w:lang w:val="en-US"/>
        </w:rPr>
        <w:t xml:space="preserve">. </w:t>
      </w:r>
    </w:p>
    <w:p w:rsidR="00B70C9E" w:rsidRDefault="00B70C9E" w:rsidP="007354B5">
      <w:pPr>
        <w:autoSpaceDE w:val="0"/>
        <w:autoSpaceDN w:val="0"/>
        <w:adjustRightInd w:val="0"/>
        <w:spacing w:after="0" w:line="360" w:lineRule="auto"/>
        <w:jc w:val="both"/>
        <w:rPr>
          <w:rFonts w:ascii="Times New Roman" w:hAnsi="Times New Roman"/>
          <w:sz w:val="24"/>
          <w:szCs w:val="24"/>
          <w:lang w:val="en-US"/>
        </w:rPr>
      </w:pPr>
    </w:p>
    <w:p w:rsidR="001E707D" w:rsidRDefault="001E707D" w:rsidP="007354B5">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final goal of the project was to collect all new knowledge derived from the Cancer </w:t>
      </w:r>
      <w:proofErr w:type="spellStart"/>
      <w:r>
        <w:rPr>
          <w:rFonts w:ascii="Times New Roman" w:hAnsi="Times New Roman"/>
          <w:sz w:val="24"/>
          <w:szCs w:val="24"/>
          <w:lang w:val="en-US"/>
        </w:rPr>
        <w:t>Nanomedicine</w:t>
      </w:r>
      <w:proofErr w:type="spellEnd"/>
      <w:r>
        <w:rPr>
          <w:rFonts w:ascii="Times New Roman" w:hAnsi="Times New Roman"/>
          <w:sz w:val="24"/>
          <w:szCs w:val="24"/>
          <w:lang w:val="en-US"/>
        </w:rPr>
        <w:t xml:space="preserve"> project along with research performed by other scientists in the field and write a review article on the "Design </w:t>
      </w:r>
      <w:r w:rsidR="000A5B6F">
        <w:rPr>
          <w:rFonts w:ascii="Times New Roman" w:hAnsi="Times New Roman"/>
          <w:sz w:val="24"/>
          <w:szCs w:val="24"/>
          <w:lang w:val="en-US"/>
        </w:rPr>
        <w:t xml:space="preserve">Considerations </w:t>
      </w:r>
      <w:r>
        <w:rPr>
          <w:rFonts w:ascii="Times New Roman" w:hAnsi="Times New Roman"/>
          <w:sz w:val="24"/>
          <w:szCs w:val="24"/>
          <w:lang w:val="en-US"/>
        </w:rPr>
        <w:t xml:space="preserve">of </w:t>
      </w:r>
      <w:proofErr w:type="spellStart"/>
      <w:r>
        <w:rPr>
          <w:rFonts w:ascii="Times New Roman" w:hAnsi="Times New Roman"/>
          <w:sz w:val="24"/>
          <w:szCs w:val="24"/>
          <w:lang w:val="en-US"/>
        </w:rPr>
        <w:t>Nanotherapeutics</w:t>
      </w:r>
      <w:proofErr w:type="spellEnd"/>
      <w:r>
        <w:rPr>
          <w:rFonts w:ascii="Times New Roman" w:hAnsi="Times New Roman"/>
          <w:sz w:val="24"/>
          <w:szCs w:val="24"/>
          <w:lang w:val="en-US"/>
        </w:rPr>
        <w:t xml:space="preserve"> in Oncology" published in </w:t>
      </w:r>
      <w:proofErr w:type="spellStart"/>
      <w:r w:rsidRPr="001E707D">
        <w:rPr>
          <w:rFonts w:ascii="Times New Roman" w:hAnsi="Times New Roman"/>
          <w:i/>
          <w:sz w:val="24"/>
          <w:szCs w:val="24"/>
          <w:lang w:val="en-US"/>
        </w:rPr>
        <w:t>Nanomedicine</w:t>
      </w:r>
      <w:proofErr w:type="spellEnd"/>
      <w:r w:rsidRPr="001E707D">
        <w:rPr>
          <w:rFonts w:ascii="Times New Roman" w:hAnsi="Times New Roman"/>
          <w:i/>
          <w:sz w:val="24"/>
          <w:szCs w:val="24"/>
          <w:lang w:val="en-US"/>
        </w:rPr>
        <w:t xml:space="preserve"> Journal</w:t>
      </w:r>
      <w:r>
        <w:rPr>
          <w:rFonts w:ascii="Times New Roman" w:hAnsi="Times New Roman"/>
          <w:sz w:val="24"/>
          <w:szCs w:val="24"/>
          <w:lang w:val="en-US"/>
        </w:rPr>
        <w:t xml:space="preserve">. </w:t>
      </w:r>
    </w:p>
    <w:p w:rsidR="00B70C9E" w:rsidRPr="00AD22C7" w:rsidRDefault="00B70C9E" w:rsidP="007354B5">
      <w:pPr>
        <w:autoSpaceDE w:val="0"/>
        <w:autoSpaceDN w:val="0"/>
        <w:adjustRightInd w:val="0"/>
        <w:spacing w:after="0" w:line="360" w:lineRule="auto"/>
        <w:jc w:val="both"/>
        <w:rPr>
          <w:lang w:val="en-US"/>
        </w:rPr>
      </w:pPr>
    </w:p>
    <w:sectPr w:rsidR="00B70C9E" w:rsidRPr="00AD22C7" w:rsidSect="00EB09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39" w:rsidRDefault="00AC2D39" w:rsidP="007354B5">
      <w:pPr>
        <w:spacing w:after="0" w:line="240" w:lineRule="auto"/>
      </w:pPr>
      <w:r>
        <w:separator/>
      </w:r>
    </w:p>
  </w:endnote>
  <w:endnote w:type="continuationSeparator" w:id="0">
    <w:p w:rsidR="00AC2D39" w:rsidRDefault="00AC2D39" w:rsidP="0073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05077"/>
      <w:docPartObj>
        <w:docPartGallery w:val="Page Numbers (Bottom of Page)"/>
        <w:docPartUnique/>
      </w:docPartObj>
    </w:sdtPr>
    <w:sdtContent>
      <w:p w:rsidR="007354B5" w:rsidRDefault="001936DF">
        <w:pPr>
          <w:pStyle w:val="Footer"/>
          <w:jc w:val="right"/>
        </w:pPr>
        <w:fldSimple w:instr=" PAGE   \* MERGEFORMAT ">
          <w:r w:rsidR="000A5B6F">
            <w:rPr>
              <w:noProof/>
            </w:rPr>
            <w:t>2</w:t>
          </w:r>
        </w:fldSimple>
      </w:p>
    </w:sdtContent>
  </w:sdt>
  <w:p w:rsidR="007354B5" w:rsidRDefault="00735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39" w:rsidRDefault="00AC2D39" w:rsidP="007354B5">
      <w:pPr>
        <w:spacing w:after="0" w:line="240" w:lineRule="auto"/>
      </w:pPr>
      <w:r>
        <w:separator/>
      </w:r>
    </w:p>
  </w:footnote>
  <w:footnote w:type="continuationSeparator" w:id="0">
    <w:p w:rsidR="00AC2D39" w:rsidRDefault="00AC2D39" w:rsidP="0073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D8" w:rsidRPr="001E707D" w:rsidRDefault="00FE2FD8">
    <w:pPr>
      <w:pStyle w:val="Header"/>
      <w:rPr>
        <w:lang w:val="en-US"/>
      </w:rPr>
    </w:pPr>
    <w:r>
      <w:rPr>
        <w:lang w:val="en-US"/>
      </w:rPr>
      <w:t xml:space="preserve">T. </w:t>
    </w:r>
    <w:proofErr w:type="spellStart"/>
    <w:r>
      <w:rPr>
        <w:lang w:val="en-US"/>
      </w:rPr>
      <w:t>Stylianopoulos</w:t>
    </w:r>
    <w:proofErr w:type="spellEnd"/>
    <w:r>
      <w:rPr>
        <w:lang w:val="en-US"/>
      </w:rPr>
      <w:t xml:space="preserve">                                       </w:t>
    </w:r>
    <w:r w:rsidR="001E707D">
      <w:rPr>
        <w:lang w:val="en-US"/>
      </w:rPr>
      <w:t xml:space="preserve">            Final Report            </w:t>
    </w:r>
    <w:r>
      <w:rPr>
        <w:lang w:val="en-US"/>
      </w:rPr>
      <w:t xml:space="preserve"> </w:t>
    </w:r>
    <w:r>
      <w:rPr>
        <w:lang w:val="en-US"/>
      </w:rPr>
      <w:tab/>
      <w:t xml:space="preserve"> Cancer </w:t>
    </w:r>
    <w:proofErr w:type="spellStart"/>
    <w:r>
      <w:rPr>
        <w:lang w:val="en-US"/>
      </w:rPr>
      <w:t>Nanomedicine</w:t>
    </w:r>
    <w:proofErr w:type="spellEnd"/>
  </w:p>
  <w:p w:rsidR="00FE2FD8" w:rsidRPr="001E707D" w:rsidRDefault="00FE2FD8">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9B59E3"/>
    <w:rsid w:val="0000322D"/>
    <w:rsid w:val="00086E3A"/>
    <w:rsid w:val="000A5B6F"/>
    <w:rsid w:val="000D2D09"/>
    <w:rsid w:val="001936DF"/>
    <w:rsid w:val="001E707D"/>
    <w:rsid w:val="002C1547"/>
    <w:rsid w:val="003677F6"/>
    <w:rsid w:val="003969D0"/>
    <w:rsid w:val="00462AD6"/>
    <w:rsid w:val="005A75CA"/>
    <w:rsid w:val="005D78D5"/>
    <w:rsid w:val="006E3753"/>
    <w:rsid w:val="007354B5"/>
    <w:rsid w:val="00761AC4"/>
    <w:rsid w:val="00776ED7"/>
    <w:rsid w:val="00812C94"/>
    <w:rsid w:val="00921DD7"/>
    <w:rsid w:val="009A0B08"/>
    <w:rsid w:val="009B59E3"/>
    <w:rsid w:val="009C4415"/>
    <w:rsid w:val="00AC2D39"/>
    <w:rsid w:val="00AD22C7"/>
    <w:rsid w:val="00B448AA"/>
    <w:rsid w:val="00B70C9E"/>
    <w:rsid w:val="00BE1BE8"/>
    <w:rsid w:val="00D57493"/>
    <w:rsid w:val="00E71C28"/>
    <w:rsid w:val="00EB09AD"/>
    <w:rsid w:val="00FA4467"/>
    <w:rsid w:val="00FE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C7"/>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9E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59E3"/>
    <w:rPr>
      <w:rFonts w:ascii="Tahoma" w:hAnsi="Tahoma" w:cs="Tahoma"/>
      <w:sz w:val="16"/>
      <w:szCs w:val="16"/>
      <w:lang w:val="el-GR"/>
    </w:rPr>
  </w:style>
  <w:style w:type="paragraph" w:styleId="Header">
    <w:name w:val="header"/>
    <w:basedOn w:val="Normal"/>
    <w:link w:val="HeaderChar"/>
    <w:uiPriority w:val="99"/>
    <w:unhideWhenUsed/>
    <w:rsid w:val="0073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B5"/>
    <w:rPr>
      <w:rFonts w:ascii="Calibri" w:eastAsia="Calibri" w:hAnsi="Calibri" w:cs="Times New Roman"/>
      <w:lang w:val="el-GR"/>
    </w:rPr>
  </w:style>
  <w:style w:type="paragraph" w:styleId="Footer">
    <w:name w:val="footer"/>
    <w:basedOn w:val="Normal"/>
    <w:link w:val="FooterChar"/>
    <w:uiPriority w:val="99"/>
    <w:unhideWhenUsed/>
    <w:rsid w:val="0073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B5"/>
    <w:rPr>
      <w:rFonts w:ascii="Calibri" w:eastAsia="Calibri" w:hAnsi="Calibri" w:cs="Times New Roman"/>
      <w:lang w:val="el-GR"/>
    </w:rPr>
  </w:style>
  <w:style w:type="character" w:styleId="Hyperlink">
    <w:name w:val="Hyperlink"/>
    <w:basedOn w:val="DefaultParagraphFont"/>
    <w:uiPriority w:val="99"/>
    <w:unhideWhenUsed/>
    <w:rsid w:val="00B70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dc:creator>
  <cp:keywords/>
  <dc:description/>
  <cp:lastModifiedBy>Trianta</cp:lastModifiedBy>
  <cp:revision>13</cp:revision>
  <dcterms:created xsi:type="dcterms:W3CDTF">2013-07-22T13:42:00Z</dcterms:created>
  <dcterms:modified xsi:type="dcterms:W3CDTF">2015-09-25T07:01:00Z</dcterms:modified>
</cp:coreProperties>
</file>