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B39" w:rsidRDefault="00795CAB" w:rsidP="00795CAB">
      <w:pPr>
        <w:spacing w:after="0" w:line="240" w:lineRule="auto"/>
        <w:jc w:val="center"/>
        <w:rPr>
          <w:rStyle w:val="dashcolor"/>
          <w:b/>
          <w:noProof/>
        </w:rPr>
      </w:pPr>
      <w:r>
        <w:rPr>
          <w:rStyle w:val="dashcolor"/>
          <w:b/>
          <w:noProof/>
        </w:rPr>
        <w:t>EU FUNDED FP7 PROJECT FLOODSAT (277183)</w:t>
      </w:r>
    </w:p>
    <w:p w:rsidR="00795CAB" w:rsidRPr="001A572B" w:rsidRDefault="00795CAB" w:rsidP="00795CAB">
      <w:pPr>
        <w:spacing w:after="0" w:line="240" w:lineRule="auto"/>
        <w:rPr>
          <w:rFonts w:ascii="Times New Roman" w:eastAsia="Times New Roman" w:hAnsi="Times New Roman" w:cs="Times New Roman"/>
          <w:sz w:val="24"/>
          <w:szCs w:val="24"/>
        </w:rPr>
      </w:pPr>
      <w:r>
        <w:rPr>
          <w:noProof/>
        </w:rPr>
        <w:drawing>
          <wp:inline distT="0" distB="0" distL="0" distR="0" wp14:anchorId="6F409524" wp14:editId="75ACB127">
            <wp:extent cx="858741" cy="573039"/>
            <wp:effectExtent l="0" t="0" r="0" b="0"/>
            <wp:docPr id="1" name="Picture 1"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fla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569" cy="592943"/>
                    </a:xfrm>
                    <a:prstGeom prst="rect">
                      <a:avLst/>
                    </a:prstGeom>
                    <a:noFill/>
                    <a:ln>
                      <a:noFill/>
                    </a:ln>
                  </pic:spPr>
                </pic:pic>
              </a:graphicData>
            </a:graphic>
          </wp:inline>
        </w:drawing>
      </w:r>
      <w:r w:rsidRPr="00795CAB">
        <w:rPr>
          <w:noProof/>
        </w:rPr>
        <w:t xml:space="preserve"> </w:t>
      </w:r>
      <w:r>
        <w:rPr>
          <w:noProof/>
        </w:rPr>
        <w:drawing>
          <wp:inline distT="0" distB="0" distL="0" distR="0" wp14:anchorId="5FB9C584" wp14:editId="7304711E">
            <wp:extent cx="725857" cy="667910"/>
            <wp:effectExtent l="0" t="0" r="0" b="0"/>
            <wp:docPr id="4" name="Picture 4" descr="http://www.metu.edu.tr/%7Eyilmazk/html/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u.edu.tr/%7Eyilmazk/html/img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163" cy="698557"/>
                    </a:xfrm>
                    <a:prstGeom prst="rect">
                      <a:avLst/>
                    </a:prstGeom>
                    <a:noFill/>
                    <a:ln>
                      <a:noFill/>
                    </a:ln>
                  </pic:spPr>
                </pic:pic>
              </a:graphicData>
            </a:graphic>
          </wp:inline>
        </w:drawing>
      </w:r>
      <w:r w:rsidRPr="00795CAB">
        <w:rPr>
          <w:noProof/>
        </w:rPr>
        <w:t xml:space="preserve"> </w:t>
      </w:r>
      <w:r>
        <w:rPr>
          <w:noProof/>
        </w:rPr>
        <w:tab/>
      </w:r>
      <w:r w:rsidR="002264D0">
        <w:rPr>
          <w:noProof/>
        </w:rPr>
        <w:tab/>
      </w:r>
      <w:r w:rsidR="002264D0">
        <w:rPr>
          <w:noProof/>
        </w:rPr>
        <w:tab/>
      </w:r>
      <w:r>
        <w:rPr>
          <w:noProof/>
        </w:rPr>
        <w:tab/>
      </w:r>
      <w:r>
        <w:rPr>
          <w:noProof/>
        </w:rPr>
        <w:tab/>
      </w:r>
      <w:r>
        <w:rPr>
          <w:noProof/>
        </w:rPr>
        <w:tab/>
      </w:r>
      <w:r>
        <w:rPr>
          <w:noProof/>
        </w:rPr>
        <w:tab/>
      </w:r>
      <w:r>
        <w:rPr>
          <w:noProof/>
        </w:rPr>
        <w:drawing>
          <wp:inline distT="0" distB="0" distL="0" distR="0" wp14:anchorId="461B2C2B" wp14:editId="64D4FF22">
            <wp:extent cx="882594" cy="862674"/>
            <wp:effectExtent l="0" t="0" r="0" b="0"/>
            <wp:docPr id="6" name="Picture 6" descr="http://www.metu.edu.tr/%7Eyilmazk/html/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u.edu.tr/%7Eyilmazk/html/img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2633" cy="892035"/>
                    </a:xfrm>
                    <a:prstGeom prst="rect">
                      <a:avLst/>
                    </a:prstGeom>
                    <a:noFill/>
                    <a:ln>
                      <a:noFill/>
                    </a:ln>
                  </pic:spPr>
                </pic:pic>
              </a:graphicData>
            </a:graphic>
          </wp:inline>
        </w:drawing>
      </w:r>
    </w:p>
    <w:p w:rsidR="00795CAB" w:rsidRDefault="00795CAB" w:rsidP="00795CAB">
      <w:pPr>
        <w:pBdr>
          <w:bottom w:val="single" w:sz="12" w:space="1" w:color="auto"/>
        </w:pBdr>
        <w:jc w:val="both"/>
        <w:rPr>
          <w:rFonts w:ascii="Times New Roman" w:hAnsi="Times New Roman"/>
          <w:sz w:val="24"/>
          <w:szCs w:val="24"/>
        </w:rPr>
      </w:pPr>
    </w:p>
    <w:p w:rsidR="00447B39" w:rsidRDefault="00447B39" w:rsidP="00447B39">
      <w:pPr>
        <w:jc w:val="both"/>
        <w:rPr>
          <w:rFonts w:ascii="Times New Roman" w:hAnsi="Times New Roman"/>
          <w:b/>
          <w:i/>
          <w:sz w:val="24"/>
          <w:szCs w:val="24"/>
        </w:rPr>
      </w:pPr>
      <w:r w:rsidRPr="000475AD">
        <w:rPr>
          <w:rFonts w:ascii="Times New Roman" w:hAnsi="Times New Roman"/>
          <w:sz w:val="24"/>
          <w:szCs w:val="24"/>
        </w:rPr>
        <w:t xml:space="preserve">The </w:t>
      </w:r>
      <w:r>
        <w:rPr>
          <w:rFonts w:ascii="Times New Roman" w:hAnsi="Times New Roman"/>
          <w:sz w:val="24"/>
          <w:szCs w:val="24"/>
        </w:rPr>
        <w:t xml:space="preserve">overarching </w:t>
      </w:r>
      <w:r w:rsidRPr="00F94EC2">
        <w:rPr>
          <w:rFonts w:ascii="Times New Roman" w:hAnsi="Times New Roman"/>
          <w:sz w:val="24"/>
          <w:szCs w:val="24"/>
        </w:rPr>
        <w:t>objective of th</w:t>
      </w:r>
      <w:r>
        <w:rPr>
          <w:rFonts w:ascii="Times New Roman" w:hAnsi="Times New Roman"/>
          <w:sz w:val="24"/>
          <w:szCs w:val="24"/>
        </w:rPr>
        <w:t xml:space="preserve">e FLOODSAT project </w:t>
      </w:r>
      <w:r w:rsidRPr="00F94EC2">
        <w:rPr>
          <w:rFonts w:ascii="Times New Roman" w:hAnsi="Times New Roman"/>
          <w:sz w:val="24"/>
          <w:szCs w:val="24"/>
        </w:rPr>
        <w:t>is to</w:t>
      </w:r>
      <w:r w:rsidRPr="000475AD">
        <w:rPr>
          <w:rFonts w:ascii="Times New Roman" w:hAnsi="Times New Roman"/>
          <w:sz w:val="24"/>
          <w:szCs w:val="24"/>
        </w:rPr>
        <w:t xml:space="preserve"> </w:t>
      </w:r>
      <w:r w:rsidRPr="0074510D">
        <w:rPr>
          <w:rFonts w:ascii="Times New Roman" w:hAnsi="Times New Roman"/>
          <w:b/>
          <w:i/>
          <w:sz w:val="24"/>
          <w:szCs w:val="24"/>
        </w:rPr>
        <w:t>advance the utility of satellite-based precipitation estimates for hydrologic modeling, specifically for flood monitoring</w:t>
      </w:r>
      <w:r w:rsidRPr="000475AD">
        <w:rPr>
          <w:rFonts w:ascii="Times New Roman" w:hAnsi="Times New Roman"/>
          <w:sz w:val="24"/>
          <w:szCs w:val="24"/>
        </w:rPr>
        <w:t>.</w:t>
      </w:r>
      <w:r>
        <w:rPr>
          <w:rFonts w:ascii="Times New Roman" w:hAnsi="Times New Roman"/>
          <w:sz w:val="24"/>
          <w:szCs w:val="24"/>
        </w:rPr>
        <w:t xml:space="preserve"> The main objectives include evaluation of the satellite-based precipitation (SBP) products over the Western Black Sea Region in Turkey using the rain gauge network (Figure 1), devising a bias-adjustment algorithm for the SBP products and implementation of a hydrologic model in a selected watershed.</w:t>
      </w:r>
      <w:r w:rsidRPr="00F34725">
        <w:t xml:space="preserve"> </w:t>
      </w:r>
      <w:r w:rsidRPr="00F34725">
        <w:rPr>
          <w:rFonts w:ascii="Times New Roman" w:hAnsi="Times New Roman"/>
          <w:sz w:val="24"/>
          <w:szCs w:val="24"/>
        </w:rPr>
        <w:t xml:space="preserve">An improved methodology for calibration and evaluation of </w:t>
      </w:r>
      <w:r>
        <w:rPr>
          <w:rFonts w:ascii="Times New Roman" w:hAnsi="Times New Roman"/>
          <w:sz w:val="24"/>
          <w:szCs w:val="24"/>
        </w:rPr>
        <w:t xml:space="preserve">the </w:t>
      </w:r>
      <w:r w:rsidRPr="00F34725">
        <w:rPr>
          <w:rFonts w:ascii="Times New Roman" w:hAnsi="Times New Roman"/>
          <w:sz w:val="24"/>
          <w:szCs w:val="24"/>
        </w:rPr>
        <w:t>hydrological model utilizing streamflow observations measured at the outlet and interior points</w:t>
      </w:r>
      <w:r>
        <w:rPr>
          <w:rFonts w:ascii="Times New Roman" w:hAnsi="Times New Roman"/>
          <w:sz w:val="24"/>
          <w:szCs w:val="24"/>
        </w:rPr>
        <w:t xml:space="preserve"> will be devised. </w:t>
      </w:r>
      <w:r w:rsidRPr="0074510D">
        <w:rPr>
          <w:rFonts w:ascii="Times New Roman" w:hAnsi="Times New Roman"/>
          <w:b/>
          <w:i/>
          <w:sz w:val="24"/>
          <w:szCs w:val="24"/>
        </w:rPr>
        <w:t>The performance of the hydrologic model driven by satellite-based and ground-based observations will provide further insights into the value of existing and adjusted satellite-based precipitation estimates for basin-scale streamflow simulations.</w:t>
      </w:r>
    </w:p>
    <w:p w:rsidR="00447B39" w:rsidRDefault="00447B39" w:rsidP="00447B39">
      <w:pPr>
        <w:keepNext/>
        <w:jc w:val="center"/>
      </w:pPr>
      <w:r>
        <w:rPr>
          <w:noProof/>
        </w:rPr>
        <w:drawing>
          <wp:inline distT="0" distB="0" distL="0" distR="0" wp14:anchorId="3757FD22" wp14:editId="4596DA71">
            <wp:extent cx="5974715" cy="281686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715" cy="2816860"/>
                    </a:xfrm>
                    <a:prstGeom prst="rect">
                      <a:avLst/>
                    </a:prstGeom>
                    <a:noFill/>
                  </pic:spPr>
                </pic:pic>
              </a:graphicData>
            </a:graphic>
          </wp:inline>
        </w:drawing>
      </w:r>
    </w:p>
    <w:p w:rsidR="00447B39" w:rsidRPr="00252F24" w:rsidRDefault="00447B39" w:rsidP="00447B39">
      <w:pPr>
        <w:pStyle w:val="Caption"/>
        <w:rPr>
          <w:color w:val="000000" w:themeColor="text1"/>
          <w:sz w:val="22"/>
          <w:szCs w:val="24"/>
        </w:rPr>
      </w:pPr>
      <w:r w:rsidRPr="00252F24">
        <w:rPr>
          <w:b/>
          <w:color w:val="000000" w:themeColor="text1"/>
          <w:sz w:val="22"/>
          <w:szCs w:val="24"/>
        </w:rPr>
        <w:t xml:space="preserve">Figure </w:t>
      </w:r>
      <w:r w:rsidRPr="00252F24">
        <w:rPr>
          <w:b/>
          <w:color w:val="000000" w:themeColor="text1"/>
          <w:sz w:val="22"/>
          <w:szCs w:val="24"/>
        </w:rPr>
        <w:fldChar w:fldCharType="begin"/>
      </w:r>
      <w:r w:rsidRPr="00252F24">
        <w:rPr>
          <w:b/>
          <w:color w:val="000000" w:themeColor="text1"/>
          <w:sz w:val="22"/>
          <w:szCs w:val="24"/>
        </w:rPr>
        <w:instrText xml:space="preserve"> SEQ Figure \* ARABIC </w:instrText>
      </w:r>
      <w:r w:rsidRPr="00252F24">
        <w:rPr>
          <w:b/>
          <w:color w:val="000000" w:themeColor="text1"/>
          <w:sz w:val="22"/>
          <w:szCs w:val="24"/>
        </w:rPr>
        <w:fldChar w:fldCharType="separate"/>
      </w:r>
      <w:r w:rsidRPr="00252F24">
        <w:rPr>
          <w:b/>
          <w:noProof/>
          <w:color w:val="000000" w:themeColor="text1"/>
          <w:sz w:val="22"/>
          <w:szCs w:val="24"/>
        </w:rPr>
        <w:t>1</w:t>
      </w:r>
      <w:r w:rsidRPr="00252F24">
        <w:rPr>
          <w:b/>
          <w:color w:val="000000" w:themeColor="text1"/>
          <w:sz w:val="22"/>
          <w:szCs w:val="24"/>
        </w:rPr>
        <w:fldChar w:fldCharType="end"/>
      </w:r>
      <w:r w:rsidRPr="00252F24">
        <w:rPr>
          <w:b/>
          <w:color w:val="000000" w:themeColor="text1"/>
          <w:sz w:val="22"/>
          <w:szCs w:val="24"/>
        </w:rPr>
        <w:t>.</w:t>
      </w:r>
      <w:r w:rsidRPr="00252F24">
        <w:rPr>
          <w:color w:val="000000" w:themeColor="text1"/>
          <w:sz w:val="22"/>
          <w:szCs w:val="24"/>
        </w:rPr>
        <w:t xml:space="preserve"> </w:t>
      </w:r>
      <w:r>
        <w:rPr>
          <w:color w:val="000000" w:themeColor="text1"/>
          <w:sz w:val="22"/>
          <w:szCs w:val="24"/>
        </w:rPr>
        <w:t>Western Black Sea Region, Turkey</w:t>
      </w:r>
      <w:r w:rsidRPr="00252F24">
        <w:rPr>
          <w:color w:val="000000" w:themeColor="text1"/>
          <w:sz w:val="22"/>
          <w:szCs w:val="24"/>
        </w:rPr>
        <w:t>. Meteorological stations within windward side of mountains are marked by a “dot marker” and those within leeward side are marked by a “triangle marker”.</w:t>
      </w:r>
    </w:p>
    <w:p w:rsidR="00447B39" w:rsidRDefault="00447B39" w:rsidP="00447B39">
      <w:pPr>
        <w:jc w:val="both"/>
      </w:pPr>
      <w:r>
        <w:rPr>
          <w:rStyle w:val="xfcontainer"/>
          <w:rFonts w:ascii="Times New Roman" w:hAnsi="Times New Roman" w:cs="Times New Roman"/>
          <w:sz w:val="24"/>
        </w:rPr>
        <w:t xml:space="preserve">The </w:t>
      </w:r>
      <w:r w:rsidRPr="003F4DB4">
        <w:rPr>
          <w:rStyle w:val="xfcontainer"/>
          <w:rFonts w:ascii="Times New Roman" w:hAnsi="Times New Roman" w:cs="Times New Roman"/>
          <w:sz w:val="24"/>
        </w:rPr>
        <w:t>Satellite-based precipitation (SBP) products</w:t>
      </w:r>
      <w:r>
        <w:rPr>
          <w:rStyle w:val="xfcontainer"/>
          <w:rFonts w:ascii="Times New Roman" w:hAnsi="Times New Roman" w:cs="Times New Roman"/>
          <w:sz w:val="24"/>
        </w:rPr>
        <w:t xml:space="preserve"> utilized in this study include </w:t>
      </w:r>
      <w:r w:rsidRPr="00206B45">
        <w:rPr>
          <w:rStyle w:val="xfcontainer"/>
          <w:rFonts w:ascii="Times New Roman" w:hAnsi="Times New Roman" w:cs="Times New Roman"/>
          <w:sz w:val="24"/>
        </w:rPr>
        <w:t xml:space="preserve">The Tropical Rainfall Measuring Mission (TRMM) Multi-satellite Precipitation Analysis </w:t>
      </w:r>
      <w:r>
        <w:rPr>
          <w:rStyle w:val="xfcontainer"/>
          <w:rFonts w:ascii="Times New Roman" w:hAnsi="Times New Roman" w:cs="Times New Roman"/>
          <w:sz w:val="24"/>
        </w:rPr>
        <w:t xml:space="preserve">(Version 7) </w:t>
      </w:r>
      <w:r w:rsidRPr="00206B45">
        <w:rPr>
          <w:rStyle w:val="xfcontainer"/>
          <w:rFonts w:ascii="Times New Roman" w:hAnsi="Times New Roman" w:cs="Times New Roman"/>
          <w:sz w:val="24"/>
        </w:rPr>
        <w:t>including real time (TMPA-</w:t>
      </w:r>
      <w:r>
        <w:rPr>
          <w:rStyle w:val="xfcontainer"/>
          <w:rFonts w:ascii="Times New Roman" w:hAnsi="Times New Roman" w:cs="Times New Roman"/>
          <w:sz w:val="24"/>
        </w:rPr>
        <w:t>7</w:t>
      </w:r>
      <w:r w:rsidRPr="00206B45">
        <w:rPr>
          <w:rStyle w:val="xfcontainer"/>
          <w:rFonts w:ascii="Times New Roman" w:hAnsi="Times New Roman" w:cs="Times New Roman"/>
          <w:sz w:val="24"/>
        </w:rPr>
        <w:t>RT) and gauge adjusted (TMPA-7</w:t>
      </w:r>
      <w:r>
        <w:rPr>
          <w:rStyle w:val="xfcontainer"/>
          <w:rFonts w:ascii="Times New Roman" w:hAnsi="Times New Roman" w:cs="Times New Roman"/>
          <w:sz w:val="24"/>
        </w:rPr>
        <w:t>A</w:t>
      </w:r>
      <w:r w:rsidRPr="00206B45">
        <w:rPr>
          <w:rStyle w:val="xfcontainer"/>
          <w:rFonts w:ascii="Times New Roman" w:hAnsi="Times New Roman" w:cs="Times New Roman"/>
          <w:sz w:val="24"/>
        </w:rPr>
        <w:t>) products; Climate Prediction Center Morphing Technique (CMORPH) and the Multi Sensor Precipitation Estimate (MPE) of the European Organization for the Exploitation of Meteorological Satellites</w:t>
      </w:r>
      <w:r>
        <w:rPr>
          <w:rStyle w:val="xfcontainer"/>
          <w:rFonts w:ascii="Times New Roman" w:hAnsi="Times New Roman" w:cs="Times New Roman"/>
          <w:sz w:val="24"/>
        </w:rPr>
        <w:t xml:space="preserve"> (EUMETSAT).</w:t>
      </w:r>
      <w:r w:rsidRPr="00C01744">
        <w:t xml:space="preserve"> </w:t>
      </w:r>
      <w:r w:rsidRPr="00C01744">
        <w:rPr>
          <w:rStyle w:val="xfcontainer"/>
          <w:rFonts w:ascii="Times New Roman" w:hAnsi="Times New Roman" w:cs="Times New Roman"/>
          <w:sz w:val="24"/>
        </w:rPr>
        <w:t>The study area is characterized by a complex topography, marked by Northeast-Southwest aligned mountain ranges running parallel to the shoreline. Hence orographic precipitation is very characteristic at the windward (North) side of the mountains.</w:t>
      </w:r>
      <w:r w:rsidRPr="00C01744">
        <w:t xml:space="preserve"> </w:t>
      </w:r>
      <w:r w:rsidRPr="00C01744">
        <w:rPr>
          <w:rStyle w:val="xfcontainer"/>
          <w:rFonts w:ascii="Times New Roman" w:hAnsi="Times New Roman" w:cs="Times New Roman"/>
          <w:sz w:val="24"/>
        </w:rPr>
        <w:t>A rain</w:t>
      </w:r>
      <w:r>
        <w:rPr>
          <w:rStyle w:val="xfcontainer"/>
          <w:rFonts w:ascii="Times New Roman" w:hAnsi="Times New Roman" w:cs="Times New Roman"/>
          <w:sz w:val="24"/>
        </w:rPr>
        <w:t xml:space="preserve"> </w:t>
      </w:r>
      <w:r w:rsidRPr="00C01744">
        <w:rPr>
          <w:rStyle w:val="xfcontainer"/>
          <w:rFonts w:ascii="Times New Roman" w:hAnsi="Times New Roman" w:cs="Times New Roman"/>
          <w:sz w:val="24"/>
        </w:rPr>
        <w:t xml:space="preserve">gauge-based gridded precipitation product was constructed </w:t>
      </w:r>
      <w:r>
        <w:rPr>
          <w:rStyle w:val="xfcontainer"/>
          <w:rFonts w:ascii="Times New Roman" w:hAnsi="Times New Roman" w:cs="Times New Roman"/>
          <w:sz w:val="24"/>
        </w:rPr>
        <w:t>considering</w:t>
      </w:r>
      <w:r w:rsidRPr="00C01744">
        <w:rPr>
          <w:rStyle w:val="xfcontainer"/>
          <w:rFonts w:ascii="Times New Roman" w:hAnsi="Times New Roman" w:cs="Times New Roman"/>
          <w:sz w:val="24"/>
        </w:rPr>
        <w:t xml:space="preserve"> </w:t>
      </w:r>
      <w:r>
        <w:rPr>
          <w:rStyle w:val="xfcontainer"/>
          <w:rFonts w:ascii="Times New Roman" w:hAnsi="Times New Roman" w:cs="Times New Roman"/>
          <w:sz w:val="24"/>
        </w:rPr>
        <w:t>the “</w:t>
      </w:r>
      <w:r w:rsidRPr="00C01744">
        <w:rPr>
          <w:rStyle w:val="xfcontainer"/>
          <w:rFonts w:ascii="Times New Roman" w:hAnsi="Times New Roman" w:cs="Times New Roman"/>
          <w:sz w:val="24"/>
        </w:rPr>
        <w:t>physiographic similarity</w:t>
      </w:r>
      <w:r>
        <w:rPr>
          <w:rStyle w:val="xfcontainer"/>
          <w:rFonts w:ascii="Times New Roman" w:hAnsi="Times New Roman" w:cs="Times New Roman"/>
          <w:sz w:val="24"/>
        </w:rPr>
        <w:t xml:space="preserve">” concept in which </w:t>
      </w:r>
      <w:r w:rsidRPr="00C01744">
        <w:rPr>
          <w:rStyle w:val="xfcontainer"/>
          <w:rFonts w:ascii="Times New Roman" w:hAnsi="Times New Roman" w:cs="Times New Roman"/>
          <w:sz w:val="24"/>
        </w:rPr>
        <w:t xml:space="preserve">a locally weighted linear rainfall-elevation relationship </w:t>
      </w:r>
      <w:r>
        <w:rPr>
          <w:rStyle w:val="xfcontainer"/>
          <w:rFonts w:ascii="Times New Roman" w:hAnsi="Times New Roman" w:cs="Times New Roman"/>
          <w:sz w:val="24"/>
        </w:rPr>
        <w:t xml:space="preserve">was used for precipitation </w:t>
      </w:r>
      <w:r>
        <w:rPr>
          <w:rStyle w:val="xfcontainer"/>
          <w:rFonts w:ascii="Times New Roman" w:hAnsi="Times New Roman" w:cs="Times New Roman"/>
          <w:sz w:val="24"/>
        </w:rPr>
        <w:lastRenderedPageBreak/>
        <w:t>estimation at 0.05</w:t>
      </w:r>
      <w:r w:rsidRPr="00FE3161">
        <w:rPr>
          <w:rStyle w:val="xfcontainer"/>
          <w:rFonts w:ascii="Times New Roman" w:hAnsi="Times New Roman" w:cs="Times New Roman"/>
          <w:sz w:val="24"/>
          <w:vertAlign w:val="superscript"/>
        </w:rPr>
        <w:t>o</w:t>
      </w:r>
      <w:r>
        <w:rPr>
          <w:rStyle w:val="xfcontainer"/>
          <w:rFonts w:ascii="Times New Roman" w:hAnsi="Times New Roman" w:cs="Times New Roman"/>
          <w:sz w:val="24"/>
        </w:rPr>
        <w:t xml:space="preserve"> grids. The weights of the rain gauges were established using a </w:t>
      </w:r>
      <w:r w:rsidRPr="00C01744">
        <w:rPr>
          <w:rStyle w:val="xfcontainer"/>
          <w:rFonts w:ascii="Times New Roman" w:hAnsi="Times New Roman" w:cs="Times New Roman"/>
          <w:sz w:val="24"/>
        </w:rPr>
        <w:t>combination of a set of physiographic descriptors including distance, elevation, coastal proximity, facet and effective terrain height.</w:t>
      </w:r>
      <w:r w:rsidRPr="00FE3161">
        <w:t xml:space="preserve"> </w:t>
      </w:r>
    </w:p>
    <w:p w:rsidR="00447B39" w:rsidRDefault="00447B39" w:rsidP="00447B39">
      <w:pPr>
        <w:jc w:val="both"/>
      </w:pPr>
      <w:r w:rsidRPr="0074510D">
        <w:rPr>
          <w:rFonts w:ascii="Times New Roman" w:hAnsi="Times New Roman" w:cs="Times New Roman"/>
          <w:b/>
          <w:i/>
          <w:sz w:val="24"/>
          <w:szCs w:val="24"/>
        </w:rPr>
        <w:t>Evaluation of the SBP products indicated that the orographic controls on the precipitation influences the performance of the SBP products</w:t>
      </w:r>
      <w:r>
        <w:rPr>
          <w:rFonts w:ascii="Times New Roman" w:hAnsi="Times New Roman" w:cs="Times New Roman"/>
          <w:sz w:val="24"/>
          <w:szCs w:val="24"/>
        </w:rPr>
        <w:t xml:space="preserve"> (Figure 2). </w:t>
      </w:r>
      <w:r>
        <w:rPr>
          <w:rFonts w:ascii="Times New Roman" w:hAnsi="Times New Roman" w:cs="Times New Roman"/>
          <w:sz w:val="24"/>
        </w:rPr>
        <w:t>E</w:t>
      </w:r>
      <w:r w:rsidRPr="00B614A5">
        <w:rPr>
          <w:rFonts w:ascii="Times New Roman" w:hAnsi="Times New Roman" w:cs="Times New Roman"/>
          <w:sz w:val="24"/>
        </w:rPr>
        <w:t>valuated SBP products generally had difficulty in representing the precipitation gradient normal to the orography. TMPA-7RT, TMPA-7A and MPE products underestimated precipitation along the windward region and overestimated the precipitation on the leeward region, more significantly during the cold season. CMORPH product underestimated the precipitation on both windward and leeward regions regardless of the season. Further investigation of the datasets used in the development of these SBP products revealed that, although both infrared (IR) and microwave (MW) datasets contain potential problems, inability of MW sensors to detect precipitation especially in cold season was the main challenge over this region with complex topography</w:t>
      </w:r>
      <w:r>
        <w:rPr>
          <w:rFonts w:ascii="Times New Roman" w:hAnsi="Times New Roman" w:cs="Times New Roman"/>
          <w:sz w:val="24"/>
        </w:rPr>
        <w:t xml:space="preserve">. </w:t>
      </w:r>
    </w:p>
    <w:p w:rsidR="00447B39" w:rsidRPr="00A273D7" w:rsidRDefault="00447B39" w:rsidP="00447B39">
      <w:pPr>
        <w:jc w:val="both"/>
        <w:rPr>
          <w:rFonts w:ascii="Times New Roman" w:hAnsi="Times New Roman" w:cs="Times New Roman"/>
          <w:sz w:val="24"/>
          <w:szCs w:val="24"/>
        </w:rPr>
      </w:pPr>
    </w:p>
    <w:p w:rsidR="00447B39" w:rsidRDefault="00447B39" w:rsidP="00447B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46F9C4" wp14:editId="08E8B072">
            <wp:extent cx="4749165" cy="3993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165" cy="3993515"/>
                    </a:xfrm>
                    <a:prstGeom prst="rect">
                      <a:avLst/>
                    </a:prstGeom>
                    <a:noFill/>
                  </pic:spPr>
                </pic:pic>
              </a:graphicData>
            </a:graphic>
          </wp:inline>
        </w:drawing>
      </w:r>
    </w:p>
    <w:p w:rsidR="00447B39" w:rsidRPr="00252F24" w:rsidRDefault="00447B39" w:rsidP="00447B39">
      <w:pPr>
        <w:pStyle w:val="Caption"/>
        <w:rPr>
          <w:color w:val="000000" w:themeColor="text1"/>
          <w:sz w:val="22"/>
          <w:szCs w:val="24"/>
        </w:rPr>
      </w:pPr>
      <w:r w:rsidRPr="000F5B75">
        <w:rPr>
          <w:b/>
          <w:color w:val="000000" w:themeColor="text1"/>
          <w:sz w:val="22"/>
          <w:szCs w:val="24"/>
        </w:rPr>
        <w:t xml:space="preserve">Figure </w:t>
      </w:r>
      <w:r>
        <w:rPr>
          <w:b/>
          <w:color w:val="000000" w:themeColor="text1"/>
          <w:sz w:val="22"/>
          <w:szCs w:val="24"/>
        </w:rPr>
        <w:t>2</w:t>
      </w:r>
      <w:r w:rsidRPr="000F5B75">
        <w:rPr>
          <w:b/>
          <w:color w:val="000000" w:themeColor="text1"/>
          <w:sz w:val="22"/>
          <w:szCs w:val="24"/>
        </w:rPr>
        <w:t>.</w:t>
      </w:r>
      <w:r w:rsidRPr="000F5B75">
        <w:rPr>
          <w:color w:val="000000" w:themeColor="text1"/>
          <w:sz w:val="22"/>
          <w:szCs w:val="24"/>
        </w:rPr>
        <w:t xml:space="preserve"> (a) Topographic elevations, (b) annual precipitation for each SBP product and rain gauge along cross section line 1.</w:t>
      </w:r>
    </w:p>
    <w:p w:rsidR="00447B39" w:rsidRDefault="00447B39" w:rsidP="00447B39">
      <w:pPr>
        <w:jc w:val="both"/>
        <w:rPr>
          <w:rStyle w:val="xfcontainer"/>
          <w:rFonts w:ascii="Times New Roman" w:hAnsi="Times New Roman" w:cs="Times New Roman"/>
          <w:sz w:val="24"/>
        </w:rPr>
      </w:pPr>
      <w:r w:rsidRPr="0074510D">
        <w:rPr>
          <w:rStyle w:val="xfcontainer"/>
          <w:rFonts w:ascii="Times New Roman" w:hAnsi="Times New Roman" w:cs="Times New Roman"/>
          <w:b/>
          <w:i/>
          <w:sz w:val="24"/>
        </w:rPr>
        <w:t>A new bias adjustment methodology (BAPS) for the satellite-based precipitation products has been devised based on the “physiographic similarity” concept.</w:t>
      </w:r>
      <w:r w:rsidRPr="00FE3161">
        <w:rPr>
          <w:rStyle w:val="xfcontainer"/>
          <w:rFonts w:ascii="Times New Roman" w:hAnsi="Times New Roman" w:cs="Times New Roman"/>
          <w:sz w:val="24"/>
        </w:rPr>
        <w:t xml:space="preserve"> In the proposed procedure</w:t>
      </w:r>
      <w:r>
        <w:rPr>
          <w:rStyle w:val="xfcontainer"/>
          <w:rFonts w:ascii="Times New Roman" w:hAnsi="Times New Roman" w:cs="Times New Roman"/>
          <w:sz w:val="24"/>
        </w:rPr>
        <w:t>,</w:t>
      </w:r>
      <w:r w:rsidRPr="00FE3161">
        <w:rPr>
          <w:rStyle w:val="xfcontainer"/>
          <w:rFonts w:ascii="Times New Roman" w:hAnsi="Times New Roman" w:cs="Times New Roman"/>
          <w:sz w:val="24"/>
        </w:rPr>
        <w:t xml:space="preserve"> </w:t>
      </w:r>
      <w:r>
        <w:rPr>
          <w:rStyle w:val="xfcontainer"/>
          <w:rFonts w:ascii="Times New Roman" w:hAnsi="Times New Roman" w:cs="Times New Roman"/>
          <w:sz w:val="24"/>
        </w:rPr>
        <w:t xml:space="preserve">SBP estimates are </w:t>
      </w:r>
      <w:r w:rsidRPr="00FE3161">
        <w:rPr>
          <w:rStyle w:val="xfcontainer"/>
          <w:rFonts w:ascii="Times New Roman" w:hAnsi="Times New Roman" w:cs="Times New Roman"/>
          <w:sz w:val="24"/>
        </w:rPr>
        <w:t xml:space="preserve">adjusted based on </w:t>
      </w:r>
      <w:r>
        <w:rPr>
          <w:rStyle w:val="xfcontainer"/>
          <w:rFonts w:ascii="Times New Roman" w:hAnsi="Times New Roman" w:cs="Times New Roman"/>
          <w:sz w:val="24"/>
        </w:rPr>
        <w:t xml:space="preserve">a </w:t>
      </w:r>
      <w:r w:rsidRPr="00FE3161">
        <w:rPr>
          <w:rStyle w:val="xfcontainer"/>
          <w:rFonts w:ascii="Times New Roman" w:hAnsi="Times New Roman" w:cs="Times New Roman"/>
          <w:sz w:val="24"/>
        </w:rPr>
        <w:t xml:space="preserve">weighted </w:t>
      </w:r>
      <w:r>
        <w:rPr>
          <w:rStyle w:val="xfcontainer"/>
          <w:rFonts w:ascii="Times New Roman" w:hAnsi="Times New Roman" w:cs="Times New Roman"/>
          <w:sz w:val="24"/>
        </w:rPr>
        <w:t xml:space="preserve">scheme using rain gauges. </w:t>
      </w:r>
      <w:r w:rsidRPr="00FE3161">
        <w:rPr>
          <w:rStyle w:val="xfcontainer"/>
          <w:rFonts w:ascii="Times New Roman" w:hAnsi="Times New Roman" w:cs="Times New Roman"/>
          <w:sz w:val="24"/>
        </w:rPr>
        <w:t>Rain</w:t>
      </w:r>
      <w:r>
        <w:rPr>
          <w:rStyle w:val="xfcontainer"/>
          <w:rFonts w:ascii="Times New Roman" w:hAnsi="Times New Roman" w:cs="Times New Roman"/>
          <w:sz w:val="24"/>
        </w:rPr>
        <w:t xml:space="preserve"> </w:t>
      </w:r>
      <w:r w:rsidRPr="00FE3161">
        <w:rPr>
          <w:rStyle w:val="xfcontainer"/>
          <w:rFonts w:ascii="Times New Roman" w:hAnsi="Times New Roman" w:cs="Times New Roman"/>
          <w:sz w:val="24"/>
        </w:rPr>
        <w:t xml:space="preserve">gauge weights </w:t>
      </w:r>
      <w:r>
        <w:rPr>
          <w:rStyle w:val="xfcontainer"/>
          <w:rFonts w:ascii="Times New Roman" w:hAnsi="Times New Roman" w:cs="Times New Roman"/>
          <w:sz w:val="24"/>
        </w:rPr>
        <w:t xml:space="preserve">were calculated based on physiographic similarity concept which is more suited to the complex terrain as opposed to the commonly used proximity concept.  </w:t>
      </w:r>
      <w:r w:rsidRPr="00A273D7">
        <w:rPr>
          <w:rFonts w:ascii="Times New Roman" w:hAnsi="Times New Roman" w:cs="Times New Roman"/>
          <w:sz w:val="24"/>
          <w:szCs w:val="24"/>
        </w:rPr>
        <w:t xml:space="preserve">Comparison of SBP products before and after bias adjustment with BAPS algorithm indicated that the adjustment procedure successfully corrected for the precipitation detection problems. The bias adjustment procedure </w:t>
      </w:r>
      <w:r w:rsidRPr="00A273D7">
        <w:rPr>
          <w:rFonts w:ascii="Times New Roman" w:hAnsi="Times New Roman" w:cs="Times New Roman"/>
          <w:sz w:val="24"/>
          <w:szCs w:val="24"/>
        </w:rPr>
        <w:lastRenderedPageBreak/>
        <w:t xml:space="preserve">resulted in significant </w:t>
      </w:r>
      <w:r>
        <w:rPr>
          <w:rFonts w:ascii="Times New Roman" w:hAnsi="Times New Roman" w:cs="Times New Roman"/>
          <w:sz w:val="24"/>
          <w:szCs w:val="24"/>
        </w:rPr>
        <w:t>i</w:t>
      </w:r>
      <w:r w:rsidRPr="00A273D7">
        <w:rPr>
          <w:rFonts w:ascii="Times New Roman" w:hAnsi="Times New Roman" w:cs="Times New Roman"/>
          <w:sz w:val="24"/>
          <w:szCs w:val="24"/>
        </w:rPr>
        <w:t>mprovements in the performance of the CMORPH and MPE products with less significant improvements in TMPA-</w:t>
      </w:r>
      <w:r>
        <w:rPr>
          <w:rFonts w:ascii="Times New Roman" w:hAnsi="Times New Roman" w:cs="Times New Roman"/>
          <w:sz w:val="24"/>
          <w:szCs w:val="24"/>
        </w:rPr>
        <w:t>7</w:t>
      </w:r>
      <w:r w:rsidRPr="00A273D7">
        <w:rPr>
          <w:rFonts w:ascii="Times New Roman" w:hAnsi="Times New Roman" w:cs="Times New Roman"/>
          <w:sz w:val="24"/>
          <w:szCs w:val="24"/>
        </w:rPr>
        <w:t>RT product showing high spatial heterogeneity in precipitation estimates</w:t>
      </w:r>
      <w:r>
        <w:rPr>
          <w:rFonts w:ascii="Times New Roman" w:hAnsi="Times New Roman" w:cs="Times New Roman"/>
          <w:sz w:val="24"/>
          <w:szCs w:val="24"/>
        </w:rPr>
        <w:t xml:space="preserve"> (Figure 3)</w:t>
      </w:r>
      <w:r w:rsidRPr="00A273D7">
        <w:rPr>
          <w:rFonts w:ascii="Times New Roman" w:hAnsi="Times New Roman" w:cs="Times New Roman"/>
          <w:sz w:val="24"/>
          <w:szCs w:val="24"/>
        </w:rPr>
        <w:t>.</w:t>
      </w:r>
      <w:r>
        <w:rPr>
          <w:rFonts w:ascii="Times New Roman" w:hAnsi="Times New Roman" w:cs="Times New Roman"/>
          <w:sz w:val="24"/>
          <w:szCs w:val="24"/>
        </w:rPr>
        <w:t xml:space="preserve"> </w:t>
      </w:r>
      <w:r w:rsidRPr="00FE3161">
        <w:rPr>
          <w:rStyle w:val="xfcontainer"/>
          <w:rFonts w:ascii="Times New Roman" w:hAnsi="Times New Roman" w:cs="Times New Roman"/>
          <w:sz w:val="24"/>
        </w:rPr>
        <w:t>Comparison of the BAPS algorithm with the baseline Inverse Distance Weighted Algorithm (IDW) using two independent stations showed that the BAPS algorithm generally provided better statistics.</w:t>
      </w:r>
      <w:r>
        <w:rPr>
          <w:rStyle w:val="xfcontainer"/>
          <w:rFonts w:ascii="Times New Roman" w:hAnsi="Times New Roman" w:cs="Times New Roman"/>
          <w:sz w:val="24"/>
        </w:rPr>
        <w:t xml:space="preserve"> </w:t>
      </w:r>
    </w:p>
    <w:p w:rsidR="00447B39" w:rsidRDefault="00447B39" w:rsidP="00447B39">
      <w:pPr>
        <w:pStyle w:val="Caption"/>
        <w:jc w:val="center"/>
        <w:rPr>
          <w:i w:val="0"/>
          <w:color w:val="000000" w:themeColor="text1"/>
          <w:sz w:val="24"/>
          <w:szCs w:val="24"/>
        </w:rPr>
      </w:pPr>
      <w:r>
        <w:rPr>
          <w:i w:val="0"/>
          <w:noProof/>
          <w:color w:val="000000" w:themeColor="text1"/>
          <w:sz w:val="24"/>
          <w:szCs w:val="24"/>
        </w:rPr>
        <w:drawing>
          <wp:inline distT="0" distB="0" distL="0" distR="0" wp14:anchorId="61C5A987" wp14:editId="77058F02">
            <wp:extent cx="5760000" cy="2847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847182"/>
                    </a:xfrm>
                    <a:prstGeom prst="rect">
                      <a:avLst/>
                    </a:prstGeom>
                    <a:noFill/>
                  </pic:spPr>
                </pic:pic>
              </a:graphicData>
            </a:graphic>
          </wp:inline>
        </w:drawing>
      </w:r>
    </w:p>
    <w:p w:rsidR="00447B39" w:rsidRPr="00252F24" w:rsidRDefault="00447B39" w:rsidP="00447B39">
      <w:pPr>
        <w:pStyle w:val="Caption"/>
        <w:rPr>
          <w:color w:val="000000" w:themeColor="text1"/>
          <w:sz w:val="22"/>
          <w:szCs w:val="24"/>
        </w:rPr>
      </w:pPr>
      <w:r w:rsidRPr="00252F24">
        <w:rPr>
          <w:b/>
          <w:color w:val="000000" w:themeColor="text1"/>
          <w:sz w:val="22"/>
          <w:szCs w:val="24"/>
        </w:rPr>
        <w:t>Figure 3.</w:t>
      </w:r>
      <w:r w:rsidRPr="00252F24">
        <w:rPr>
          <w:color w:val="000000" w:themeColor="text1"/>
          <w:sz w:val="22"/>
          <w:szCs w:val="24"/>
        </w:rPr>
        <w:t xml:space="preserve"> Box-plots showing seasonal </w:t>
      </w:r>
      <w:r>
        <w:rPr>
          <w:color w:val="000000" w:themeColor="text1"/>
          <w:sz w:val="22"/>
          <w:szCs w:val="24"/>
        </w:rPr>
        <w:t>monthly</w:t>
      </w:r>
      <w:r w:rsidRPr="00252F24">
        <w:rPr>
          <w:color w:val="000000" w:themeColor="text1"/>
          <w:sz w:val="22"/>
          <w:szCs w:val="24"/>
        </w:rPr>
        <w:t xml:space="preserve"> statistical results calculated between RGP grids in windward (Yellow box) and leeward (White box) regions and co-located SBP products before bias adjustment (a-c) and after bias adjustment (d-f). Note that TMPA-7</w:t>
      </w:r>
      <w:r>
        <w:rPr>
          <w:color w:val="000000" w:themeColor="text1"/>
          <w:sz w:val="22"/>
          <w:szCs w:val="24"/>
        </w:rPr>
        <w:t>A</w:t>
      </w:r>
      <w:r w:rsidRPr="00252F24">
        <w:rPr>
          <w:color w:val="000000" w:themeColor="text1"/>
          <w:sz w:val="22"/>
          <w:szCs w:val="24"/>
        </w:rPr>
        <w:t xml:space="preserve"> already includes rain gauge information and hence has not been adjusted.</w:t>
      </w:r>
    </w:p>
    <w:p w:rsidR="00447B39" w:rsidRDefault="00447B39" w:rsidP="00447B39">
      <w:pPr>
        <w:autoSpaceDE w:val="0"/>
        <w:autoSpaceDN w:val="0"/>
        <w:adjustRightInd w:val="0"/>
        <w:spacing w:after="0" w:line="240" w:lineRule="auto"/>
        <w:ind w:firstLine="709"/>
        <w:jc w:val="both"/>
        <w:rPr>
          <w:rFonts w:ascii="Times New Roman" w:eastAsia="Calibri" w:hAnsi="Times New Roman" w:cs="Times New Roman"/>
          <w:sz w:val="24"/>
          <w:szCs w:val="24"/>
        </w:rPr>
      </w:pPr>
    </w:p>
    <w:p w:rsidR="00E649C6" w:rsidRDefault="00447B39" w:rsidP="00447B39">
      <w:pPr>
        <w:autoSpaceDE w:val="0"/>
        <w:autoSpaceDN w:val="0"/>
        <w:adjustRightInd w:val="0"/>
        <w:spacing w:after="0" w:line="240" w:lineRule="auto"/>
        <w:jc w:val="both"/>
        <w:rPr>
          <w:rFonts w:ascii="Times New Roman" w:eastAsia="Calibri" w:hAnsi="Times New Roman" w:cs="Times New Roman"/>
          <w:sz w:val="24"/>
          <w:szCs w:val="24"/>
        </w:rPr>
      </w:pPr>
      <w:r w:rsidRPr="00795CAB">
        <w:rPr>
          <w:rFonts w:ascii="Times New Roman" w:eastAsia="Calibri" w:hAnsi="Times New Roman" w:cs="Times New Roman"/>
          <w:b/>
          <w:i/>
          <w:sz w:val="24"/>
          <w:szCs w:val="24"/>
        </w:rPr>
        <w:t xml:space="preserve">A coupled distributed hydrological model, MIKE-SHE/MIKE-11 was implemented for the </w:t>
      </w:r>
      <w:proofErr w:type="spellStart"/>
      <w:r w:rsidRPr="00795CAB">
        <w:rPr>
          <w:rFonts w:ascii="Times New Roman" w:eastAsia="Calibri" w:hAnsi="Times New Roman" w:cs="Times New Roman"/>
          <w:b/>
          <w:i/>
          <w:sz w:val="24"/>
          <w:szCs w:val="24"/>
        </w:rPr>
        <w:t>Karabük</w:t>
      </w:r>
      <w:proofErr w:type="spellEnd"/>
      <w:r w:rsidRPr="00795CAB">
        <w:rPr>
          <w:rFonts w:ascii="Times New Roman" w:eastAsia="Calibri" w:hAnsi="Times New Roman" w:cs="Times New Roman"/>
          <w:b/>
          <w:i/>
          <w:sz w:val="24"/>
          <w:szCs w:val="24"/>
        </w:rPr>
        <w:t xml:space="preserve"> Basin located within the study area (Western Black Sea Basin of Turkey)</w:t>
      </w:r>
      <w:r w:rsidRPr="00322133">
        <w:rPr>
          <w:rFonts w:ascii="Times New Roman" w:eastAsia="Calibri" w:hAnsi="Times New Roman" w:cs="Times New Roman"/>
          <w:sz w:val="24"/>
          <w:szCs w:val="24"/>
        </w:rPr>
        <w:t xml:space="preserve">. Streamflow is observed at two stations in the </w:t>
      </w:r>
      <w:proofErr w:type="spellStart"/>
      <w:r w:rsidRPr="00322133">
        <w:rPr>
          <w:rFonts w:ascii="Times New Roman" w:eastAsia="Calibri" w:hAnsi="Times New Roman" w:cs="Times New Roman"/>
          <w:sz w:val="24"/>
          <w:szCs w:val="24"/>
        </w:rPr>
        <w:t>Karabük</w:t>
      </w:r>
      <w:proofErr w:type="spellEnd"/>
      <w:r w:rsidRPr="00322133">
        <w:rPr>
          <w:rFonts w:ascii="Times New Roman" w:eastAsia="Calibri" w:hAnsi="Times New Roman" w:cs="Times New Roman"/>
          <w:sz w:val="24"/>
          <w:szCs w:val="24"/>
        </w:rPr>
        <w:t xml:space="preserve"> Basin, at the outlet and at an interior location marking the outlet of the </w:t>
      </w:r>
      <w:proofErr w:type="spellStart"/>
      <w:r w:rsidRPr="00322133">
        <w:rPr>
          <w:rFonts w:ascii="Times New Roman" w:eastAsia="Calibri" w:hAnsi="Times New Roman" w:cs="Times New Roman"/>
          <w:sz w:val="24"/>
          <w:szCs w:val="24"/>
        </w:rPr>
        <w:t>Araç</w:t>
      </w:r>
      <w:proofErr w:type="spellEnd"/>
      <w:r w:rsidRPr="00322133">
        <w:rPr>
          <w:rFonts w:ascii="Times New Roman" w:eastAsia="Calibri" w:hAnsi="Times New Roman" w:cs="Times New Roman"/>
          <w:sz w:val="24"/>
          <w:szCs w:val="24"/>
        </w:rPr>
        <w:t xml:space="preserve"> </w:t>
      </w:r>
      <w:proofErr w:type="spellStart"/>
      <w:r w:rsidRPr="00322133">
        <w:rPr>
          <w:rFonts w:ascii="Times New Roman" w:eastAsia="Calibri" w:hAnsi="Times New Roman" w:cs="Times New Roman"/>
          <w:sz w:val="24"/>
          <w:szCs w:val="24"/>
        </w:rPr>
        <w:t>Subbasin</w:t>
      </w:r>
      <w:proofErr w:type="spellEnd"/>
      <w:r>
        <w:rPr>
          <w:rFonts w:ascii="Times New Roman" w:eastAsia="Calibri" w:hAnsi="Times New Roman" w:cs="Times New Roman"/>
          <w:sz w:val="24"/>
          <w:szCs w:val="24"/>
        </w:rPr>
        <w:t xml:space="preserve"> (Figure 4)</w:t>
      </w:r>
      <w:r w:rsidRPr="00322133">
        <w:rPr>
          <w:rFonts w:ascii="Times New Roman" w:eastAsia="Calibri" w:hAnsi="Times New Roman" w:cs="Times New Roman"/>
          <w:sz w:val="24"/>
          <w:szCs w:val="24"/>
        </w:rPr>
        <w:t xml:space="preserve">. </w:t>
      </w:r>
      <w:r w:rsidRPr="00795CAB">
        <w:rPr>
          <w:rFonts w:ascii="Times New Roman" w:eastAsia="Calibri" w:hAnsi="Times New Roman" w:cs="Times New Roman"/>
          <w:b/>
          <w:i/>
          <w:sz w:val="24"/>
          <w:szCs w:val="24"/>
        </w:rPr>
        <w:t>A novel model calibration strategy has been devised that builds on the signature measure approach</w:t>
      </w:r>
      <w:r w:rsidRPr="00322133">
        <w:rPr>
          <w:rFonts w:ascii="Times New Roman" w:eastAsia="Calibri" w:hAnsi="Times New Roman" w:cs="Times New Roman"/>
          <w:sz w:val="24"/>
          <w:szCs w:val="24"/>
        </w:rPr>
        <w:t xml:space="preserve">. In the proposed strategy, model parameters controlling different hydrological processes are grouped and constrained in a hierarchical, step-wise manner using signature measures sensitized to extract streamflow information relevant to the focused hydrological process in each step. The calibration procedure starts with random sampling of parameter sets from the feasible parameter space and calculation of signature measures extracted from streamflow observations.  The procedure follows a bottom-up hierarchical order in the soil column where parameters controlling the groundwater component (baseflow) are constrained first using the selected low flow signature measure. In </w:t>
      </w:r>
      <w:r>
        <w:rPr>
          <w:rFonts w:ascii="Times New Roman" w:eastAsia="Calibri" w:hAnsi="Times New Roman" w:cs="Times New Roman"/>
          <w:sz w:val="24"/>
          <w:szCs w:val="24"/>
        </w:rPr>
        <w:t xml:space="preserve">a </w:t>
      </w:r>
      <w:r w:rsidRPr="00322133">
        <w:rPr>
          <w:rFonts w:ascii="Times New Roman" w:eastAsia="Calibri" w:hAnsi="Times New Roman" w:cs="Times New Roman"/>
          <w:sz w:val="24"/>
          <w:szCs w:val="24"/>
        </w:rPr>
        <w:t xml:space="preserve">hierarchical, step-wise procedure, parameters controlling interflow, unsaturated flow, overland flow and channel flow are constrained using signature measures selected for the focused hydrological process in each step. In the final stage of the hierarchical constraining procedure, a parameter set that provides the best performance in terms of all signature measures was selected and tested within the evaluation period. The proposed calibration strategy was first utilized in the </w:t>
      </w:r>
      <w:proofErr w:type="gramStart"/>
      <w:r w:rsidRPr="00322133">
        <w:rPr>
          <w:rFonts w:ascii="Times New Roman" w:eastAsia="Calibri" w:hAnsi="Times New Roman" w:cs="Times New Roman"/>
          <w:sz w:val="24"/>
          <w:szCs w:val="24"/>
        </w:rPr>
        <w:t>interior</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 </w:t>
      </w:r>
      <w:proofErr w:type="spellStart"/>
      <w:r w:rsidRPr="00322133">
        <w:rPr>
          <w:rFonts w:ascii="Times New Roman" w:eastAsia="Calibri" w:hAnsi="Times New Roman" w:cs="Times New Roman"/>
          <w:sz w:val="24"/>
          <w:szCs w:val="24"/>
        </w:rPr>
        <w:t>Ara</w:t>
      </w:r>
      <w:r>
        <w:rPr>
          <w:rFonts w:ascii="Times New Roman" w:eastAsia="Calibri" w:hAnsi="Times New Roman" w:cs="Times New Roman"/>
          <w:sz w:val="24"/>
          <w:szCs w:val="24"/>
        </w:rPr>
        <w:t>c</w:t>
      </w:r>
      <w:proofErr w:type="spellEnd"/>
      <w:proofErr w:type="gramEnd"/>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 sub-basin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using</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RGP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dataset.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The MIKE-SHE/MIKE-11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model </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with</w:t>
      </w:r>
      <w:r>
        <w:rPr>
          <w:rFonts w:ascii="Times New Roman" w:eastAsia="Calibri" w:hAnsi="Times New Roman" w:cs="Times New Roman"/>
          <w:sz w:val="24"/>
          <w:szCs w:val="24"/>
        </w:rPr>
        <w:t xml:space="preserve"> </w:t>
      </w:r>
      <w:r w:rsidRPr="00322133">
        <w:rPr>
          <w:rFonts w:ascii="Times New Roman" w:eastAsia="Calibri" w:hAnsi="Times New Roman" w:cs="Times New Roman"/>
          <w:sz w:val="24"/>
          <w:szCs w:val="24"/>
        </w:rPr>
        <w:t xml:space="preserve"> the parameter values calibrated using the RGP dataset was then utilized to evaluate the value of satellite-based precipitation products (before and after bias adjustment) for streamflow simulation. </w:t>
      </w:r>
      <w:r>
        <w:rPr>
          <w:rFonts w:ascii="Times New Roman" w:eastAsia="Calibri" w:hAnsi="Times New Roman" w:cs="Times New Roman"/>
          <w:sz w:val="24"/>
          <w:szCs w:val="24"/>
        </w:rPr>
        <w:t xml:space="preserve">It was found that the errors in the satellite-based precipitation products </w:t>
      </w:r>
      <w:proofErr w:type="gramStart"/>
      <w:r>
        <w:rPr>
          <w:rFonts w:ascii="Times New Roman" w:eastAsia="Calibri" w:hAnsi="Times New Roman" w:cs="Times New Roman"/>
          <w:sz w:val="24"/>
          <w:szCs w:val="24"/>
        </w:rPr>
        <w:t>directly</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translates</w:t>
      </w:r>
      <w:proofErr w:type="gramEnd"/>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into the</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simulated flows, indicated </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by </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overestimation </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of </w:t>
      </w:r>
      <w:r w:rsidR="00E649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flows when the </w:t>
      </w:r>
    </w:p>
    <w:p w:rsidR="00E649C6" w:rsidRDefault="00E649C6" w:rsidP="00E649C6">
      <w:pPr>
        <w:autoSpaceDE w:val="0"/>
        <w:autoSpaceDN w:val="0"/>
        <w:adjustRightInd w:val="0"/>
        <w:spacing w:after="0" w:line="240" w:lineRule="auto"/>
        <w:ind w:firstLine="709"/>
        <w:jc w:val="center"/>
        <w:rPr>
          <w:rFonts w:ascii="Times New Roman" w:eastAsia="Calibri" w:hAnsi="Times New Roman" w:cs="Times New Roman"/>
          <w:sz w:val="24"/>
          <w:szCs w:val="24"/>
        </w:rPr>
      </w:pPr>
      <w:r>
        <w:rPr>
          <w:b/>
          <w:noProof/>
        </w:rPr>
        <w:lastRenderedPageBreak/>
        <w:drawing>
          <wp:inline distT="0" distB="0" distL="0" distR="0" wp14:anchorId="2E033E46" wp14:editId="4D78C8AA">
            <wp:extent cx="5972810" cy="2885133"/>
            <wp:effectExtent l="0" t="0" r="0" b="0"/>
            <wp:docPr id="7" name="Picture 7" descr="C:\Users\Taranis\Desktop\FloodsatReport\Maps\KarabukS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nis\Desktop\FloodsatReport\Maps\KarabukSR_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885133"/>
                    </a:xfrm>
                    <a:prstGeom prst="rect">
                      <a:avLst/>
                    </a:prstGeom>
                    <a:noFill/>
                    <a:ln>
                      <a:noFill/>
                    </a:ln>
                  </pic:spPr>
                </pic:pic>
              </a:graphicData>
            </a:graphic>
          </wp:inline>
        </w:drawing>
      </w:r>
    </w:p>
    <w:p w:rsidR="00E649C6" w:rsidRPr="00322133" w:rsidRDefault="00E649C6" w:rsidP="00E649C6">
      <w:pPr>
        <w:pStyle w:val="Caption"/>
        <w:spacing w:line="276" w:lineRule="auto"/>
        <w:rPr>
          <w:i w:val="0"/>
          <w:color w:val="auto"/>
          <w:sz w:val="24"/>
        </w:rPr>
      </w:pPr>
      <w:r w:rsidRPr="00322133">
        <w:rPr>
          <w:i w:val="0"/>
          <w:color w:val="auto"/>
          <w:sz w:val="24"/>
        </w:rPr>
        <w:t>Figure 4</w:t>
      </w:r>
      <w:r>
        <w:rPr>
          <w:i w:val="0"/>
          <w:color w:val="auto"/>
          <w:sz w:val="24"/>
        </w:rPr>
        <w:t>.</w:t>
      </w:r>
      <w:r w:rsidRPr="00322133">
        <w:rPr>
          <w:i w:val="0"/>
          <w:color w:val="auto"/>
          <w:sz w:val="24"/>
        </w:rPr>
        <w:t xml:space="preserve"> </w:t>
      </w:r>
      <w:proofErr w:type="spellStart"/>
      <w:r w:rsidRPr="00322133">
        <w:rPr>
          <w:i w:val="0"/>
          <w:color w:val="auto"/>
          <w:sz w:val="24"/>
        </w:rPr>
        <w:t>Karabük</w:t>
      </w:r>
      <w:proofErr w:type="spellEnd"/>
      <w:r w:rsidRPr="00322133">
        <w:rPr>
          <w:i w:val="0"/>
          <w:color w:val="auto"/>
          <w:sz w:val="24"/>
        </w:rPr>
        <w:t xml:space="preserve"> and </w:t>
      </w:r>
      <w:proofErr w:type="spellStart"/>
      <w:r w:rsidRPr="00322133">
        <w:rPr>
          <w:i w:val="0"/>
          <w:color w:val="auto"/>
          <w:sz w:val="24"/>
        </w:rPr>
        <w:t>Araç</w:t>
      </w:r>
      <w:proofErr w:type="spellEnd"/>
      <w:r w:rsidRPr="00322133">
        <w:rPr>
          <w:i w:val="0"/>
          <w:color w:val="auto"/>
          <w:sz w:val="24"/>
        </w:rPr>
        <w:t xml:space="preserve"> Basin</w:t>
      </w:r>
      <w:r>
        <w:rPr>
          <w:i w:val="0"/>
          <w:color w:val="auto"/>
          <w:sz w:val="24"/>
        </w:rPr>
        <w:t>s in which the MIKE-SHE/MIKE-11 model was implemented.</w:t>
      </w:r>
    </w:p>
    <w:p w:rsidR="00447B39" w:rsidRDefault="00447B39" w:rsidP="00447B39">
      <w:pPr>
        <w:autoSpaceDE w:val="0"/>
        <w:autoSpaceDN w:val="0"/>
        <w:adjustRightInd w:val="0"/>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model</w:t>
      </w:r>
      <w:proofErr w:type="gramEnd"/>
      <w:r>
        <w:rPr>
          <w:rFonts w:ascii="Times New Roman" w:eastAsia="Calibri" w:hAnsi="Times New Roman" w:cs="Times New Roman"/>
          <w:sz w:val="24"/>
          <w:szCs w:val="24"/>
        </w:rPr>
        <w:t xml:space="preserve"> was driven by TMPA products and underestimation of flows when the model was driven by CMORPH product. Bias adjustment using the proposed BAPS algorithm improved the flow simulation performance significantly. It also was found that the model performance did not improve significantly when the model parameters were re-calibrated using satellite-based products instead of using RGP-calibrated parameters (Figures 5 &amp; 6). These results indicated that bias adjustment of satellite-based rainfall products using relatively sparse </w:t>
      </w:r>
      <w:proofErr w:type="spellStart"/>
      <w:r>
        <w:rPr>
          <w:rFonts w:ascii="Times New Roman" w:eastAsia="Calibri" w:hAnsi="Times New Roman" w:cs="Times New Roman"/>
          <w:sz w:val="24"/>
          <w:szCs w:val="24"/>
        </w:rPr>
        <w:t>raingauge</w:t>
      </w:r>
      <w:proofErr w:type="spellEnd"/>
      <w:r>
        <w:rPr>
          <w:rFonts w:ascii="Times New Roman" w:eastAsia="Calibri" w:hAnsi="Times New Roman" w:cs="Times New Roman"/>
          <w:sz w:val="24"/>
          <w:szCs w:val="24"/>
        </w:rPr>
        <w:t xml:space="preserve"> network will improve the hydrologic model performance in simulating flood events in the study area.</w:t>
      </w:r>
    </w:p>
    <w:p w:rsidR="004D1231" w:rsidRPr="004250CB" w:rsidRDefault="004D1231" w:rsidP="004D1231">
      <w:pPr>
        <w:keepNext/>
        <w:jc w:val="center"/>
        <w:rPr>
          <w:rFonts w:ascii="Times New Roman" w:hAnsi="Times New Roman" w:cs="Times New Roman"/>
          <w:sz w:val="24"/>
          <w:szCs w:val="24"/>
        </w:rPr>
      </w:pPr>
      <w:bookmarkStart w:id="0" w:name="_GoBack"/>
      <w:bookmarkEnd w:id="0"/>
      <w:r w:rsidRPr="004250CB">
        <w:rPr>
          <w:rFonts w:ascii="Times New Roman" w:hAnsi="Times New Roman" w:cs="Times New Roman"/>
          <w:noProof/>
          <w:sz w:val="24"/>
          <w:szCs w:val="24"/>
        </w:rPr>
        <w:lastRenderedPageBreak/>
        <w:drawing>
          <wp:inline distT="0" distB="0" distL="0" distR="0" wp14:anchorId="6F64DABF" wp14:editId="0B28BB57">
            <wp:extent cx="4320000" cy="34519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451900"/>
                    </a:xfrm>
                    <a:prstGeom prst="rect">
                      <a:avLst/>
                    </a:prstGeom>
                    <a:noFill/>
                  </pic:spPr>
                </pic:pic>
              </a:graphicData>
            </a:graphic>
          </wp:inline>
        </w:drawing>
      </w:r>
    </w:p>
    <w:p w:rsidR="004D1231" w:rsidRPr="004250CB" w:rsidRDefault="004D1231" w:rsidP="004D1231">
      <w:pPr>
        <w:spacing w:line="240" w:lineRule="auto"/>
        <w:rPr>
          <w:rFonts w:ascii="Times New Roman" w:hAnsi="Times New Roman" w:cs="Times New Roman"/>
          <w:iCs/>
          <w:color w:val="000000" w:themeColor="text1"/>
          <w:sz w:val="24"/>
          <w:szCs w:val="24"/>
        </w:rPr>
      </w:pPr>
      <w:r w:rsidRPr="004250CB">
        <w:rPr>
          <w:rFonts w:ascii="Times New Roman" w:hAnsi="Times New Roman" w:cs="Times New Roman"/>
          <w:iCs/>
          <w:color w:val="000000" w:themeColor="text1"/>
          <w:sz w:val="24"/>
          <w:szCs w:val="24"/>
        </w:rPr>
        <w:t xml:space="preserve">Figure </w:t>
      </w:r>
      <w:r>
        <w:rPr>
          <w:rFonts w:ascii="Times New Roman" w:hAnsi="Times New Roman" w:cs="Times New Roman"/>
          <w:iCs/>
          <w:color w:val="000000" w:themeColor="text1"/>
          <w:sz w:val="24"/>
          <w:szCs w:val="24"/>
        </w:rPr>
        <w:t>5</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Simulated and observed (a)</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F</w:t>
      </w:r>
      <w:r>
        <w:rPr>
          <w:rFonts w:ascii="Times New Roman" w:hAnsi="Times New Roman" w:cs="Times New Roman"/>
          <w:iCs/>
          <w:color w:val="000000" w:themeColor="text1"/>
          <w:sz w:val="24"/>
          <w:szCs w:val="24"/>
        </w:rPr>
        <w:t>low duration curve</w:t>
      </w:r>
      <w:r w:rsidRPr="004250CB">
        <w:rPr>
          <w:rFonts w:ascii="Times New Roman" w:hAnsi="Times New Roman" w:cs="Times New Roman"/>
          <w:iCs/>
          <w:color w:val="000000" w:themeColor="text1"/>
          <w:sz w:val="24"/>
          <w:szCs w:val="24"/>
        </w:rPr>
        <w:t xml:space="preserve"> and (b)</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 xml:space="preserve">hydrograph </w:t>
      </w:r>
      <w:r w:rsidRPr="00C27454">
        <w:rPr>
          <w:rFonts w:ascii="Times New Roman" w:hAnsi="Times New Roman" w:cs="Times New Roman"/>
          <w:iCs/>
          <w:color w:val="000000" w:themeColor="text1"/>
          <w:sz w:val="24"/>
          <w:szCs w:val="24"/>
        </w:rPr>
        <w:t>during</w:t>
      </w:r>
      <w:r w:rsidRPr="004250CB">
        <w:rPr>
          <w:rFonts w:ascii="Times New Roman" w:hAnsi="Times New Roman" w:cs="Times New Roman"/>
          <w:iCs/>
          <w:color w:val="000000" w:themeColor="text1"/>
          <w:sz w:val="24"/>
          <w:szCs w:val="24"/>
        </w:rPr>
        <w:t xml:space="preserve"> calibration period</w:t>
      </w:r>
      <w:r w:rsidRPr="00C27454">
        <w:rPr>
          <w:rFonts w:ascii="Times New Roman" w:hAnsi="Times New Roman" w:cs="Times New Roman"/>
          <w:iCs/>
          <w:color w:val="000000" w:themeColor="text1"/>
          <w:sz w:val="24"/>
          <w:szCs w:val="24"/>
        </w:rPr>
        <w:t xml:space="preserve"> and</w:t>
      </w:r>
      <w:r>
        <w:rPr>
          <w:rFonts w:ascii="Times New Roman" w:hAnsi="Times New Roman" w:cs="Times New Roman"/>
          <w:iCs/>
          <w:color w:val="000000" w:themeColor="text1"/>
          <w:sz w:val="24"/>
          <w:szCs w:val="24"/>
        </w:rPr>
        <w:t xml:space="preserve"> (c) </w:t>
      </w:r>
      <w:r w:rsidRPr="004250CB">
        <w:rPr>
          <w:rFonts w:ascii="Times New Roman" w:hAnsi="Times New Roman" w:cs="Times New Roman"/>
          <w:iCs/>
          <w:color w:val="000000" w:themeColor="text1"/>
          <w:sz w:val="24"/>
          <w:szCs w:val="24"/>
        </w:rPr>
        <w:t xml:space="preserve">hydrograph </w:t>
      </w:r>
      <w:r w:rsidRPr="00C27454">
        <w:rPr>
          <w:rFonts w:ascii="Times New Roman" w:hAnsi="Times New Roman" w:cs="Times New Roman"/>
          <w:iCs/>
          <w:color w:val="000000" w:themeColor="text1"/>
          <w:sz w:val="24"/>
          <w:szCs w:val="24"/>
        </w:rPr>
        <w:t>during</w:t>
      </w:r>
      <w:r w:rsidRPr="004250CB">
        <w:rPr>
          <w:rFonts w:ascii="Times New Roman" w:hAnsi="Times New Roman" w:cs="Times New Roman"/>
          <w:iCs/>
          <w:color w:val="000000" w:themeColor="text1"/>
          <w:sz w:val="24"/>
          <w:szCs w:val="24"/>
        </w:rPr>
        <w:t xml:space="preserve"> evaluation period for </w:t>
      </w:r>
      <w:r w:rsidRPr="00C27454">
        <w:rPr>
          <w:rFonts w:ascii="Times New Roman" w:hAnsi="Times New Roman" w:cs="Times New Roman"/>
          <w:iCs/>
          <w:color w:val="000000" w:themeColor="text1"/>
          <w:sz w:val="24"/>
          <w:szCs w:val="24"/>
        </w:rPr>
        <w:t xml:space="preserve">RGP-calibrated model driven </w:t>
      </w:r>
      <w:r w:rsidRPr="004250CB">
        <w:rPr>
          <w:rFonts w:ascii="Times New Roman" w:hAnsi="Times New Roman" w:cs="Times New Roman"/>
          <w:iCs/>
          <w:color w:val="000000" w:themeColor="text1"/>
          <w:sz w:val="24"/>
          <w:szCs w:val="24"/>
        </w:rPr>
        <w:t>by TMPA-7</w:t>
      </w:r>
      <w:r w:rsidRPr="00C27454">
        <w:rPr>
          <w:rFonts w:ascii="Times New Roman" w:hAnsi="Times New Roman" w:cs="Times New Roman"/>
          <w:iCs/>
          <w:color w:val="000000" w:themeColor="text1"/>
          <w:sz w:val="24"/>
          <w:szCs w:val="24"/>
        </w:rPr>
        <w:t>RT BAPS</w:t>
      </w:r>
      <w:r>
        <w:rPr>
          <w:rFonts w:ascii="Times New Roman" w:hAnsi="Times New Roman" w:cs="Times New Roman"/>
          <w:iCs/>
          <w:color w:val="000000" w:themeColor="text1"/>
          <w:sz w:val="24"/>
          <w:szCs w:val="24"/>
        </w:rPr>
        <w:t xml:space="preserve"> in </w:t>
      </w:r>
      <w:proofErr w:type="spellStart"/>
      <w:r>
        <w:rPr>
          <w:rFonts w:ascii="Times New Roman" w:hAnsi="Times New Roman" w:cs="Times New Roman"/>
          <w:iCs/>
          <w:color w:val="000000" w:themeColor="text1"/>
          <w:sz w:val="24"/>
          <w:szCs w:val="24"/>
        </w:rPr>
        <w:t>Arac</w:t>
      </w:r>
      <w:proofErr w:type="spellEnd"/>
      <w:r>
        <w:rPr>
          <w:rFonts w:ascii="Times New Roman" w:hAnsi="Times New Roman" w:cs="Times New Roman"/>
          <w:iCs/>
          <w:color w:val="000000" w:themeColor="text1"/>
          <w:sz w:val="24"/>
          <w:szCs w:val="24"/>
        </w:rPr>
        <w:t xml:space="preserve"> Basin</w:t>
      </w:r>
      <w:r w:rsidRPr="00C27454">
        <w:rPr>
          <w:rFonts w:ascii="Times New Roman" w:hAnsi="Times New Roman" w:cs="Times New Roman"/>
          <w:iCs/>
          <w:color w:val="000000" w:themeColor="text1"/>
          <w:sz w:val="24"/>
          <w:szCs w:val="24"/>
        </w:rPr>
        <w:t>.</w:t>
      </w:r>
    </w:p>
    <w:p w:rsidR="004D1231" w:rsidRDefault="004D1231" w:rsidP="004D1231">
      <w:pPr>
        <w:jc w:val="center"/>
      </w:pPr>
      <w:r>
        <w:rPr>
          <w:noProof/>
        </w:rPr>
        <w:drawing>
          <wp:inline distT="0" distB="0" distL="0" distR="0" wp14:anchorId="34A7A617" wp14:editId="1E9B7DA6">
            <wp:extent cx="4500000" cy="35488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3548861"/>
                    </a:xfrm>
                    <a:prstGeom prst="rect">
                      <a:avLst/>
                    </a:prstGeom>
                    <a:noFill/>
                  </pic:spPr>
                </pic:pic>
              </a:graphicData>
            </a:graphic>
          </wp:inline>
        </w:drawing>
      </w:r>
    </w:p>
    <w:p w:rsidR="004D1231" w:rsidRPr="004250CB" w:rsidRDefault="004D1231" w:rsidP="004D1231">
      <w:pPr>
        <w:spacing w:line="240" w:lineRule="auto"/>
        <w:rPr>
          <w:rFonts w:ascii="Times New Roman" w:hAnsi="Times New Roman" w:cs="Times New Roman"/>
          <w:iCs/>
          <w:color w:val="000000" w:themeColor="text1"/>
          <w:sz w:val="24"/>
          <w:szCs w:val="24"/>
        </w:rPr>
      </w:pPr>
      <w:r w:rsidRPr="004250CB">
        <w:rPr>
          <w:rFonts w:ascii="Times New Roman" w:hAnsi="Times New Roman" w:cs="Times New Roman"/>
          <w:iCs/>
          <w:color w:val="000000" w:themeColor="text1"/>
          <w:sz w:val="24"/>
          <w:szCs w:val="24"/>
        </w:rPr>
        <w:t xml:space="preserve">Figure </w:t>
      </w:r>
      <w:r>
        <w:rPr>
          <w:rFonts w:ascii="Times New Roman" w:hAnsi="Times New Roman" w:cs="Times New Roman"/>
          <w:iCs/>
          <w:color w:val="000000" w:themeColor="text1"/>
          <w:sz w:val="24"/>
          <w:szCs w:val="24"/>
        </w:rPr>
        <w:t>6</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Simulated and observed (a)</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FDC and (b)</w:t>
      </w:r>
      <w:r w:rsidRPr="00C27454">
        <w:rPr>
          <w:rFonts w:ascii="Times New Roman" w:hAnsi="Times New Roman" w:cs="Times New Roman"/>
          <w:iCs/>
          <w:color w:val="000000" w:themeColor="text1"/>
          <w:sz w:val="24"/>
          <w:szCs w:val="24"/>
        </w:rPr>
        <w:t xml:space="preserve"> </w:t>
      </w:r>
      <w:r w:rsidRPr="004250CB">
        <w:rPr>
          <w:rFonts w:ascii="Times New Roman" w:hAnsi="Times New Roman" w:cs="Times New Roman"/>
          <w:iCs/>
          <w:color w:val="000000" w:themeColor="text1"/>
          <w:sz w:val="24"/>
          <w:szCs w:val="24"/>
        </w:rPr>
        <w:t xml:space="preserve">hydrograph </w:t>
      </w:r>
      <w:r w:rsidRPr="00C27454">
        <w:rPr>
          <w:rFonts w:ascii="Times New Roman" w:hAnsi="Times New Roman" w:cs="Times New Roman"/>
          <w:iCs/>
          <w:color w:val="000000" w:themeColor="text1"/>
          <w:sz w:val="24"/>
          <w:szCs w:val="24"/>
        </w:rPr>
        <w:t>during</w:t>
      </w:r>
      <w:r w:rsidRPr="004250CB">
        <w:rPr>
          <w:rFonts w:ascii="Times New Roman" w:hAnsi="Times New Roman" w:cs="Times New Roman"/>
          <w:iCs/>
          <w:color w:val="000000" w:themeColor="text1"/>
          <w:sz w:val="24"/>
          <w:szCs w:val="24"/>
        </w:rPr>
        <w:t xml:space="preserve"> calibration period</w:t>
      </w:r>
      <w:r w:rsidRPr="00C27454">
        <w:rPr>
          <w:rFonts w:ascii="Times New Roman" w:hAnsi="Times New Roman" w:cs="Times New Roman"/>
          <w:iCs/>
          <w:color w:val="000000" w:themeColor="text1"/>
          <w:sz w:val="24"/>
          <w:szCs w:val="24"/>
        </w:rPr>
        <w:t xml:space="preserve"> and (c) </w:t>
      </w:r>
      <w:r w:rsidRPr="004250CB">
        <w:rPr>
          <w:rFonts w:ascii="Times New Roman" w:hAnsi="Times New Roman" w:cs="Times New Roman"/>
          <w:iCs/>
          <w:color w:val="000000" w:themeColor="text1"/>
          <w:sz w:val="24"/>
          <w:szCs w:val="24"/>
        </w:rPr>
        <w:t xml:space="preserve">hydrograph </w:t>
      </w:r>
      <w:r w:rsidRPr="00C27454">
        <w:rPr>
          <w:rFonts w:ascii="Times New Roman" w:hAnsi="Times New Roman" w:cs="Times New Roman"/>
          <w:iCs/>
          <w:color w:val="000000" w:themeColor="text1"/>
          <w:sz w:val="24"/>
          <w:szCs w:val="24"/>
        </w:rPr>
        <w:t>during</w:t>
      </w:r>
      <w:r w:rsidRPr="004250CB">
        <w:rPr>
          <w:rFonts w:ascii="Times New Roman" w:hAnsi="Times New Roman" w:cs="Times New Roman"/>
          <w:iCs/>
          <w:color w:val="000000" w:themeColor="text1"/>
          <w:sz w:val="24"/>
          <w:szCs w:val="24"/>
        </w:rPr>
        <w:t xml:space="preserve"> evaluation period for </w:t>
      </w:r>
      <w:r w:rsidRPr="00C27454">
        <w:rPr>
          <w:rStyle w:val="xfcontainer"/>
          <w:rFonts w:ascii="Times New Roman" w:hAnsi="Times New Roman" w:cs="Times New Roman"/>
          <w:sz w:val="24"/>
          <w:szCs w:val="24"/>
        </w:rPr>
        <w:t xml:space="preserve">TMPA-7RT BAPS </w:t>
      </w:r>
      <w:r w:rsidRPr="00C27454">
        <w:rPr>
          <w:rFonts w:ascii="Times New Roman" w:hAnsi="Times New Roman" w:cs="Times New Roman"/>
          <w:iCs/>
          <w:color w:val="000000" w:themeColor="text1"/>
          <w:sz w:val="24"/>
          <w:szCs w:val="24"/>
        </w:rPr>
        <w:t xml:space="preserve">-calibrated model driven </w:t>
      </w:r>
      <w:r w:rsidRPr="004250CB">
        <w:rPr>
          <w:rFonts w:ascii="Times New Roman" w:hAnsi="Times New Roman" w:cs="Times New Roman"/>
          <w:iCs/>
          <w:color w:val="000000" w:themeColor="text1"/>
          <w:sz w:val="24"/>
          <w:szCs w:val="24"/>
        </w:rPr>
        <w:t xml:space="preserve">by </w:t>
      </w:r>
      <w:r w:rsidRPr="00C27454">
        <w:rPr>
          <w:rStyle w:val="xfcontainer"/>
          <w:rFonts w:ascii="Times New Roman" w:hAnsi="Times New Roman" w:cs="Times New Roman"/>
          <w:sz w:val="24"/>
          <w:szCs w:val="24"/>
        </w:rPr>
        <w:t>TMPA-7RT BAPS product</w:t>
      </w:r>
      <w:r>
        <w:rPr>
          <w:rStyle w:val="xfcontainer"/>
          <w:rFonts w:ascii="Times New Roman" w:hAnsi="Times New Roman" w:cs="Times New Roman"/>
          <w:sz w:val="24"/>
          <w:szCs w:val="24"/>
        </w:rPr>
        <w:t xml:space="preserve"> in </w:t>
      </w:r>
      <w:proofErr w:type="spellStart"/>
      <w:r>
        <w:rPr>
          <w:rStyle w:val="xfcontainer"/>
          <w:rFonts w:ascii="Times New Roman" w:hAnsi="Times New Roman" w:cs="Times New Roman"/>
          <w:sz w:val="24"/>
          <w:szCs w:val="24"/>
        </w:rPr>
        <w:t>Arac</w:t>
      </w:r>
      <w:proofErr w:type="spellEnd"/>
      <w:r>
        <w:rPr>
          <w:rStyle w:val="xfcontainer"/>
          <w:rFonts w:ascii="Times New Roman" w:hAnsi="Times New Roman" w:cs="Times New Roman"/>
          <w:sz w:val="24"/>
          <w:szCs w:val="24"/>
        </w:rPr>
        <w:t xml:space="preserve"> Basin</w:t>
      </w:r>
      <w:r w:rsidRPr="004250CB">
        <w:rPr>
          <w:rFonts w:ascii="Times New Roman" w:hAnsi="Times New Roman" w:cs="Times New Roman"/>
          <w:iCs/>
          <w:color w:val="000000" w:themeColor="text1"/>
          <w:sz w:val="24"/>
          <w:szCs w:val="24"/>
        </w:rPr>
        <w:t>.</w:t>
      </w:r>
    </w:p>
    <w:p w:rsidR="004D1231" w:rsidRDefault="004D1231" w:rsidP="00C26672">
      <w:pPr>
        <w:autoSpaceDE w:val="0"/>
        <w:autoSpaceDN w:val="0"/>
        <w:adjustRightInd w:val="0"/>
        <w:spacing w:after="0" w:line="240" w:lineRule="auto"/>
        <w:jc w:val="both"/>
        <w:rPr>
          <w:rFonts w:ascii="Times New Roman" w:eastAsia="Calibri" w:hAnsi="Times New Roman" w:cs="Times New Roman"/>
          <w:b/>
          <w:i/>
          <w:sz w:val="24"/>
          <w:szCs w:val="24"/>
        </w:rPr>
      </w:pPr>
    </w:p>
    <w:p w:rsidR="00447B39" w:rsidRDefault="00447B39" w:rsidP="00C26672">
      <w:pPr>
        <w:autoSpaceDE w:val="0"/>
        <w:autoSpaceDN w:val="0"/>
        <w:adjustRightInd w:val="0"/>
        <w:spacing w:after="0" w:line="240" w:lineRule="auto"/>
        <w:jc w:val="both"/>
        <w:rPr>
          <w:rFonts w:ascii="Times New Roman" w:eastAsia="Calibri" w:hAnsi="Times New Roman" w:cs="Times New Roman"/>
          <w:sz w:val="24"/>
          <w:szCs w:val="24"/>
        </w:rPr>
      </w:pPr>
      <w:r w:rsidRPr="00795CAB">
        <w:rPr>
          <w:rFonts w:ascii="Times New Roman" w:eastAsia="Calibri" w:hAnsi="Times New Roman" w:cs="Times New Roman"/>
          <w:b/>
          <w:i/>
          <w:sz w:val="24"/>
          <w:szCs w:val="24"/>
        </w:rPr>
        <w:lastRenderedPageBreak/>
        <w:t>In an effort to check the model parameter transferability for the ungauged basins</w:t>
      </w:r>
      <w:r w:rsidRPr="00C27454">
        <w:rPr>
          <w:rFonts w:ascii="Times New Roman" w:eastAsia="Calibri" w:hAnsi="Times New Roman" w:cs="Times New Roman"/>
          <w:sz w:val="24"/>
          <w:szCs w:val="24"/>
        </w:rPr>
        <w:t xml:space="preserve"> within the study area, the parameter set calibrated for the </w:t>
      </w:r>
      <w:proofErr w:type="spellStart"/>
      <w:r w:rsidRPr="00C27454">
        <w:rPr>
          <w:rFonts w:ascii="Times New Roman" w:eastAsia="Calibri" w:hAnsi="Times New Roman" w:cs="Times New Roman"/>
          <w:sz w:val="24"/>
          <w:szCs w:val="24"/>
        </w:rPr>
        <w:t>Arac</w:t>
      </w:r>
      <w:proofErr w:type="spellEnd"/>
      <w:r w:rsidRPr="00C27454">
        <w:rPr>
          <w:rFonts w:ascii="Times New Roman" w:eastAsia="Calibri" w:hAnsi="Times New Roman" w:cs="Times New Roman"/>
          <w:sz w:val="24"/>
          <w:szCs w:val="24"/>
        </w:rPr>
        <w:t xml:space="preserve"> Basin was transferred to and evaluated for the downstream </w:t>
      </w:r>
      <w:proofErr w:type="spellStart"/>
      <w:r w:rsidRPr="00C27454">
        <w:rPr>
          <w:rFonts w:ascii="Times New Roman" w:eastAsia="Calibri" w:hAnsi="Times New Roman" w:cs="Times New Roman"/>
          <w:sz w:val="24"/>
          <w:szCs w:val="24"/>
        </w:rPr>
        <w:t>Karabuk</w:t>
      </w:r>
      <w:proofErr w:type="spellEnd"/>
      <w:r w:rsidRPr="00C27454">
        <w:rPr>
          <w:rFonts w:ascii="Times New Roman" w:eastAsia="Calibri" w:hAnsi="Times New Roman" w:cs="Times New Roman"/>
          <w:sz w:val="24"/>
          <w:szCs w:val="24"/>
        </w:rPr>
        <w:t xml:space="preserve"> Basin.</w:t>
      </w:r>
      <w:r>
        <w:rPr>
          <w:rFonts w:ascii="Times New Roman" w:eastAsia="Calibri" w:hAnsi="Times New Roman" w:cs="Times New Roman"/>
          <w:sz w:val="24"/>
          <w:szCs w:val="24"/>
        </w:rPr>
        <w:t xml:space="preserve"> It was found that the model with the transferred parameters are able to adequately capture the high streamflow events.   </w:t>
      </w:r>
    </w:p>
    <w:p w:rsidR="00C26672" w:rsidRDefault="00C26672" w:rsidP="00C26672">
      <w:pPr>
        <w:spacing w:after="0"/>
        <w:jc w:val="both"/>
        <w:rPr>
          <w:rStyle w:val="xfcontainer"/>
          <w:rFonts w:ascii="Times New Roman" w:hAnsi="Times New Roman" w:cs="Times New Roman"/>
          <w:b/>
          <w:i/>
          <w:sz w:val="24"/>
        </w:rPr>
      </w:pPr>
    </w:p>
    <w:p w:rsidR="00447B39" w:rsidRDefault="00447B39" w:rsidP="00C26672">
      <w:pPr>
        <w:spacing w:after="0"/>
        <w:jc w:val="both"/>
        <w:rPr>
          <w:rFonts w:ascii="Times New Roman" w:hAnsi="Times New Roman" w:cs="Times New Roman"/>
          <w:sz w:val="24"/>
        </w:rPr>
      </w:pPr>
      <w:r w:rsidRPr="0004435E">
        <w:rPr>
          <w:rStyle w:val="xfcontainer"/>
          <w:rFonts w:ascii="Times New Roman" w:hAnsi="Times New Roman" w:cs="Times New Roman"/>
          <w:b/>
          <w:i/>
          <w:sz w:val="24"/>
        </w:rPr>
        <w:t>At the international level</w:t>
      </w:r>
      <w:r>
        <w:rPr>
          <w:rStyle w:val="xfcontainer"/>
          <w:rFonts w:ascii="Times New Roman" w:hAnsi="Times New Roman" w:cs="Times New Roman"/>
          <w:sz w:val="24"/>
        </w:rPr>
        <w:t xml:space="preserve">, the project resulted in two important advancement beyond the state of the art. First, a bias adjustment algorithm for satellite-based precipitation estimates (BAPS) has been devised based on the </w:t>
      </w:r>
      <w:r w:rsidRPr="00A0257D">
        <w:rPr>
          <w:rFonts w:ascii="Times New Roman" w:hAnsi="Times New Roman" w:cs="Times New Roman"/>
          <w:sz w:val="24"/>
        </w:rPr>
        <w:t xml:space="preserve">‘Physiographic similarity’ concept </w:t>
      </w:r>
      <w:r>
        <w:rPr>
          <w:rFonts w:ascii="Times New Roman" w:hAnsi="Times New Roman" w:cs="Times New Roman"/>
          <w:sz w:val="24"/>
        </w:rPr>
        <w:t xml:space="preserve">which </w:t>
      </w:r>
      <w:r w:rsidRPr="00A0257D">
        <w:rPr>
          <w:rFonts w:ascii="Times New Roman" w:hAnsi="Times New Roman" w:cs="Times New Roman"/>
          <w:sz w:val="24"/>
        </w:rPr>
        <w:t xml:space="preserve">is well-suited to regions with complex topography with relatively sparse </w:t>
      </w:r>
      <w:proofErr w:type="spellStart"/>
      <w:r w:rsidRPr="00A0257D">
        <w:rPr>
          <w:rFonts w:ascii="Times New Roman" w:hAnsi="Times New Roman" w:cs="Times New Roman"/>
          <w:sz w:val="24"/>
        </w:rPr>
        <w:t>raingauge</w:t>
      </w:r>
      <w:proofErr w:type="spellEnd"/>
      <w:r w:rsidRPr="00A0257D">
        <w:rPr>
          <w:rFonts w:ascii="Times New Roman" w:hAnsi="Times New Roman" w:cs="Times New Roman"/>
          <w:sz w:val="24"/>
        </w:rPr>
        <w:t xml:space="preserve"> network. </w:t>
      </w:r>
      <w:r>
        <w:rPr>
          <w:rFonts w:ascii="Times New Roman" w:hAnsi="Times New Roman" w:cs="Times New Roman"/>
          <w:sz w:val="24"/>
        </w:rPr>
        <w:t>Bias adjustment algorithms in the literature generally rely on the proximity concept and is not suited to topographically complex regions where topographic features significantly impact the precipitation patterns at short distances. Second, a</w:t>
      </w:r>
      <w:r w:rsidRPr="006D4DF4">
        <w:rPr>
          <w:rFonts w:ascii="Times New Roman" w:hAnsi="Times New Roman" w:cs="Times New Roman"/>
          <w:sz w:val="24"/>
        </w:rPr>
        <w:t xml:space="preserve"> novel model calibration strategy has been devised that builds on the signature measure approach</w:t>
      </w:r>
      <w:r>
        <w:rPr>
          <w:rFonts w:ascii="Times New Roman" w:hAnsi="Times New Roman" w:cs="Times New Roman"/>
          <w:sz w:val="24"/>
        </w:rPr>
        <w:t>.</w:t>
      </w:r>
      <w:r w:rsidRPr="006D4DF4">
        <w:rPr>
          <w:rFonts w:ascii="Times New Roman" w:hAnsi="Times New Roman" w:cs="Times New Roman"/>
          <w:sz w:val="24"/>
        </w:rPr>
        <w:t xml:space="preserve"> In the proposed strategy, model parameters controlling different hydrological processes are grouped and constrained in a hierarchical, step-wise manner using signature measures sensitized to extract streamflow information relevant to the focused hydrological process in each step. The calibration procedure starts with random sampling of parameter sets from the feasible parameter space and calculation of signature measures extracted from streamflow observations.  The procedure follows a bottom-up hierarchical order in the soil column where parameters controlling the groundwater component (baseflow)</w:t>
      </w:r>
      <w:r>
        <w:rPr>
          <w:rFonts w:ascii="Times New Roman" w:hAnsi="Times New Roman" w:cs="Times New Roman"/>
          <w:sz w:val="24"/>
        </w:rPr>
        <w:t>,</w:t>
      </w:r>
      <w:r w:rsidRPr="006D4DF4">
        <w:rPr>
          <w:rFonts w:ascii="Times New Roman" w:hAnsi="Times New Roman" w:cs="Times New Roman"/>
          <w:sz w:val="24"/>
        </w:rPr>
        <w:t xml:space="preserve"> interflow, unsaturated flow, overland flow and channel flow are constrained </w:t>
      </w:r>
      <w:r>
        <w:rPr>
          <w:rFonts w:ascii="Times New Roman" w:hAnsi="Times New Roman" w:cs="Times New Roman"/>
          <w:sz w:val="24"/>
        </w:rPr>
        <w:t xml:space="preserve">sequentially </w:t>
      </w:r>
      <w:r w:rsidRPr="006D4DF4">
        <w:rPr>
          <w:rFonts w:ascii="Times New Roman" w:hAnsi="Times New Roman" w:cs="Times New Roman"/>
          <w:sz w:val="24"/>
        </w:rPr>
        <w:t>using signature measures selected for the focused hydrological process in each step.</w:t>
      </w:r>
      <w:r>
        <w:rPr>
          <w:rFonts w:ascii="Times New Roman" w:hAnsi="Times New Roman" w:cs="Times New Roman"/>
          <w:sz w:val="24"/>
        </w:rPr>
        <w:t xml:space="preserve"> The use of signature measures, and parameter constraining based on sensitivity analysis are the main advancements beyond the current state of the art in the field of parameter estimation.</w:t>
      </w:r>
    </w:p>
    <w:p w:rsidR="004D1231" w:rsidRDefault="004D1231" w:rsidP="004D1231">
      <w:pPr>
        <w:jc w:val="both"/>
        <w:rPr>
          <w:rStyle w:val="xfcontainer"/>
          <w:rFonts w:ascii="Times New Roman" w:hAnsi="Times New Roman" w:cs="Times New Roman"/>
          <w:b/>
          <w:i/>
          <w:sz w:val="24"/>
        </w:rPr>
      </w:pPr>
    </w:p>
    <w:p w:rsidR="00447B39" w:rsidRPr="005F1FB0" w:rsidRDefault="00447B39" w:rsidP="00447B39">
      <w:pPr>
        <w:spacing w:before="120" w:after="120" w:line="240" w:lineRule="auto"/>
        <w:jc w:val="both"/>
        <w:rPr>
          <w:rFonts w:ascii="Times New Roman" w:hAnsi="Times New Roman" w:cs="Times New Roman"/>
          <w:i/>
          <w:sz w:val="24"/>
          <w:szCs w:val="24"/>
        </w:rPr>
      </w:pPr>
      <w:r w:rsidRPr="005F1FB0">
        <w:rPr>
          <w:rFonts w:ascii="Times New Roman" w:hAnsi="Times New Roman" w:cs="Times New Roman"/>
          <w:b/>
          <w:i/>
          <w:sz w:val="24"/>
          <w:szCs w:val="24"/>
        </w:rPr>
        <w:t>Project Duration:</w:t>
      </w:r>
      <w:r w:rsidR="007245FF">
        <w:rPr>
          <w:rFonts w:ascii="Times New Roman" w:hAnsi="Times New Roman" w:cs="Times New Roman"/>
          <w:i/>
          <w:sz w:val="24"/>
          <w:szCs w:val="24"/>
        </w:rPr>
        <w:t xml:space="preserve"> April 2011-March 2</w:t>
      </w:r>
      <w:r w:rsidRPr="005F1FB0">
        <w:rPr>
          <w:rFonts w:ascii="Times New Roman" w:hAnsi="Times New Roman" w:cs="Times New Roman"/>
          <w:i/>
          <w:sz w:val="24"/>
          <w:szCs w:val="24"/>
        </w:rPr>
        <w:t>014</w:t>
      </w:r>
    </w:p>
    <w:p w:rsidR="00447B39" w:rsidRPr="005448CF" w:rsidRDefault="005448CF" w:rsidP="00E47A9F">
      <w:pPr>
        <w:spacing w:before="120" w:after="120"/>
        <w:rPr>
          <w:rFonts w:ascii="Times New Roman" w:hAnsi="Times New Roman" w:cs="Times New Roman"/>
          <w:sz w:val="24"/>
          <w:lang w:val="tr-TR"/>
        </w:rPr>
      </w:pPr>
      <w:proofErr w:type="spellStart"/>
      <w:r w:rsidRPr="00E47A9F">
        <w:rPr>
          <w:rFonts w:ascii="Times New Roman" w:hAnsi="Times New Roman" w:cs="Times New Roman"/>
          <w:b/>
          <w:i/>
          <w:sz w:val="24"/>
          <w:lang w:val="tr-TR"/>
        </w:rPr>
        <w:t>Website</w:t>
      </w:r>
      <w:proofErr w:type="spellEnd"/>
      <w:r w:rsidRPr="00E47A9F">
        <w:rPr>
          <w:rFonts w:ascii="Times New Roman" w:hAnsi="Times New Roman" w:cs="Times New Roman"/>
          <w:b/>
          <w:i/>
          <w:sz w:val="24"/>
          <w:lang w:val="tr-TR"/>
        </w:rPr>
        <w:t>:</w:t>
      </w:r>
      <w:r w:rsidRPr="005448CF">
        <w:rPr>
          <w:rFonts w:ascii="Times New Roman" w:hAnsi="Times New Roman" w:cs="Times New Roman"/>
          <w:sz w:val="24"/>
          <w:lang w:val="tr-TR"/>
        </w:rPr>
        <w:t xml:space="preserve"> </w:t>
      </w:r>
      <w:hyperlink r:id="rId15" w:history="1">
        <w:r w:rsidRPr="005448CF">
          <w:rPr>
            <w:rStyle w:val="Hyperlink"/>
            <w:rFonts w:ascii="Times New Roman" w:hAnsi="Times New Roman" w:cs="Times New Roman"/>
            <w:sz w:val="24"/>
            <w:lang w:val="tr-TR"/>
          </w:rPr>
          <w:t>http://www.metu.edu.tr/~yilmazk/html/floodsat.html</w:t>
        </w:r>
      </w:hyperlink>
    </w:p>
    <w:p w:rsidR="005448CF" w:rsidRPr="005448CF" w:rsidRDefault="005448CF" w:rsidP="00E47A9F">
      <w:pPr>
        <w:spacing w:before="120" w:after="120"/>
        <w:rPr>
          <w:rFonts w:ascii="Times New Roman" w:hAnsi="Times New Roman" w:cs="Times New Roman"/>
          <w:sz w:val="24"/>
          <w:lang w:val="tr-TR"/>
        </w:rPr>
      </w:pPr>
      <w:proofErr w:type="spellStart"/>
      <w:r w:rsidRPr="00E47A9F">
        <w:rPr>
          <w:rFonts w:ascii="Times New Roman" w:hAnsi="Times New Roman" w:cs="Times New Roman"/>
          <w:b/>
          <w:i/>
          <w:sz w:val="24"/>
          <w:lang w:val="tr-TR"/>
        </w:rPr>
        <w:t>Contact</w:t>
      </w:r>
      <w:proofErr w:type="spellEnd"/>
      <w:r w:rsidRPr="00E47A9F">
        <w:rPr>
          <w:rFonts w:ascii="Times New Roman" w:hAnsi="Times New Roman" w:cs="Times New Roman"/>
          <w:b/>
          <w:i/>
          <w:sz w:val="24"/>
          <w:lang w:val="tr-TR"/>
        </w:rPr>
        <w:t>:</w:t>
      </w:r>
      <w:r w:rsidRPr="005448CF">
        <w:rPr>
          <w:rFonts w:ascii="Times New Roman" w:hAnsi="Times New Roman" w:cs="Times New Roman"/>
          <w:sz w:val="24"/>
          <w:lang w:val="tr-TR"/>
        </w:rPr>
        <w:t xml:space="preserve"> </w:t>
      </w:r>
      <w:proofErr w:type="spellStart"/>
      <w:r w:rsidRPr="005448CF">
        <w:rPr>
          <w:rFonts w:ascii="Times New Roman" w:hAnsi="Times New Roman" w:cs="Times New Roman"/>
          <w:sz w:val="24"/>
          <w:lang w:val="tr-TR"/>
        </w:rPr>
        <w:t>Assist</w:t>
      </w:r>
      <w:proofErr w:type="spellEnd"/>
      <w:r w:rsidRPr="005448CF">
        <w:rPr>
          <w:rFonts w:ascii="Times New Roman" w:hAnsi="Times New Roman" w:cs="Times New Roman"/>
          <w:sz w:val="24"/>
          <w:lang w:val="tr-TR"/>
        </w:rPr>
        <w:t xml:space="preserve">. Prof. Dr. Koray K. Yilmaz, </w:t>
      </w:r>
      <w:proofErr w:type="spellStart"/>
      <w:r w:rsidRPr="005448CF">
        <w:rPr>
          <w:rFonts w:ascii="Times New Roman" w:hAnsi="Times New Roman" w:cs="Times New Roman"/>
          <w:sz w:val="24"/>
          <w:lang w:val="tr-TR"/>
        </w:rPr>
        <w:t>yilmazk</w:t>
      </w:r>
      <w:proofErr w:type="spellEnd"/>
      <w:r w:rsidRPr="005448CF">
        <w:rPr>
          <w:rFonts w:ascii="Times New Roman" w:hAnsi="Times New Roman" w:cs="Times New Roman"/>
          <w:sz w:val="24"/>
          <w:lang w:val="tr-TR"/>
        </w:rPr>
        <w:t>(at)metu.edu.tr</w:t>
      </w:r>
    </w:p>
    <w:p w:rsidR="00795CAB" w:rsidRDefault="00795CAB" w:rsidP="00447B39">
      <w:pPr>
        <w:rPr>
          <w:lang w:val="tr-TR"/>
        </w:rPr>
      </w:pPr>
    </w:p>
    <w:p w:rsidR="0091701F" w:rsidRDefault="0091701F"/>
    <w:sectPr w:rsidR="0091701F" w:rsidSect="003B1F75">
      <w:footerReference w:type="default" r:id="rId16"/>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D51" w:rsidRDefault="005A3D51" w:rsidP="00447B39">
      <w:pPr>
        <w:spacing w:after="0" w:line="240" w:lineRule="auto"/>
      </w:pPr>
      <w:r>
        <w:separator/>
      </w:r>
    </w:p>
  </w:endnote>
  <w:endnote w:type="continuationSeparator" w:id="0">
    <w:p w:rsidR="005A3D51" w:rsidRDefault="005A3D51" w:rsidP="0044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39" w:rsidRDefault="00447B39">
    <w:pPr>
      <w:pStyle w:val="Footer"/>
      <w:jc w:val="center"/>
    </w:pPr>
  </w:p>
  <w:p w:rsidR="00447B39" w:rsidRDefault="00447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D51" w:rsidRDefault="005A3D51" w:rsidP="00447B39">
      <w:pPr>
        <w:spacing w:after="0" w:line="240" w:lineRule="auto"/>
      </w:pPr>
      <w:r>
        <w:separator/>
      </w:r>
    </w:p>
  </w:footnote>
  <w:footnote w:type="continuationSeparator" w:id="0">
    <w:p w:rsidR="005A3D51" w:rsidRDefault="005A3D51" w:rsidP="00447B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B39"/>
    <w:rsid w:val="000F3843"/>
    <w:rsid w:val="002100A3"/>
    <w:rsid w:val="002264D0"/>
    <w:rsid w:val="002F2559"/>
    <w:rsid w:val="003B1F75"/>
    <w:rsid w:val="00447B39"/>
    <w:rsid w:val="004D1231"/>
    <w:rsid w:val="00520FDC"/>
    <w:rsid w:val="005448CF"/>
    <w:rsid w:val="005A3D51"/>
    <w:rsid w:val="007245FF"/>
    <w:rsid w:val="00795CAB"/>
    <w:rsid w:val="00796E35"/>
    <w:rsid w:val="00914AAA"/>
    <w:rsid w:val="0091701F"/>
    <w:rsid w:val="00A53FC2"/>
    <w:rsid w:val="00B57299"/>
    <w:rsid w:val="00C26672"/>
    <w:rsid w:val="00E47A9F"/>
    <w:rsid w:val="00E649C6"/>
    <w:rsid w:val="00F32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4815BD-9A8E-4C71-BBB0-849CBEDB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B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fcontainer">
    <w:name w:val="xfcontainer"/>
    <w:basedOn w:val="DefaultParagraphFont"/>
    <w:rsid w:val="00447B39"/>
  </w:style>
  <w:style w:type="paragraph" w:styleId="Caption">
    <w:name w:val="caption"/>
    <w:basedOn w:val="Normal"/>
    <w:next w:val="Normal"/>
    <w:uiPriority w:val="35"/>
    <w:unhideWhenUsed/>
    <w:qFormat/>
    <w:rsid w:val="00447B39"/>
    <w:pPr>
      <w:spacing w:after="200" w:line="240" w:lineRule="auto"/>
      <w:jc w:val="both"/>
    </w:pPr>
    <w:rPr>
      <w:rFonts w:ascii="Times New Roman" w:hAnsi="Times New Roman"/>
      <w:bCs/>
      <w:i/>
      <w:color w:val="808080" w:themeColor="background1" w:themeShade="80"/>
      <w:sz w:val="18"/>
      <w:szCs w:val="18"/>
    </w:rPr>
  </w:style>
  <w:style w:type="paragraph" w:styleId="Header">
    <w:name w:val="header"/>
    <w:basedOn w:val="Normal"/>
    <w:link w:val="HeaderChar"/>
    <w:uiPriority w:val="99"/>
    <w:unhideWhenUsed/>
    <w:rsid w:val="00447B39"/>
    <w:pPr>
      <w:tabs>
        <w:tab w:val="center" w:pos="4703"/>
        <w:tab w:val="right" w:pos="9406"/>
      </w:tabs>
      <w:spacing w:after="0" w:line="240" w:lineRule="auto"/>
    </w:pPr>
  </w:style>
  <w:style w:type="character" w:customStyle="1" w:styleId="HeaderChar">
    <w:name w:val="Header Char"/>
    <w:basedOn w:val="DefaultParagraphFont"/>
    <w:link w:val="Header"/>
    <w:uiPriority w:val="99"/>
    <w:rsid w:val="00447B39"/>
  </w:style>
  <w:style w:type="paragraph" w:styleId="Footer">
    <w:name w:val="footer"/>
    <w:basedOn w:val="Normal"/>
    <w:link w:val="FooterChar"/>
    <w:uiPriority w:val="99"/>
    <w:unhideWhenUsed/>
    <w:rsid w:val="00447B39"/>
    <w:pPr>
      <w:tabs>
        <w:tab w:val="center" w:pos="4703"/>
        <w:tab w:val="right" w:pos="9406"/>
      </w:tabs>
      <w:spacing w:after="0" w:line="240" w:lineRule="auto"/>
    </w:pPr>
  </w:style>
  <w:style w:type="character" w:customStyle="1" w:styleId="FooterChar">
    <w:name w:val="Footer Char"/>
    <w:basedOn w:val="DefaultParagraphFont"/>
    <w:link w:val="Footer"/>
    <w:uiPriority w:val="99"/>
    <w:rsid w:val="00447B39"/>
  </w:style>
  <w:style w:type="character" w:styleId="Hyperlink">
    <w:name w:val="Hyperlink"/>
    <w:basedOn w:val="DefaultParagraphFont"/>
    <w:uiPriority w:val="99"/>
    <w:unhideWhenUsed/>
    <w:rsid w:val="00795CAB"/>
    <w:rPr>
      <w:color w:val="0563C1" w:themeColor="hyperlink"/>
      <w:u w:val="single"/>
    </w:rPr>
  </w:style>
  <w:style w:type="character" w:customStyle="1" w:styleId="dashcolor">
    <w:name w:val="dash_color"/>
    <w:basedOn w:val="DefaultParagraphFont"/>
    <w:rsid w:val="00795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metu.edu.tr/~yilmazk/html/floodsat.html"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Yilmaz</dc:creator>
  <cp:keywords/>
  <dc:description/>
  <cp:lastModifiedBy>Koray Yilmaz</cp:lastModifiedBy>
  <cp:revision>2</cp:revision>
  <dcterms:created xsi:type="dcterms:W3CDTF">2014-08-21T13:14:00Z</dcterms:created>
  <dcterms:modified xsi:type="dcterms:W3CDTF">2014-08-21T13:14:00Z</dcterms:modified>
</cp:coreProperties>
</file>