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854E8" w14:textId="25451B34" w:rsidR="00FE27BB" w:rsidRPr="00861A5F" w:rsidRDefault="00BF3A07" w:rsidP="00AF5D0C">
      <w:pPr>
        <w:spacing w:after="132" w:line="259" w:lineRule="auto"/>
        <w:ind w:left="3851" w:firstLine="0"/>
        <w:rPr>
          <w:sz w:val="22"/>
        </w:rPr>
      </w:pPr>
      <w:r w:rsidRPr="00861A5F">
        <w:rPr>
          <w:rFonts w:ascii="Calibri" w:eastAsia="Calibri" w:hAnsi="Calibri" w:cs="Calibri"/>
          <w:noProof/>
          <w:sz w:val="22"/>
          <w:lang w:val="en-US" w:eastAsia="en-US"/>
        </w:rPr>
        <mc:AlternateContent>
          <mc:Choice Requires="wpg">
            <w:drawing>
              <wp:inline distT="0" distB="0" distL="0" distR="0" wp14:anchorId="2C76F93B" wp14:editId="2BF3064A">
                <wp:extent cx="1320800" cy="149860"/>
                <wp:effectExtent l="0" t="5080" r="13970" b="10160"/>
                <wp:docPr id="234" name="Group 508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0" cy="149860"/>
                          <a:chOff x="0" y="0"/>
                          <a:chExt cx="13205" cy="1501"/>
                        </a:xfrm>
                      </wpg:grpSpPr>
                      <wps:wsp>
                        <wps:cNvPr id="235" name="Shape 3210"/>
                        <wps:cNvSpPr>
                          <a:spLocks/>
                        </wps:cNvSpPr>
                        <wps:spPr bwMode="auto">
                          <a:xfrm>
                            <a:off x="0" y="22"/>
                            <a:ext cx="1318" cy="1456"/>
                          </a:xfrm>
                          <a:custGeom>
                            <a:avLst/>
                            <a:gdLst>
                              <a:gd name="T0" fmla="*/ 0 w 131826"/>
                              <a:gd name="T1" fmla="*/ 0 h 145542"/>
                              <a:gd name="T2" fmla="*/ 131826 w 131826"/>
                              <a:gd name="T3" fmla="*/ 145542 h 145542"/>
                            </a:gdLst>
                            <a:ahLst/>
                            <a:cxnLst/>
                            <a:rect l="T0" t="T1" r="T2" b="T3"/>
                            <a:pathLst/>
                          </a:custGeom>
                          <a:noFill/>
                          <a:ln w="762">
                            <a:solidFill>
                              <a:srgbClr val="3365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Shape 3211"/>
                        <wps:cNvSpPr>
                          <a:spLocks/>
                        </wps:cNvSpPr>
                        <wps:spPr bwMode="auto">
                          <a:xfrm>
                            <a:off x="1242" y="22"/>
                            <a:ext cx="1425" cy="1456"/>
                          </a:xfrm>
                          <a:custGeom>
                            <a:avLst/>
                            <a:gdLst>
                              <a:gd name="T0" fmla="*/ 29718 w 142494"/>
                              <a:gd name="T1" fmla="*/ 145542 h 145542"/>
                              <a:gd name="T2" fmla="*/ 0 w 142494"/>
                              <a:gd name="T3" fmla="*/ 145542 h 145542"/>
                              <a:gd name="T4" fmla="*/ 30480 w 142494"/>
                              <a:gd name="T5" fmla="*/ 0 h 145542"/>
                              <a:gd name="T6" fmla="*/ 95250 w 142494"/>
                              <a:gd name="T7" fmla="*/ 0 h 145542"/>
                              <a:gd name="T8" fmla="*/ 121158 w 142494"/>
                              <a:gd name="T9" fmla="*/ 3048 h 145542"/>
                              <a:gd name="T10" fmla="*/ 136398 w 142494"/>
                              <a:gd name="T11" fmla="*/ 16002 h 145542"/>
                              <a:gd name="T12" fmla="*/ 142494 w 142494"/>
                              <a:gd name="T13" fmla="*/ 38100 h 145542"/>
                              <a:gd name="T14" fmla="*/ 131826 w 142494"/>
                              <a:gd name="T15" fmla="*/ 68580 h 145542"/>
                              <a:gd name="T16" fmla="*/ 98298 w 142494"/>
                              <a:gd name="T17" fmla="*/ 83058 h 145542"/>
                              <a:gd name="T18" fmla="*/ 108966 w 142494"/>
                              <a:gd name="T19" fmla="*/ 96774 h 145542"/>
                              <a:gd name="T20" fmla="*/ 131826 w 142494"/>
                              <a:gd name="T21" fmla="*/ 145542 h 145542"/>
                              <a:gd name="T22" fmla="*/ 99822 w 142494"/>
                              <a:gd name="T23" fmla="*/ 145542 h 145542"/>
                              <a:gd name="T24" fmla="*/ 83820 w 142494"/>
                              <a:gd name="T25" fmla="*/ 106680 h 145542"/>
                              <a:gd name="T26" fmla="*/ 70104 w 142494"/>
                              <a:gd name="T27" fmla="*/ 87630 h 145542"/>
                              <a:gd name="T28" fmla="*/ 54864 w 142494"/>
                              <a:gd name="T29" fmla="*/ 85344 h 145542"/>
                              <a:gd name="T30" fmla="*/ 42672 w 142494"/>
                              <a:gd name="T31" fmla="*/ 85344 h 145542"/>
                              <a:gd name="T32" fmla="*/ 29718 w 142494"/>
                              <a:gd name="T33" fmla="*/ 145542 h 145542"/>
                              <a:gd name="T34" fmla="*/ 0 w 142494"/>
                              <a:gd name="T35" fmla="*/ 0 h 145542"/>
                              <a:gd name="T36" fmla="*/ 142494 w 142494"/>
                              <a:gd name="T37" fmla="*/ 145542 h 145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42494" h="145542">
                                <a:moveTo>
                                  <a:pt x="29718" y="145542"/>
                                </a:moveTo>
                                <a:lnTo>
                                  <a:pt x="0" y="145542"/>
                                </a:lnTo>
                                <a:lnTo>
                                  <a:pt x="30480" y="0"/>
                                </a:lnTo>
                                <a:lnTo>
                                  <a:pt x="95250" y="0"/>
                                </a:lnTo>
                                <a:cubicBezTo>
                                  <a:pt x="106680" y="0"/>
                                  <a:pt x="115062" y="762"/>
                                  <a:pt x="121158" y="3048"/>
                                </a:cubicBezTo>
                                <a:cubicBezTo>
                                  <a:pt x="127254" y="5334"/>
                                  <a:pt x="132588" y="9906"/>
                                  <a:pt x="136398" y="16002"/>
                                </a:cubicBezTo>
                                <a:cubicBezTo>
                                  <a:pt x="140208" y="22098"/>
                                  <a:pt x="142494" y="28956"/>
                                  <a:pt x="142494" y="38100"/>
                                </a:cubicBezTo>
                                <a:cubicBezTo>
                                  <a:pt x="142494" y="50292"/>
                                  <a:pt x="138684" y="60198"/>
                                  <a:pt x="131826" y="68580"/>
                                </a:cubicBezTo>
                                <a:cubicBezTo>
                                  <a:pt x="124206" y="76200"/>
                                  <a:pt x="113538" y="81534"/>
                                  <a:pt x="98298" y="83058"/>
                                </a:cubicBezTo>
                                <a:cubicBezTo>
                                  <a:pt x="102108" y="86868"/>
                                  <a:pt x="105918" y="91440"/>
                                  <a:pt x="108966" y="96774"/>
                                </a:cubicBezTo>
                                <a:cubicBezTo>
                                  <a:pt x="115824" y="108204"/>
                                  <a:pt x="123444" y="124206"/>
                                  <a:pt x="131826" y="145542"/>
                                </a:cubicBezTo>
                                <a:lnTo>
                                  <a:pt x="99822" y="145542"/>
                                </a:lnTo>
                                <a:cubicBezTo>
                                  <a:pt x="96774" y="137160"/>
                                  <a:pt x="91440" y="124206"/>
                                  <a:pt x="83820" y="106680"/>
                                </a:cubicBezTo>
                                <a:cubicBezTo>
                                  <a:pt x="80010" y="97536"/>
                                  <a:pt x="75438" y="91440"/>
                                  <a:pt x="70104" y="87630"/>
                                </a:cubicBezTo>
                                <a:cubicBezTo>
                                  <a:pt x="67818" y="86106"/>
                                  <a:pt x="62484" y="85344"/>
                                  <a:pt x="54864" y="85344"/>
                                </a:cubicBezTo>
                                <a:lnTo>
                                  <a:pt x="42672" y="85344"/>
                                </a:lnTo>
                                <a:lnTo>
                                  <a:pt x="29718" y="145542"/>
                                </a:lnTo>
                                <a:close/>
                              </a:path>
                            </a:pathLst>
                          </a:custGeom>
                          <a:noFill/>
                          <a:ln w="762">
                            <a:solidFill>
                              <a:srgbClr val="3365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Shape 3212"/>
                        <wps:cNvSpPr>
                          <a:spLocks/>
                        </wps:cNvSpPr>
                        <wps:spPr bwMode="auto">
                          <a:xfrm>
                            <a:off x="1714" y="266"/>
                            <a:ext cx="655" cy="389"/>
                          </a:xfrm>
                          <a:custGeom>
                            <a:avLst/>
                            <a:gdLst>
                              <a:gd name="T0" fmla="*/ 0 w 65532"/>
                              <a:gd name="T1" fmla="*/ 38862 h 38862"/>
                              <a:gd name="T2" fmla="*/ 16002 w 65532"/>
                              <a:gd name="T3" fmla="*/ 38862 h 38862"/>
                              <a:gd name="T4" fmla="*/ 48006 w 65532"/>
                              <a:gd name="T5" fmla="*/ 35814 h 38862"/>
                              <a:gd name="T6" fmla="*/ 60960 w 65532"/>
                              <a:gd name="T7" fmla="*/ 26670 h 38862"/>
                              <a:gd name="T8" fmla="*/ 65532 w 65532"/>
                              <a:gd name="T9" fmla="*/ 13716 h 38862"/>
                              <a:gd name="T10" fmla="*/ 58674 w 65532"/>
                              <a:gd name="T11" fmla="*/ 2286 h 38862"/>
                              <a:gd name="T12" fmla="*/ 41148 w 65532"/>
                              <a:gd name="T13" fmla="*/ 0 h 38862"/>
                              <a:gd name="T14" fmla="*/ 8382 w 65532"/>
                              <a:gd name="T15" fmla="*/ 0 h 38862"/>
                              <a:gd name="T16" fmla="*/ 0 w 65532"/>
                              <a:gd name="T17" fmla="*/ 38862 h 38862"/>
                              <a:gd name="T18" fmla="*/ 0 w 65532"/>
                              <a:gd name="T19" fmla="*/ 0 h 38862"/>
                              <a:gd name="T20" fmla="*/ 65532 w 65532"/>
                              <a:gd name="T21" fmla="*/ 38862 h 38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5532" h="38862">
                                <a:moveTo>
                                  <a:pt x="0" y="38862"/>
                                </a:moveTo>
                                <a:lnTo>
                                  <a:pt x="16002" y="38862"/>
                                </a:lnTo>
                                <a:cubicBezTo>
                                  <a:pt x="32004" y="38862"/>
                                  <a:pt x="42672" y="37338"/>
                                  <a:pt x="48006" y="35814"/>
                                </a:cubicBezTo>
                                <a:cubicBezTo>
                                  <a:pt x="53340" y="33528"/>
                                  <a:pt x="57912" y="30480"/>
                                  <a:pt x="60960" y="26670"/>
                                </a:cubicBezTo>
                                <a:cubicBezTo>
                                  <a:pt x="64008" y="22860"/>
                                  <a:pt x="65532" y="18288"/>
                                  <a:pt x="65532" y="13716"/>
                                </a:cubicBezTo>
                                <a:cubicBezTo>
                                  <a:pt x="65532" y="8382"/>
                                  <a:pt x="63246" y="4572"/>
                                  <a:pt x="58674" y="2286"/>
                                </a:cubicBezTo>
                                <a:cubicBezTo>
                                  <a:pt x="55626" y="762"/>
                                  <a:pt x="50292" y="0"/>
                                  <a:pt x="41148" y="0"/>
                                </a:cubicBezTo>
                                <a:lnTo>
                                  <a:pt x="8382" y="0"/>
                                </a:lnTo>
                                <a:lnTo>
                                  <a:pt x="0" y="38862"/>
                                </a:lnTo>
                                <a:close/>
                              </a:path>
                            </a:pathLst>
                          </a:custGeom>
                          <a:noFill/>
                          <a:ln w="762">
                            <a:solidFill>
                              <a:srgbClr val="3365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Shape 3213"/>
                        <wps:cNvSpPr>
                          <a:spLocks/>
                        </wps:cNvSpPr>
                        <wps:spPr bwMode="auto">
                          <a:xfrm>
                            <a:off x="2804" y="0"/>
                            <a:ext cx="1425" cy="1501"/>
                          </a:xfrm>
                          <a:custGeom>
                            <a:avLst/>
                            <a:gdLst>
                              <a:gd name="T0" fmla="*/ 0 w 142494"/>
                              <a:gd name="T1" fmla="*/ 0 h 150114"/>
                              <a:gd name="T2" fmla="*/ 142494 w 142494"/>
                              <a:gd name="T3" fmla="*/ 150114 h 150114"/>
                            </a:gdLst>
                            <a:ahLst/>
                            <a:cxnLst/>
                            <a:rect l="T0" t="T1" r="T2" b="T3"/>
                            <a:pathLst/>
                          </a:custGeom>
                          <a:noFill/>
                          <a:ln w="762">
                            <a:solidFill>
                              <a:srgbClr val="3365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Shape 3214"/>
                        <wps:cNvSpPr>
                          <a:spLocks/>
                        </wps:cNvSpPr>
                        <wps:spPr bwMode="auto">
                          <a:xfrm>
                            <a:off x="3101" y="251"/>
                            <a:ext cx="830" cy="998"/>
                          </a:xfrm>
                          <a:custGeom>
                            <a:avLst/>
                            <a:gdLst>
                              <a:gd name="T0" fmla="*/ 0 w 83058"/>
                              <a:gd name="T1" fmla="*/ 0 h 99822"/>
                              <a:gd name="T2" fmla="*/ 83058 w 83058"/>
                              <a:gd name="T3" fmla="*/ 99822 h 99822"/>
                            </a:gdLst>
                            <a:ahLst/>
                            <a:cxnLst/>
                            <a:rect l="T0" t="T1" r="T2" b="T3"/>
                            <a:pathLst/>
                          </a:custGeom>
                          <a:noFill/>
                          <a:ln w="762">
                            <a:solidFill>
                              <a:srgbClr val="3365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Shape 3215"/>
                        <wps:cNvSpPr>
                          <a:spLocks/>
                        </wps:cNvSpPr>
                        <wps:spPr bwMode="auto">
                          <a:xfrm>
                            <a:off x="4290" y="22"/>
                            <a:ext cx="1470" cy="1456"/>
                          </a:xfrm>
                          <a:custGeom>
                            <a:avLst/>
                            <a:gdLst>
                              <a:gd name="T0" fmla="*/ 0 w 147066"/>
                              <a:gd name="T1" fmla="*/ 0 h 145542"/>
                              <a:gd name="T2" fmla="*/ 147066 w 147066"/>
                              <a:gd name="T3" fmla="*/ 145542 h 145542"/>
                            </a:gdLst>
                            <a:ahLst/>
                            <a:cxnLst/>
                            <a:rect l="T0" t="T1" r="T2" b="T3"/>
                            <a:pathLst/>
                          </a:custGeom>
                          <a:noFill/>
                          <a:ln w="762">
                            <a:solidFill>
                              <a:srgbClr val="3365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Shape 3216"/>
                        <wps:cNvSpPr>
                          <a:spLocks/>
                        </wps:cNvSpPr>
                        <wps:spPr bwMode="auto">
                          <a:xfrm>
                            <a:off x="5913" y="22"/>
                            <a:ext cx="1196" cy="1456"/>
                          </a:xfrm>
                          <a:custGeom>
                            <a:avLst/>
                            <a:gdLst>
                              <a:gd name="T0" fmla="*/ 0 w 119634"/>
                              <a:gd name="T1" fmla="*/ 0 h 145542"/>
                              <a:gd name="T2" fmla="*/ 119634 w 119634"/>
                              <a:gd name="T3" fmla="*/ 145542 h 145542"/>
                            </a:gdLst>
                            <a:ahLst/>
                            <a:cxnLst/>
                            <a:rect l="T0" t="T1" r="T2" b="T3"/>
                            <a:pathLst/>
                          </a:custGeom>
                          <a:noFill/>
                          <a:ln w="762">
                            <a:solidFill>
                              <a:srgbClr val="3365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Shape 3217"/>
                        <wps:cNvSpPr>
                          <a:spLocks/>
                        </wps:cNvSpPr>
                        <wps:spPr bwMode="auto">
                          <a:xfrm>
                            <a:off x="7559" y="22"/>
                            <a:ext cx="1341" cy="1456"/>
                          </a:xfrm>
                          <a:custGeom>
                            <a:avLst/>
                            <a:gdLst>
                              <a:gd name="T0" fmla="*/ 29718 w 134112"/>
                              <a:gd name="T1" fmla="*/ 145542 h 145542"/>
                              <a:gd name="T2" fmla="*/ 0 w 134112"/>
                              <a:gd name="T3" fmla="*/ 145542 h 145542"/>
                              <a:gd name="T4" fmla="*/ 30480 w 134112"/>
                              <a:gd name="T5" fmla="*/ 0 h 145542"/>
                              <a:gd name="T6" fmla="*/ 89154 w 134112"/>
                              <a:gd name="T7" fmla="*/ 0 h 145542"/>
                              <a:gd name="T8" fmla="*/ 113538 w 134112"/>
                              <a:gd name="T9" fmla="*/ 3048 h 145542"/>
                              <a:gd name="T10" fmla="*/ 128778 w 134112"/>
                              <a:gd name="T11" fmla="*/ 16002 h 145542"/>
                              <a:gd name="T12" fmla="*/ 134112 w 134112"/>
                              <a:gd name="T13" fmla="*/ 35814 h 145542"/>
                              <a:gd name="T14" fmla="*/ 129540 w 134112"/>
                              <a:gd name="T15" fmla="*/ 57912 h 145542"/>
                              <a:gd name="T16" fmla="*/ 118872 w 134112"/>
                              <a:gd name="T17" fmla="*/ 73914 h 145542"/>
                              <a:gd name="T18" fmla="*/ 105918 w 134112"/>
                              <a:gd name="T19" fmla="*/ 83820 h 145542"/>
                              <a:gd name="T20" fmla="*/ 86868 w 134112"/>
                              <a:gd name="T21" fmla="*/ 88392 h 145542"/>
                              <a:gd name="T22" fmla="*/ 60960 w 134112"/>
                              <a:gd name="T23" fmla="*/ 89916 h 145542"/>
                              <a:gd name="T24" fmla="*/ 41910 w 134112"/>
                              <a:gd name="T25" fmla="*/ 89916 h 145542"/>
                              <a:gd name="T26" fmla="*/ 29718 w 134112"/>
                              <a:gd name="T27" fmla="*/ 145542 h 145542"/>
                              <a:gd name="T28" fmla="*/ 0 w 134112"/>
                              <a:gd name="T29" fmla="*/ 0 h 145542"/>
                              <a:gd name="T30" fmla="*/ 134112 w 134112"/>
                              <a:gd name="T31" fmla="*/ 145542 h 145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34112" h="145542">
                                <a:moveTo>
                                  <a:pt x="29718" y="145542"/>
                                </a:moveTo>
                                <a:lnTo>
                                  <a:pt x="0" y="145542"/>
                                </a:lnTo>
                                <a:lnTo>
                                  <a:pt x="30480" y="0"/>
                                </a:lnTo>
                                <a:lnTo>
                                  <a:pt x="89154" y="0"/>
                                </a:lnTo>
                                <a:cubicBezTo>
                                  <a:pt x="99822" y="0"/>
                                  <a:pt x="107442" y="762"/>
                                  <a:pt x="113538" y="3048"/>
                                </a:cubicBezTo>
                                <a:cubicBezTo>
                                  <a:pt x="119634" y="6096"/>
                                  <a:pt x="124968" y="9906"/>
                                  <a:pt x="128778" y="16002"/>
                                </a:cubicBezTo>
                                <a:cubicBezTo>
                                  <a:pt x="131826" y="21336"/>
                                  <a:pt x="134112" y="28194"/>
                                  <a:pt x="134112" y="35814"/>
                                </a:cubicBezTo>
                                <a:cubicBezTo>
                                  <a:pt x="134112" y="43434"/>
                                  <a:pt x="132588" y="50292"/>
                                  <a:pt x="129540" y="57912"/>
                                </a:cubicBezTo>
                                <a:cubicBezTo>
                                  <a:pt x="126492" y="64770"/>
                                  <a:pt x="123444" y="70104"/>
                                  <a:pt x="118872" y="73914"/>
                                </a:cubicBezTo>
                                <a:cubicBezTo>
                                  <a:pt x="115062" y="78486"/>
                                  <a:pt x="110490" y="81534"/>
                                  <a:pt x="105918" y="83820"/>
                                </a:cubicBezTo>
                                <a:cubicBezTo>
                                  <a:pt x="101346" y="86106"/>
                                  <a:pt x="94488" y="87630"/>
                                  <a:pt x="86868" y="88392"/>
                                </a:cubicBezTo>
                                <a:cubicBezTo>
                                  <a:pt x="82296" y="89154"/>
                                  <a:pt x="73152" y="89916"/>
                                  <a:pt x="60960" y="89916"/>
                                </a:cubicBezTo>
                                <a:lnTo>
                                  <a:pt x="41910" y="89916"/>
                                </a:lnTo>
                                <a:lnTo>
                                  <a:pt x="29718" y="145542"/>
                                </a:lnTo>
                                <a:close/>
                              </a:path>
                            </a:pathLst>
                          </a:custGeom>
                          <a:noFill/>
                          <a:ln w="762">
                            <a:solidFill>
                              <a:srgbClr val="3365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Shape 3218"/>
                        <wps:cNvSpPr>
                          <a:spLocks/>
                        </wps:cNvSpPr>
                        <wps:spPr bwMode="auto">
                          <a:xfrm>
                            <a:off x="8023" y="266"/>
                            <a:ext cx="579" cy="412"/>
                          </a:xfrm>
                          <a:custGeom>
                            <a:avLst/>
                            <a:gdLst>
                              <a:gd name="T0" fmla="*/ 0 w 57912"/>
                              <a:gd name="T1" fmla="*/ 41148 h 41148"/>
                              <a:gd name="T2" fmla="*/ 9144 w 57912"/>
                              <a:gd name="T3" fmla="*/ 41148 h 41148"/>
                              <a:gd name="T4" fmla="*/ 40386 w 57912"/>
                              <a:gd name="T5" fmla="*/ 38100 h 41148"/>
                              <a:gd name="T6" fmla="*/ 53340 w 57912"/>
                              <a:gd name="T7" fmla="*/ 28956 h 41148"/>
                              <a:gd name="T8" fmla="*/ 57912 w 57912"/>
                              <a:gd name="T9" fmla="*/ 14478 h 41148"/>
                              <a:gd name="T10" fmla="*/ 55626 w 57912"/>
                              <a:gd name="T11" fmla="*/ 6096 h 41148"/>
                              <a:gd name="T12" fmla="*/ 48768 w 57912"/>
                              <a:gd name="T13" fmla="*/ 1524 h 41148"/>
                              <a:gd name="T14" fmla="*/ 30480 w 57912"/>
                              <a:gd name="T15" fmla="*/ 0 h 41148"/>
                              <a:gd name="T16" fmla="*/ 9144 w 57912"/>
                              <a:gd name="T17" fmla="*/ 0 h 41148"/>
                              <a:gd name="T18" fmla="*/ 0 w 57912"/>
                              <a:gd name="T19" fmla="*/ 41148 h 41148"/>
                              <a:gd name="T20" fmla="*/ 0 w 57912"/>
                              <a:gd name="T21" fmla="*/ 0 h 41148"/>
                              <a:gd name="T22" fmla="*/ 57912 w 57912"/>
                              <a:gd name="T23" fmla="*/ 41148 h 41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57912" h="41148">
                                <a:moveTo>
                                  <a:pt x="0" y="41148"/>
                                </a:moveTo>
                                <a:lnTo>
                                  <a:pt x="9144" y="41148"/>
                                </a:lnTo>
                                <a:cubicBezTo>
                                  <a:pt x="25146" y="41148"/>
                                  <a:pt x="35814" y="39624"/>
                                  <a:pt x="40386" y="38100"/>
                                </a:cubicBezTo>
                                <a:cubicBezTo>
                                  <a:pt x="45720" y="35814"/>
                                  <a:pt x="50292" y="32766"/>
                                  <a:pt x="53340" y="28956"/>
                                </a:cubicBezTo>
                                <a:cubicBezTo>
                                  <a:pt x="56388" y="24384"/>
                                  <a:pt x="57912" y="19812"/>
                                  <a:pt x="57912" y="14478"/>
                                </a:cubicBezTo>
                                <a:cubicBezTo>
                                  <a:pt x="57912" y="11430"/>
                                  <a:pt x="57150" y="8382"/>
                                  <a:pt x="55626" y="6096"/>
                                </a:cubicBezTo>
                                <a:cubicBezTo>
                                  <a:pt x="54102" y="3810"/>
                                  <a:pt x="51816" y="2286"/>
                                  <a:pt x="48768" y="1524"/>
                                </a:cubicBezTo>
                                <a:cubicBezTo>
                                  <a:pt x="45720" y="0"/>
                                  <a:pt x="39624" y="0"/>
                                  <a:pt x="30480" y="0"/>
                                </a:cubicBezTo>
                                <a:lnTo>
                                  <a:pt x="9144" y="0"/>
                                </a:lnTo>
                                <a:lnTo>
                                  <a:pt x="0" y="41148"/>
                                </a:lnTo>
                                <a:close/>
                              </a:path>
                            </a:pathLst>
                          </a:custGeom>
                          <a:noFill/>
                          <a:ln w="762">
                            <a:solidFill>
                              <a:srgbClr val="3365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Shape 3219"/>
                        <wps:cNvSpPr>
                          <a:spLocks/>
                        </wps:cNvSpPr>
                        <wps:spPr bwMode="auto">
                          <a:xfrm>
                            <a:off x="8656" y="22"/>
                            <a:ext cx="1394" cy="1456"/>
                          </a:xfrm>
                          <a:custGeom>
                            <a:avLst/>
                            <a:gdLst>
                              <a:gd name="T0" fmla="*/ 0 w 139446"/>
                              <a:gd name="T1" fmla="*/ 0 h 145542"/>
                              <a:gd name="T2" fmla="*/ 139446 w 139446"/>
                              <a:gd name="T3" fmla="*/ 145542 h 145542"/>
                            </a:gdLst>
                            <a:ahLst/>
                            <a:cxnLst/>
                            <a:rect l="T0" t="T1" r="T2" b="T3"/>
                            <a:pathLst/>
                          </a:custGeom>
                          <a:noFill/>
                          <a:ln w="762">
                            <a:solidFill>
                              <a:srgbClr val="3365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Shape 3220"/>
                        <wps:cNvSpPr>
                          <a:spLocks/>
                        </wps:cNvSpPr>
                        <wps:spPr bwMode="auto">
                          <a:xfrm>
                            <a:off x="9273" y="327"/>
                            <a:ext cx="404" cy="587"/>
                          </a:xfrm>
                          <a:custGeom>
                            <a:avLst/>
                            <a:gdLst>
                              <a:gd name="T0" fmla="*/ 0 w 40386"/>
                              <a:gd name="T1" fmla="*/ 0 h 58674"/>
                              <a:gd name="T2" fmla="*/ 40386 w 40386"/>
                              <a:gd name="T3" fmla="*/ 58674 h 58674"/>
                            </a:gdLst>
                            <a:ahLst/>
                            <a:cxnLst/>
                            <a:rect l="T0" t="T1" r="T2" b="T3"/>
                            <a:pathLst/>
                          </a:custGeom>
                          <a:noFill/>
                          <a:ln w="762">
                            <a:solidFill>
                              <a:srgbClr val="3365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Shape 3221"/>
                        <wps:cNvSpPr>
                          <a:spLocks/>
                        </wps:cNvSpPr>
                        <wps:spPr bwMode="auto">
                          <a:xfrm>
                            <a:off x="10325" y="0"/>
                            <a:ext cx="1425" cy="1501"/>
                          </a:xfrm>
                          <a:custGeom>
                            <a:avLst/>
                            <a:gdLst>
                              <a:gd name="T0" fmla="*/ 72390 w 142494"/>
                              <a:gd name="T1" fmla="*/ 70866 h 150114"/>
                              <a:gd name="T2" fmla="*/ 136398 w 142494"/>
                              <a:gd name="T3" fmla="*/ 70866 h 150114"/>
                              <a:gd name="T4" fmla="*/ 123444 w 142494"/>
                              <a:gd name="T5" fmla="*/ 131826 h 150114"/>
                              <a:gd name="T6" fmla="*/ 95250 w 142494"/>
                              <a:gd name="T7" fmla="*/ 144780 h 150114"/>
                              <a:gd name="T8" fmla="*/ 60960 w 142494"/>
                              <a:gd name="T9" fmla="*/ 150114 h 150114"/>
                              <a:gd name="T10" fmla="*/ 19050 w 142494"/>
                              <a:gd name="T11" fmla="*/ 137922 h 150114"/>
                              <a:gd name="T12" fmla="*/ 0 w 142494"/>
                              <a:gd name="T13" fmla="*/ 89154 h 150114"/>
                              <a:gd name="T14" fmla="*/ 8382 w 142494"/>
                              <a:gd name="T15" fmla="*/ 48768 h 150114"/>
                              <a:gd name="T16" fmla="*/ 37338 w 142494"/>
                              <a:gd name="T17" fmla="*/ 12192 h 150114"/>
                              <a:gd name="T18" fmla="*/ 80772 w 142494"/>
                              <a:gd name="T19" fmla="*/ 0 h 150114"/>
                              <a:gd name="T20" fmla="*/ 121920 w 142494"/>
                              <a:gd name="T21" fmla="*/ 11430 h 150114"/>
                              <a:gd name="T22" fmla="*/ 142494 w 142494"/>
                              <a:gd name="T23" fmla="*/ 45720 h 150114"/>
                              <a:gd name="T24" fmla="*/ 114300 w 142494"/>
                              <a:gd name="T25" fmla="*/ 49530 h 150114"/>
                              <a:gd name="T26" fmla="*/ 102108 w 142494"/>
                              <a:gd name="T27" fmla="*/ 31242 h 150114"/>
                              <a:gd name="T28" fmla="*/ 81534 w 142494"/>
                              <a:gd name="T29" fmla="*/ 25146 h 150114"/>
                              <a:gd name="T30" fmla="*/ 54864 w 142494"/>
                              <a:gd name="T31" fmla="*/ 32004 h 150114"/>
                              <a:gd name="T32" fmla="*/ 35814 w 142494"/>
                              <a:gd name="T33" fmla="*/ 55626 h 150114"/>
                              <a:gd name="T34" fmla="*/ 29718 w 142494"/>
                              <a:gd name="T35" fmla="*/ 89154 h 150114"/>
                              <a:gd name="T36" fmla="*/ 37338 w 142494"/>
                              <a:gd name="T37" fmla="*/ 115824 h 150114"/>
                              <a:gd name="T38" fmla="*/ 61722 w 142494"/>
                              <a:gd name="T39" fmla="*/ 124968 h 150114"/>
                              <a:gd name="T40" fmla="*/ 80772 w 142494"/>
                              <a:gd name="T41" fmla="*/ 121920 h 150114"/>
                              <a:gd name="T42" fmla="*/ 98298 w 142494"/>
                              <a:gd name="T43" fmla="*/ 115062 h 150114"/>
                              <a:gd name="T44" fmla="*/ 102108 w 142494"/>
                              <a:gd name="T45" fmla="*/ 95250 h 150114"/>
                              <a:gd name="T46" fmla="*/ 66294 w 142494"/>
                              <a:gd name="T47" fmla="*/ 95250 h 150114"/>
                              <a:gd name="T48" fmla="*/ 72390 w 142494"/>
                              <a:gd name="T49" fmla="*/ 70866 h 150114"/>
                              <a:gd name="T50" fmla="*/ 0 w 142494"/>
                              <a:gd name="T51" fmla="*/ 0 h 150114"/>
                              <a:gd name="T52" fmla="*/ 142494 w 142494"/>
                              <a:gd name="T53" fmla="*/ 150114 h 150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42494" h="150114">
                                <a:moveTo>
                                  <a:pt x="72390" y="70866"/>
                                </a:moveTo>
                                <a:lnTo>
                                  <a:pt x="136398" y="70866"/>
                                </a:lnTo>
                                <a:lnTo>
                                  <a:pt x="123444" y="131826"/>
                                </a:lnTo>
                                <a:cubicBezTo>
                                  <a:pt x="115824" y="137160"/>
                                  <a:pt x="105918" y="140970"/>
                                  <a:pt x="95250" y="144780"/>
                                </a:cubicBezTo>
                                <a:cubicBezTo>
                                  <a:pt x="83820" y="147828"/>
                                  <a:pt x="72390" y="150114"/>
                                  <a:pt x="60960" y="150114"/>
                                </a:cubicBezTo>
                                <a:cubicBezTo>
                                  <a:pt x="42672" y="150114"/>
                                  <a:pt x="28956" y="145542"/>
                                  <a:pt x="19050" y="137922"/>
                                </a:cubicBezTo>
                                <a:cubicBezTo>
                                  <a:pt x="6096" y="126492"/>
                                  <a:pt x="0" y="110490"/>
                                  <a:pt x="0" y="89154"/>
                                </a:cubicBezTo>
                                <a:cubicBezTo>
                                  <a:pt x="0" y="75438"/>
                                  <a:pt x="2286" y="61722"/>
                                  <a:pt x="8382" y="48768"/>
                                </a:cubicBezTo>
                                <a:cubicBezTo>
                                  <a:pt x="15240" y="33528"/>
                                  <a:pt x="24384" y="21336"/>
                                  <a:pt x="37338" y="12192"/>
                                </a:cubicBezTo>
                                <a:cubicBezTo>
                                  <a:pt x="49530" y="3810"/>
                                  <a:pt x="64008" y="0"/>
                                  <a:pt x="80772" y="0"/>
                                </a:cubicBezTo>
                                <a:cubicBezTo>
                                  <a:pt x="98298" y="0"/>
                                  <a:pt x="112014" y="3810"/>
                                  <a:pt x="121920" y="11430"/>
                                </a:cubicBezTo>
                                <a:cubicBezTo>
                                  <a:pt x="131826" y="19812"/>
                                  <a:pt x="138684" y="31242"/>
                                  <a:pt x="142494" y="45720"/>
                                </a:cubicBezTo>
                                <a:lnTo>
                                  <a:pt x="114300" y="49530"/>
                                </a:lnTo>
                                <a:cubicBezTo>
                                  <a:pt x="111252" y="41148"/>
                                  <a:pt x="107442" y="35052"/>
                                  <a:pt x="102108" y="31242"/>
                                </a:cubicBezTo>
                                <a:cubicBezTo>
                                  <a:pt x="96774" y="26670"/>
                                  <a:pt x="89916" y="25146"/>
                                  <a:pt x="81534" y="25146"/>
                                </a:cubicBezTo>
                                <a:cubicBezTo>
                                  <a:pt x="71628" y="25146"/>
                                  <a:pt x="63246" y="27432"/>
                                  <a:pt x="54864" y="32004"/>
                                </a:cubicBezTo>
                                <a:cubicBezTo>
                                  <a:pt x="47244" y="37338"/>
                                  <a:pt x="40386" y="44958"/>
                                  <a:pt x="35814" y="55626"/>
                                </a:cubicBezTo>
                                <a:cubicBezTo>
                                  <a:pt x="32004" y="65532"/>
                                  <a:pt x="29718" y="76962"/>
                                  <a:pt x="29718" y="89154"/>
                                </a:cubicBezTo>
                                <a:cubicBezTo>
                                  <a:pt x="29718" y="101346"/>
                                  <a:pt x="32004" y="110490"/>
                                  <a:pt x="37338" y="115824"/>
                                </a:cubicBezTo>
                                <a:cubicBezTo>
                                  <a:pt x="42672" y="121920"/>
                                  <a:pt x="51054" y="124968"/>
                                  <a:pt x="61722" y="124968"/>
                                </a:cubicBezTo>
                                <a:cubicBezTo>
                                  <a:pt x="67818" y="124968"/>
                                  <a:pt x="73914" y="123444"/>
                                  <a:pt x="80772" y="121920"/>
                                </a:cubicBezTo>
                                <a:cubicBezTo>
                                  <a:pt x="87630" y="120396"/>
                                  <a:pt x="92964" y="118110"/>
                                  <a:pt x="98298" y="115062"/>
                                </a:cubicBezTo>
                                <a:lnTo>
                                  <a:pt x="102108" y="95250"/>
                                </a:lnTo>
                                <a:lnTo>
                                  <a:pt x="66294" y="95250"/>
                                </a:lnTo>
                                <a:lnTo>
                                  <a:pt x="72390" y="70866"/>
                                </a:lnTo>
                                <a:close/>
                              </a:path>
                            </a:pathLst>
                          </a:custGeom>
                          <a:noFill/>
                          <a:ln w="762">
                            <a:solidFill>
                              <a:srgbClr val="3365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Shape 3222"/>
                        <wps:cNvSpPr>
                          <a:spLocks/>
                        </wps:cNvSpPr>
                        <wps:spPr bwMode="auto">
                          <a:xfrm>
                            <a:off x="11818" y="22"/>
                            <a:ext cx="1387" cy="1456"/>
                          </a:xfrm>
                          <a:custGeom>
                            <a:avLst/>
                            <a:gdLst>
                              <a:gd name="T0" fmla="*/ 0 w 138684"/>
                              <a:gd name="T1" fmla="*/ 0 h 145542"/>
                              <a:gd name="T2" fmla="*/ 138684 w 138684"/>
                              <a:gd name="T3" fmla="*/ 145542 h 145542"/>
                            </a:gdLst>
                            <a:ahLst/>
                            <a:cxnLst/>
                            <a:rect l="T0" t="T1" r="T2" b="T3"/>
                            <a:pathLst/>
                          </a:custGeom>
                          <a:noFill/>
                          <a:ln w="762">
                            <a:solidFill>
                              <a:srgbClr val="3365F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50879" o:spid="_x0000_s1026" style="width:104pt;height:11.8pt;mso-position-horizontal-relative:char;mso-position-vertical-relative:line" coordsize="13205,1501" o:gfxdata="UEsDBBQABgAIAAAAIQDkmcPA+wAAAOEBAAATAAAAW0NvbnRlbnRfVHlwZXNdLnhtbJSRQU7DMBBF 90jcwfIWJQ5dIISSdEHaJSBUDjCyJ4nVZGx53NDeHictG4SKWNrj9//TuFwfx0FMGNg6quR9XkiB pJ2x1FXyY7fNHqXgCGRgcISVPCHLdX17U+5OHlkkmriSfYz+SSnWPY7AufNIadK6MEJMx9ApD3oP HapVUTwo7SgixSzOGbIuG2zhMESxOabrs0nCpXg+v5urKgneD1ZDTKJqnqpfuYADXwEnMj/ssotZ nsglnHvr+e7S8JpWE6xB8QYhvsCYPJQJrHDlGqfz65Zz2ciZa1urMW8Cbxbqr2zjPing9N/wJmHv OH2nq+WD6i8AAAD//wMAUEsDBBQABgAIAAAAIQAjsmrh1wAAAJQBAAALAAAAX3JlbHMvLnJlbHOk kMFqwzAMhu+DvYPRfXGawxijTi+j0GvpHsDYimMaW0Yy2fr28w6DZfS2o36h7xP//vCZFrUiS6Rs YNf1oDA78jEHA++X49MLKKk2e7tQRgM3FDiMjw/7My62tiOZYxHVKFkMzLWWV63FzZisdFQwt81E nGxtIwddrLvagHro+2fNvxkwbpjq5A3wye9AXW6lmf+wU3RMQlPtHCVN0xTdPaoObMsc3ZFtwjdy jWY5YDXgWTQO1LKu/Qj6vn74p97TRz7jutV+h4zrj1dvuhy/AAAA//8DAFBLAwQUAAYACAAAACEA 3H8j/jUTAADhegAADgAAAGRycy9lMm9Eb2MueG1s7F1tbyO3Ef5eoP9B0McCFy/3fY34gvZeggJp GyDuD9BJsiVUllxJd76k6H/vMzPk7nBFrvdyQpJLlQBn2csdDmfIh/NG6utvPj5sJh+W+8N6t72Z mq+S6WS5ne8W6+39zfSft29f1NPJ4TjbLmab3XZ5M/1xeZh+8/KPf/j66fF6me5Wu81iuZ+AyPZw /fR4M10dj4/XV1eH+Wr5MDt8tXtcbvHwbrd/mB3x6/7+arGfPYH6w+YqTZLy6mm3Xzzud/Pl4YC/ vpaH05dM/+5uOT/+4+7usDxONjdT8Hbkf/f87zv69+rl17Pr+/3scbWeWzZmP4OLh9l6i05bUq9n x9nk/X59QuphPd/vDru741fz3cPV7u5uPV/yGDAak/RG8+1+9/6Rx3J//XT/2IoJou3J6WeTnf/9 w/f7yXpxM02zfDrZzh6gJO53UiR11ZCAnh7vr9Hu2/3jD4/f72WU+Pjdbv6vAx5f9Z/T7/fSePLu 6W+7BUjO3h93LKCPd/sHIoGhTz6yHn5s9bD8eJzM8UeTpUmdQF1zPDN5U5dWUfMVtHny2nz1Rr1Y 2NeKxBDzV7Nr6ZLZtGzRmDDfDp1ID58n0h9Ws8cla+pAompFCmZEpNxgkqWGR0K9o5kT50HLUj2h ZgeIfKQU01SmcydGg9UnMixKTxiz6/n7w/Hb5Y51Mfvw3eEoK2GBT6zhhWX8Fmq4e9hgUfzpapJM niYmM3XK1DDb21bGa7WamLwocstP1ypVrYROlGCmmzKxiaYKtd47Xmcrx/7849Z93GPp06In/rHq b8Eglv0tOMC6v81EUo+zo30X9LREtru3682GRbLZTp5uplWZ8vQ97DbrBT0jIR329+9ebfaTDzN0 lGVl8fatlbLX7GF9BMZt1g+YzGmVYGIz4dVytnizXfDn42y9kc9gZLMl4tCi1QXpk7HkP03SvKnf 1PmLPC3fvMiTxeLFn9++yl+Ub01VvM5ev3r12vyX+DT59Wq9WCy3xKrDNZOPm+QWYQWRWmTzhuSN /C3/dzryK58NXosYi/vJo8OqlDkuS/LdbvEj5vt+J0CNjQUfVrv9T9PJE0D6Znr49/vZfjmdbP66 xZJtTJ6TfvmXvKhS/LLXT97pJ7PtHKRupsfpRD6+OuI3vPL+cb++X6Enwzre7v4MtLpb05Jg/oQr +wtQ4xeDj/IEPhjTzg0fJsVSnQBrTxAkTx2c5udBkLSpTE2LPk/zJpeF0OGDRhFBEG/Ra8DRUMKw FCT4DIpogtj9WpzLkryOE4VI2pZJlEHorm3VFGkRp1eplnF6gPKWnkmNKeJibFRTGkqUR+xGimhW Zk2cqPGUUyZJGierlSOajqtcqyirTRKXgNEq6raPoOKNVlJZF1Cn3j604o2nqTodkoFWVZ0l0EGU qqevpG7KMi4DrbCmrKo8SpYQrpsGvBVHyaaexk73UC0ErPyObtPUaRonqzX23CrVKquzOo2vAkKa bmRJWQ6oDPZH17aC4ZzHufVUVpVZfCKkWmVFXpcDVLXG6iLL4xrLtMawb1dxyWZaYc9Q1foaBtXs E/RFPkCrhLiuMq2ruEAzraZncCDTegrMqiGDj8wlmH7Y1eEZJbyHP+4O5CeQ9Yd9DdYf7eXcaqAx ZEqN2Th8tjEkRY2LUZQhCGpcjWqMaUiN2fd6lg2CcGoNeB4zRGPHaMYNkiCXqY8bJkEpNx83UHJP uPm4oRL2UXPg2pihEqRx83FDTe1QgUOjqNuhpuOGStjCzIwbKoEGNQcijGEmczPXG6rMHetEtP4Q LXGYure0hskjokXKLhEPZHZtfSJaJvSRnB9rrE1W9JH9Onr6sPuwvN1xuyOtNUYhZts2Es67Zput bi4j9Jq6Bu7nI9NlY4zpsuOEUbnn7qe0YyMr2G7+/t16/pflT7p7wztM1xyj5d5gWCXw9Uj65PNh DO0TNrr4CbHkFOPRDvaUVmkhk6vIIH1NMkuLWmZG0yTWqbZ8sDXGvRkytsZ3lyeInvCLaZo0zGc7 BLGVaHBp3YhFH3jGZtgndMimPBEtkrTxZZbVZS1jLxPTY0YCCfQeG2jjO4S7AmFZFTl32qkvKzIZ fW2wL2tpw6oBB/Qam27j+0sQtrEvlhiPpmmSorEwJs6o1i5bfdwhG3XjO4Rxb+EIHaeJNwqDQF0u IiW/rT9rODhDY/RWlj8ve+uGrD3m0nvFNfJftUuNbFR5JaswPbVErE9OHJywxxagvCfLTyDC78L/ TTpENNBudE1VALGUlKsitwo/UQBbhtxdTYbfaPmXVW11WpfACd1bmeZ2PrN9ph+xxSi9kUEY7M0J VUbF1uDJG66N+yltI+jqGs03u8NSpEmozcZOi+S0Eahw3yW4tb2/BLdoslAg6VcLbsHg78XGees4 e3CrskZsWtqV7OLjZQETiMLjWe2sMped0Mvlk6LjoAljjOEpHNbK6rqkyAn/7DcEDLfeF+/6cGuD FLVLN0gRKN1SREwroSBEkKL26LKiNuTQBnnExttSLJOmJC8xSFE7dJB9RX5ikCK21o4iyS9GUTvd hjaeGEUvrlXUJQIqESa9qFaa1nGSWje5MYiqxUhq5UQH7QWzaF+MktOaiZPTaomqxGidDM4b2v9a pcTpaY1EefNiVjxVYmP1IlYn/GEbi+Z8yEy/hACczfGRM0gRefwaIYCwK0qTjFxRg2lErihNFHJF xcGHYyLpOXbBrCsqSEOeqEAJPes8TDGVxLNsoQZ9dy2cvSQtxbMia1m3dm1Chigy0zDHvTecA9VZ c1mVwSRVNiojr7xF0OrU9KzrSP6iHU1WIISgSBZVYxUp/rF6xKjMvTHsju6tzJPWcWxT7iIoK3Yy 6usUHqvujXc89jgIksf31r5H6OdRzNJc3DtK6eknDOUyMkD16K6KoqSIMbjvufTir9IDz4VheOf2 YZ/BTRCRDbPf0sBsc4/dz9isdM8vtnt+SUx/WYlpAHfPdufI47lt97S2YGuXp7PcEZC0pjuidS5E +tm2uw1zMraFjXcycahHgXAvf6bMJaEDGydMUJuHQsyjOmTlMGttJBc7A++edvO8VLboysFgRdyl suW3UtkCi68HIGwVnRtAMgN4oL05LRgmuKyKawwRAhbnH8lua0h8NoC0YWWNDDqnS/jByXUxajqQ 0c6l1BU8TYLUNHhIml5RvEDHpSjud18URw5RDzo4Y3tu6MjTRlyv06K4ykIH8iXOCfls7DB5hZRI Hxf64NFlaDTEaPQQOmx8hAhq/BBiZHy0xboXBLkgyO8fQbCqegjCC+/cCILMMJYbGR82iNG6L6ZB OOLshfmg6hLenWXxMxCE6RCCBAleEORSmE8nvuB6/t8W5lO5fA9BuHrq3AhSFQUcpRCCZDkW9jkR pK0hBWUElgeCIAGzIWaMcAVpkOAzKKIJ6hQmx7oJmoJE+5myzq7R9HSmrG5MwVW+QXo6W8ahn9ZO 0vR0pswYKj+KMqjTZTQUz/bSNL0EpknrqooT9VKYkjXWJp1H1rMUecxRXmnvajOALiMclqiXyzRp U+RxxXuF+ZzEiAtBa8qYupbS6aCqvMxmlaEUKE7WUxjXb8WFoDXG1UtRsl6WE1ViZVxjXpqzrrMm fpSCKrNaLbh0e3j2p1phddNwejysMCoua6nmpjFxfXll+c9Q1foaxhNUzXYMPAcoWl8DjGpVxVer V44vgoxq36vHD3A55C1dEtKXmvTT4wi20PIWaxU7LOYPcvQDM+UsNenSS78MnArSKXuQYtlwGThi GlwGbuOkgdy7hZ3feBk4b+le8rbNs3r5dsnKSjS2zd66XL5JqtyeieyljGWHZ/qfVgUuzhT1RDAu BpbwgDrZBlXF9OikCpy3fn4ktQp21ngjCdUp2FPabDsaHE32+pMdlJ/Vxp3CtLx0z3jPd9N0RIds NxLRPMP/fodtmftphTibCzxCKWkYPcK0zFFsTh2WeYWQHJusTqJtjbTUAOtnbEjwe2wnjB+hOhlQ 43SY1yGOoNlw4UnZuSoRZwtifIcJVhz2VIzwpA65yXN7cKAtbXZzl20PeYtMi9HdoQqcwhLUG1nF enhVZgoRNVsA+lFXbNI+IsDx5otbgKIctjdsPzBSLH+ujfspbS9Vz5cj/diffj9H+nMY6b3IAacf zx05qBNyB7CWT6qegbISOcjFzcdq/ezkRYvcnrOpTHwpmF1NpLKK0bgLUWoXh85wwB4PEtT+zSBB z7tJcAQpRlEHDNzZ8yCL2rPhorwYRe3X8BEr+ItBitqp4dHGKGq3BsJBICBC0YsZcMlbjKQXMSAA j5LUqsmx05BPG9SNFy3AZkHud3DcXqzAhXPCJLV2yKEL09OqGZo9XoQgTk7rhZzNMGtaKcxWjD0v KhCl5wUEorx5sYDBOeOFAk74w4q/1FEHzorbE2a3v5+j1BHXD64eu34IIXPZNVY5l12zUxosu5ZV QJ6fLMJ42bU8FyM+VnZNy5Q3J93YGX6+6WjNwMK4imA6eaHtT/FSaKfLGhzO049ygn7u59MOtNqL hIikq9Z2tnVXMJyllUvXC49drXZ7tPbEEA6NrShRey5bNQ4yegOwUgcjODrrgvK2t7b8m/cEa0T7 9P3fTt4zuRyJbMdWwcFhRvoF2V39tHNdx40sNzi3zKrBvS5aM4Wp7VUBdORGP+FNht+hTWT0sDqV ef3IlCAO/D/T9T7cCf/5ZDBuKorI2tnqGrvH7qc0E4LBGX05m3mp7/6i6rsJnnteCp+QPLuXUqKA ir2UfoVEhrDUWfObkjhA2MTCTed+/IwKCXCX83VO/EHwqyOo/ZRPzBqwZ3Qp8L5cXQiL7Iu+ujCH 8+YjCDwhzO5zI0iTVhLngD0m69AVWeV0dIQqJIraXdHz2XEOsSh74Ys+fsghtV4jz5G2IYkgNQ0e cnJ5NWkpwlKJem4X6PCvG73ceir3oX5xt56Sp9eDDs5Jnhs6TILblzovoDsagmNb+DsXV53pdFmV Zg0bIOG7KlWgtEpqXBQ56pTZ8HWdGkeGiQIm21oQuVwIYa/w0TUdkbMXcMZY9cJyo68/ZWeWizeC p+x0cI4TT1FOdYAucMjOi1PDc+sE0CQDN7V6gVPcQNHgmsyYAOh0dkt2QPlaUVKOFqWoNUU+enT0 XpGVxG2jRLWi+OB6nKoObuMKWilbCirKuz6iTqqBSy/p8L+SU4xPL5DKncdl6oVTETCSOz+DjHox VZn00fH7UVVC16jyvQIr5mCAW72q8qYY4lYrC8EV3A4W51ZrK6O7uOLc6nXF+es4Va0tHKqDGxTT mFdpNXydqldoxVcsxKnqZSVliTG08i4+lYRIlFe9tNrStSBae3efDi9Y7/7T4bXlX3/K97/FRaDV VZpq4K7eTKtL6kyiZOlgVbsQh9csFR+3Te1ijImWymjatnwFX3RyUXK0bSoXMca51Rp7ZimQM9LS lbu4o9zqFVaWaRO/AzjXC+wZqlpjw8ZArjU2vHFTtLYdVhxfcPJVN4uNnAo8WmrPIGHhKYqB1VPU kJ8yUO4mIdTLZb3u8mIyIeDA3l4u6+1f63yWwsjojVG/xmW9UWZQSseTAPsOXHzKVQyWjNKeQ3MG G8qo5kAmbu5uwBumbm8jusUGMIa6LaG8BbCPam6HCrwe1dwOFUA8qrkdKhBWNReB9qtjCVopRUrY SSlSAkdKkQL48G4wRWo9Jq6OFVMzlCRl8GeRM7ZbTmKJUtNdAqybu8ST+ykJKH0xbPsdPRieaxVK B9LXSNi1xBfqeWkyVbho8qTxSyy725bFZ3My9Qr/Ql1KDSRNOhxVxmVSVqB8+XInHfHZ9LOu0LB7 Rsp7tsPuXq7uRZfzlFStMNN9YZGVJ7mCrCrx9EaPkJOkTFNKVGXG8AAtPakWPfl7W3c5alxCS66/ VaQ4o0q9s2WoJchpXXoiSVa8M6ofSsRKX1n/ErKUM9ZEMu0XGcsdaCIFeIqjhccOEEudkvaa/e56 Mu/PbKnyC/znUUPqboL2SOHgW0L1SRhPv3MxcmU2uMT5qK5UIfZJEt90t2Ozg6ZH6+CE1MWBvJC6 3NK2E5YYE02JFOUV18hfKe4Vk9rK3jZz7daGqoHPigSt1CQTg1skRa7laPXKRdg8Y+hKUE1T6of5 EZd7qO6kptp7NEr4uI/O7uXsqureyvaSubTK3ZWtIpTuIme57S8k+ZAw8yq1dS2nFwC2pSg5VONh XlfAImUWY3vrbiJUt6/KALqq6apEUYwedvfo08Cmew836lBVutJOx4k5ATYFA7LVjB2eQm2KNHkz pcDOJMvUHp1QzAjq0VTpno2aK92l392LbinIQQEhyicLVIcd/liMGDtCKdwXogkqVbRIG5Ti2xGi VMbHwQ687HcVhDp0i94u8+4Ge9m35RXXyP2Uxuz18tJ+vm23YYfsk8vFhvml8OXLKnxBTKeXe2L4 PHvuCata3BEEoBlMXNoaNgF4OOfJfo4MiaXBPXWFKieBoeD5di8uxHQogBck6IWFmBiFhVqqwOFL +vrypZ1wGGGl/vJf2snfAIzvUWa/x37nM31Rs/4dn/U3U7/8nwAAAAD//wMAUEsDBBQABgAIAAAA IQCjruDl2gAAAAQBAAAPAAAAZHJzL2Rvd25yZXYueG1sTI9BS8NAEIXvgv9hGcGb3aTFUmI2pRT1 VARbQbxNs9MkNDsbstsk/feOXvQyzOMNb76XryfXqoH60Hg2kM4SUMSltw1XBj4OLw8rUCEiW2w9 k4ErBVgXtzc5ZtaP/E7DPlZKQjhkaKCOscu0DmVNDsPMd8TinXzvMIrsK217HCXctXqeJEvtsGH5 UGNH25rK8/7iDLyOOG4W6fOwO5+216/D49vnLiVj7u+mzROoSFP8O4YffEGHQpiO/sI2qNaAFIm/ U7x5shJ5lGWxBF3k+j988Q0AAP//AwBQSwECLQAUAAYACAAAACEA5JnDwPsAAADhAQAAEwAAAAAA AAAAAAAAAAAAAAAAW0NvbnRlbnRfVHlwZXNdLnhtbFBLAQItABQABgAIAAAAIQAjsmrh1wAAAJQB AAALAAAAAAAAAAAAAAAAACwBAABfcmVscy8ucmVsc1BLAQItABQABgAIAAAAIQDcfyP+NRMAAOF6 AAAOAAAAAAAAAAAAAAAAACwCAABkcnMvZTJvRG9jLnhtbFBLAQItABQABgAIAAAAIQCjruDl2gAA AAQBAAAPAAAAAAAAAAAAAAAAAI0VAABkcnMvZG93bnJldi54bWxQSwUGAAAAAAQABADzAAAAlBYA AAAA ">
                <v:shape id="Shape 3210" o:spid="_x0000_s1027" style="position:absolute;top:22;width:1318;height:1456;visibility:visible;mso-wrap-style:square;v-text-anchor:top" coordsize="20000,20000" o:gfxdata="UEsDBBQABgAIAAAAIQAyPL0++wAAAOIBAAATAAAAW0NvbnRlbnRfVHlwZXNdLnhtbJSRQU7DMBBF 90jcwfIWJQ4sEEJNuiCwBATlACN7klgkY8tjQnt7Jm3ZIFTE0p55/z/Zq/V2GtWMiX2gWl+WlVZI NjhPfa3fNg/FjVacgRyMgbDWO2S9bs7PVptdRFZCE9d6yDneGsN2wAm4DBFJJl1IE2Q5pt5EsO/Q o7mqqmtjA2WkXOQlQzerFjv4GLO638r1wURwre4Oe0tVrSHG0VvIImqWqfmVSzjyCXAm98OuOJqV Qu7DefCRL44NT/I0yTtUz5DyI0ziYVxiwwNElJ3ytOdSN3ERus5bLNvErwv3V7gLn5Rw/m92K9gL zt/pZv9DzRcAAAD//wMAUEsDBBQABgAIAAAAIQCqi10N0wAAAI8BAAALAAAAX3JlbHMvLnJlbHOk kLFqAzEMhvdA38Fo7/mSoZQQX7ZC1pBCV2Hr7kzOlrHMNXn7uJRCL2TLoEG/0PcJ7faXMKmZsniO BtZNC4qiZefjYODz9PH6DkoKRocTRzJwJYF997LaHWnCUpdk9ElUpUQxMJaStlqLHSmgNJwo1knP OWCpbR50QnvGgfSmbd90/s+AbsFUB2cgH9wa1OmaqvmOHbzNLNyXxnLQ3PfePqJqGTHRV5gqBvNA xYDL8pvW05paoB+bN0+aHX/HI81L8U+Yaf7z6sUbuxsAAAD//wMAUEsDBBQABgAIAAAAIQAzLwWe QQAAADkAAAAQAAAAZHJzL3NoYXBleG1sLnhtbLKxr8jNUShLLSrOzM+zVTLUM1BSSM1Lzk/JzEu3 VQoNcdO1UFIoLknMS0nMyc9LtVWqTC1Wsrfj5QIAAAD//wMAUEsDBBQABgAIAAAAIQB2ttQWxQAA ANwAAAAPAAAAZHJzL2Rvd25yZXYueG1sRI9PawIxFMTvQr9DeAUvpWZXbZHVKKUgFA9K/QMeH5vn 7rablyVJNX57IxQ8DjPzG2a2iKYVZ3K+sawgH2QgiEurG64U7HfL1wkIH5A1tpZJwZU8LOZPvRkW 2l74m87bUIkEYV+ggjqErpDSlzUZ9APbESfvZJ3BkKSrpHZ4SXDTymGWvUuDDaeFGjv6rKn83f4Z BXq9efmJ3SHP9zRhp3fjVTRHpfrP8WMKIlAMj/B/+0srGI7e4H4mHQE5vwEAAP//AwBQSwECLQAU AAYACAAAACEAMjy9PvsAAADiAQAAEwAAAAAAAAAAAAAAAAAAAAAAW0NvbnRlbnRfVHlwZXNdLnht bFBLAQItABQABgAIAAAAIQCqi10N0wAAAI8BAAALAAAAAAAAAAAAAAAAACwBAABfcmVscy8ucmVs c1BLAQItABQABgAIAAAAIQAzLwWeQQAAADkAAAAQAAAAAAAAAAAAAAAAACgCAABkcnMvc2hhcGV4 bWwueG1sUEsBAi0AFAAGAAgAAAAhAHa21BbFAAAA3AAAAA8AAAAAAAAAAAAAAAAAlwIAAGRycy9k b3ducmV2LnhtbFBLBQYAAAAABAAEAPUAAACJAwAAAAA= " filled="f" strokecolor="#3365ff" strokeweight=".06pt">
                  <v:stroke miterlimit="83231f" joinstyle="miter"/>
                  <v:path arrowok="t" textboxrect="@1,@1,@1,@1"/>
                </v:shape>
                <v:shape id="Shape 3211" o:spid="_x0000_s1028" style="position:absolute;left:1242;top:22;width:1425;height:1456;visibility:visible;mso-wrap-style:square;v-text-anchor:top" coordsize="142494,145542" o:gfxdata="UEsDBBQABgAIAAAAIQAyPL0++wAAAOIBAAATAAAAW0NvbnRlbnRfVHlwZXNdLnhtbJSRQU7DMBBF 90jcwfIWJQ4sEEJNuiCwBATlACN7klgkY8tjQnt7Jm3ZIFTE0p55/z/Zq/V2GtWMiX2gWl+WlVZI NjhPfa3fNg/FjVacgRyMgbDWO2S9bs7PVptdRFZCE9d6yDneGsN2wAm4DBFJJl1IE2Q5pt5EsO/Q o7mqqmtjA2WkXOQlQzerFjv4GLO638r1wURwre4Oe0tVrSHG0VvIImqWqfmVSzjyCXAm98OuOJqV Qu7DefCRL44NT/I0yTtUz5DyI0ziYVxiwwNElJ3ytOdSN3ERus5bLNvErwv3V7gLn5Rw/m92K9gL zt/pZv9DzRcAAAD//wMAUEsDBBQABgAIAAAAIQCqi10N0wAAAI8BAAALAAAAX3JlbHMvLnJlbHOk kLFqAzEMhvdA38Fo7/mSoZQQX7ZC1pBCV2Hr7kzOlrHMNXn7uJRCL2TLoEG/0PcJ7faXMKmZsniO BtZNC4qiZefjYODz9PH6DkoKRocTRzJwJYF997LaHWnCUpdk9ElUpUQxMJaStlqLHSmgNJwo1knP OWCpbR50QnvGgfSmbd90/s+AbsFUB2cgH9wa1OmaqvmOHbzNLNyXxnLQ3PfePqJqGTHRV5gqBvNA xYDL8pvW05paoB+bN0+aHX/HI81L8U+Yaf7z6sUbuxsAAAD//wMAUEsDBBQABgAIAAAAIQAzLwWe QQAAADkAAAAQAAAAZHJzL3NoYXBleG1sLnhtbLKxr8jNUShLLSrOzM+zVTLUM1BSSM1Lzk/JzEu3 VQoNcdO1UFIoLknMS0nMyc9LtVWqTC1Wsrfj5QIAAAD//wMAUEsDBBQABgAIAAAAIQCjafzZxgAA ANwAAAAPAAAAZHJzL2Rvd25yZXYueG1sRI9Pa8JAFMTvgt9heUJvZqNFsdFVpH+wxYOYFnt9ZJ9J MPs2zW6T+O27BcHjMDO/YVab3lSipcaVlhVMohgEcWZ1ybmCr8+38QKE88gaK8uk4EoONuvhYIWJ th0fqU19LgKEXYIKCu/rREqXFWTQRbYmDt7ZNgZ9kE0udYNdgJtKTuN4Lg2WHBYKrOm5oOyS/hoF r9/7n/P1dOraWfz08rFLW8L0oNTDqN8uQXjq/T18a79rBdPHOfyfCUdArv8AAAD//wMAUEsBAi0A FAAGAAgAAAAhADI8vT77AAAA4gEAABMAAAAAAAAAAAAAAAAAAAAAAFtDb250ZW50X1R5cGVzXS54 bWxQSwECLQAUAAYACAAAACEAqotdDdMAAACPAQAACwAAAAAAAAAAAAAAAAAsAQAAX3JlbHMvLnJl bHNQSwECLQAUAAYACAAAACEAMy8FnkEAAAA5AAAAEAAAAAAAAAAAAAAAAAAoAgAAZHJzL3NoYXBl eG1sLnhtbFBLAQItABQABgAIAAAAIQCjafzZxgAAANwAAAAPAAAAAAAAAAAAAAAAAJcCAABkcnMv ZG93bnJldi54bWxQSwUGAAAAAAQABAD1AAAAigMAAAAA " path="m29718,145542l0,145542,30480,,95250,0c106680,,115062,762,121158,3048,127254,5334,132588,9906,136398,16002,140208,22098,142494,28956,142494,38100,142494,50292,138684,60198,131826,68580,124206,76200,113538,81534,98298,83058,102108,86868,105918,91440,108966,96774,115824,108204,123444,124206,131826,145542l99822,145542c96774,137160,91440,124206,83820,106680,80010,97536,75438,91440,70104,87630,67818,86106,62484,85344,54864,85344l42672,85344,29718,145542xe" filled="f" strokecolor="#3365ff" strokeweight=".06pt">
                  <v:stroke miterlimit="83231f" joinstyle="miter"/>
                  <v:path arrowok="t" o:connecttype="custom" o:connectlocs="297,1456;0,1456;305,0;953,0;1212,30;1364,160;1425,381;1318,686;983,831;1090,968;1318,1456;998,1456;838,1067;701,877;549,854;427,854;297,1456" o:connectangles="0,0,0,0,0,0,0,0,0,0,0,0,0,0,0,0,0" textboxrect="0,0,142494,145542"/>
                </v:shape>
                <v:shape id="Shape 3212" o:spid="_x0000_s1029" style="position:absolute;left:1714;top:266;width:655;height:389;visibility:visible;mso-wrap-style:square;v-text-anchor:top" coordsize="65532,38862" o:gfxdata="UEsDBBQABgAIAAAAIQAyPL0++wAAAOIBAAATAAAAW0NvbnRlbnRfVHlwZXNdLnhtbJSRQU7DMBBF 90jcwfIWJQ4sEEJNuiCwBATlACN7klgkY8tjQnt7Jm3ZIFTE0p55/z/Zq/V2GtWMiX2gWl+WlVZI NjhPfa3fNg/FjVacgRyMgbDWO2S9bs7PVptdRFZCE9d6yDneGsN2wAm4DBFJJl1IE2Q5pt5EsO/Q o7mqqmtjA2WkXOQlQzerFjv4GLO638r1wURwre4Oe0tVrSHG0VvIImqWqfmVSzjyCXAm98OuOJqV Qu7DefCRL44NT/I0yTtUz5DyI0ziYVxiwwNElJ3ytOdSN3ERus5bLNvErwv3V7gLn5Rw/m92K9gL zt/pZv9DzRcAAAD//wMAUEsDBBQABgAIAAAAIQCqi10N0wAAAI8BAAALAAAAX3JlbHMvLnJlbHOk kLFqAzEMhvdA38Fo7/mSoZQQX7ZC1pBCV2Hr7kzOlrHMNXn7uJRCL2TLoEG/0PcJ7faXMKmZsniO BtZNC4qiZefjYODz9PH6DkoKRocTRzJwJYF997LaHWnCUpdk9ElUpUQxMJaStlqLHSmgNJwo1knP OWCpbR50QnvGgfSmbd90/s+AbsFUB2cgH9wa1OmaqvmOHbzNLNyXxnLQ3PfePqJqGTHRV5gqBvNA xYDL8pvW05paoB+bN0+aHX/HI81L8U+Yaf7z6sUbuxsAAAD//wMAUEsDBBQABgAIAAAAIQAzLwWe QQAAADkAAAAQAAAAZHJzL3NoYXBleG1sLnhtbLKxr8jNUShLLSrOzM+zVTLUM1BSSM1Lzk/JzEu3 VQoNcdO1UFIoLknMS0nMyc9LtVWqTC1Wsrfj5QIAAAD//wMAUEsDBBQABgAIAAAAIQDq9dgIwwAA ANwAAAAPAAAAZHJzL2Rvd25yZXYueG1sRI/NasMwEITvhbyD2EBvjZyU/rlRQggUeuilTkuui7WV TK2VkTax8/ZVodDjMDPfMOvtFHp1ppS7yAaWiwoUcRttx87Ax+Hl5hFUFmSLfWQycKEM283sao21 jSO/07kRpwqEc40GvMhQa51bTwHzIg7ExfuKKaAUmZy2CccCD71eVdW9DthxWfA40N5T+92cgoGj W/rpSE8XSZ9vLo7N3d7JYMz1fNo9gxKa5D/81361Bla3D/B7phwBvfkBAAD//wMAUEsBAi0AFAAG AAgAAAAhADI8vT77AAAA4gEAABMAAAAAAAAAAAAAAAAAAAAAAFtDb250ZW50X1R5cGVzXS54bWxQ SwECLQAUAAYACAAAACEAqotdDdMAAACPAQAACwAAAAAAAAAAAAAAAAAsAQAAX3JlbHMvLnJlbHNQ SwECLQAUAAYACAAAACEAMy8FnkEAAAA5AAAAEAAAAAAAAAAAAAAAAAAoAgAAZHJzL3NoYXBleG1s LnhtbFBLAQItABQABgAIAAAAIQDq9dgIwwAAANwAAAAPAAAAAAAAAAAAAAAAAJcCAABkcnMvZG93 bnJldi54bWxQSwUGAAAAAAQABAD1AAAAhwMAAAAA " path="m0,38862l16002,38862c32004,38862,42672,37338,48006,35814,53340,33528,57912,30480,60960,26670,64008,22860,65532,18288,65532,13716,65532,8382,63246,4572,58674,2286,55626,762,50292,,41148,0l8382,,,38862xe" filled="f" strokecolor="#3365ff" strokeweight=".06pt">
                  <v:stroke miterlimit="83231f" joinstyle="miter"/>
                  <v:path arrowok="t" o:connecttype="custom" o:connectlocs="0,389;160,389;480,358;609,267;655,137;586,23;411,0;84,0;0,389" o:connectangles="0,0,0,0,0,0,0,0,0" textboxrect="0,0,65532,38862"/>
                </v:shape>
                <v:shape id="Shape 3213" o:spid="_x0000_s1030" style="position:absolute;left:2804;width:1425;height:1501;visibility:visible;mso-wrap-style:square;v-text-anchor:top" coordsize="20000,20000" o:gfxdata="UEsDBBQABgAIAAAAIQAyPL0++wAAAOIBAAATAAAAW0NvbnRlbnRfVHlwZXNdLnhtbJSRQU7DMBBF 90jcwfIWJQ4sEEJNuiCwBATlACN7klgkY8tjQnt7Jm3ZIFTE0p55/z/Zq/V2GtWMiX2gWl+WlVZI NjhPfa3fNg/FjVacgRyMgbDWO2S9bs7PVptdRFZCE9d6yDneGsN2wAm4DBFJJl1IE2Q5pt5EsO/Q o7mqqmtjA2WkXOQlQzerFjv4GLO638r1wURwre4Oe0tVrSHG0VvIImqWqfmVSzjyCXAm98OuOJqV Qu7DefCRL44NT/I0yTtUz5DyI0ziYVxiwwNElJ3ytOdSN3ERus5bLNvErwv3V7gLn5Rw/m92K9gL zt/pZv9DzRcAAAD//wMAUEsDBBQABgAIAAAAIQCqi10N0wAAAI8BAAALAAAAX3JlbHMvLnJlbHOk kLFqAzEMhvdA38Fo7/mSoZQQX7ZC1pBCV2Hr7kzOlrHMNXn7uJRCL2TLoEG/0PcJ7faXMKmZsniO BtZNC4qiZefjYODz9PH6DkoKRocTRzJwJYF997LaHWnCUpdk9ElUpUQxMJaStlqLHSmgNJwo1knP OWCpbR50QnvGgfSmbd90/s+AbsFUB2cgH9wa1OmaqvmOHbzNLNyXxnLQ3PfePqJqGTHRV5gqBvNA xYDL8pvW05paoB+bN0+aHX/HI81L8U+Yaf7z6sUbuxsAAAD//wMAUEsDBBQABgAIAAAAIQAzLwWe QQAAADkAAAAQAAAAZHJzL3NoYXBleG1sLnhtbLKxr8jNUShLLSrOzM+zVTLUM1BSSM1Lzk/JzEu3 VQoNcdO1UFIoLknMS0nMyc9LtVWqTC1Wsrfj5QIAAAD//wMAUEsDBBQABgAIAAAAIQCYt3uIwgAA ANwAAAAPAAAAZHJzL2Rvd25yZXYueG1sRE9ba8IwFH4X9h/CGfgiM62TIbWpjIEgPky8DPZ4aI5t t+akJFHjvzcPgz1+fPdyFU0vruR8Z1lBPs1AENdWd9woOB3XLwsQPiBr7C2Tgjt5WFVPoxILbW+8 p+shNCKFsC9QQRvCUEjp65YM+qkdiBN3ts5gSNA1Uju8pXDTy1mWvUmDHaeGFgf6aKn+PVyMAv25 m/zE4SvPT7Rgp4/zbTTfSo2f4/sSRKAY/sV/7o1WMHtNa9OZdARk9QAAAP//AwBQSwECLQAUAAYA CAAAACEAMjy9PvsAAADiAQAAEwAAAAAAAAAAAAAAAAAAAAAAW0NvbnRlbnRfVHlwZXNdLnhtbFBL AQItABQABgAIAAAAIQCqi10N0wAAAI8BAAALAAAAAAAAAAAAAAAAACwBAABfcmVscy8ucmVsc1BL AQItABQABgAIAAAAIQAzLwWeQQAAADkAAAAQAAAAAAAAAAAAAAAAACgCAABkcnMvc2hhcGV4bWwu eG1sUEsBAi0AFAAGAAgAAAAhAJi3e4jCAAAA3AAAAA8AAAAAAAAAAAAAAAAAlwIAAGRycy9kb3du cmV2LnhtbFBLBQYAAAAABAAEAPUAAACGAwAAAAA= " filled="f" strokecolor="#3365ff" strokeweight=".06pt">
                  <v:stroke miterlimit="83231f" joinstyle="miter"/>
                  <v:path arrowok="t" textboxrect="@1,@1,@1,@1"/>
                </v:shape>
                <v:shape id="Shape 3214" o:spid="_x0000_s1031" style="position:absolute;left:3101;top:251;width:830;height:998;visibility:visible;mso-wrap-style:square;v-text-anchor:top" coordsize="20000,20000" o:gfxdata="UEsDBBQABgAIAAAAIQAyPL0++wAAAOIBAAATAAAAW0NvbnRlbnRfVHlwZXNdLnhtbJSRQU7DMBBF 90jcwfIWJQ4sEEJNuiCwBATlACN7klgkY8tjQnt7Jm3ZIFTE0p55/z/Zq/V2GtWMiX2gWl+WlVZI NjhPfa3fNg/FjVacgRyMgbDWO2S9bs7PVptdRFZCE9d6yDneGsN2wAm4DBFJJl1IE2Q5pt5EsO/Q o7mqqmtjA2WkXOQlQzerFjv4GLO638r1wURwre4Oe0tVrSHG0VvIImqWqfmVSzjyCXAm98OuOJqV Qu7DefCRL44NT/I0yTtUz5DyI0ziYVxiwwNElJ3ytOdSN3ERus5bLNvErwv3V7gLn5Rw/m92K9gL zt/pZv9DzRcAAAD//wMAUEsDBBQABgAIAAAAIQCqi10N0wAAAI8BAAALAAAAX3JlbHMvLnJlbHOk kLFqAzEMhvdA38Fo7/mSoZQQX7ZC1pBCV2Hr7kzOlrHMNXn7uJRCL2TLoEG/0PcJ7faXMKmZsniO BtZNC4qiZefjYODz9PH6DkoKRocTRzJwJYF997LaHWnCUpdk9ElUpUQxMJaStlqLHSmgNJwo1knP OWCpbR50QnvGgfSmbd90/s+AbsFUB2cgH9wa1OmaqvmOHbzNLNyXxnLQ3PfePqJqGTHRV5gqBvNA xYDL8pvW05paoB+bN0+aHX/HI81L8U+Yaf7z6sUbuxsAAAD//wMAUEsDBBQABgAIAAAAIQAzLwWe QQAAADkAAAAQAAAAZHJzL3NoYXBleG1sLnhtbLKxr8jNUShLLSrOzM+zVTLUM1BSSM1Lzk/JzEu3 VQoNcdO1UFIoLknMS0nMyc9LtVWqTC1Wsrfj5QIAAAD//wMAUEsDBBQABgAIAAAAIQD3+94TxQAA ANwAAAAPAAAAZHJzL2Rvd25yZXYueG1sRI9PawIxFMTvBb9DeIIX0exqKXZrFBEE8dBS/0CPj83r 7urmZUmipt++KQg9DjPzG2a+jKYVN3K+sawgH2cgiEurG64UHA+b0QyED8gaW8uk4Ic8LBe9pzkW 2t75k277UIkEYV+ggjqErpDSlzUZ9GPbESfv2zqDIUlXSe3wnuCmlZMse5EGG04LNXa0rqm87K9G gX7/GJ5jd8rzI83Y6cPzLpovpQb9uHoDESiG//CjvdUKJtNX+DuTjoBc/AIAAP//AwBQSwECLQAU AAYACAAAACEAMjy9PvsAAADiAQAAEwAAAAAAAAAAAAAAAAAAAAAAW0NvbnRlbnRfVHlwZXNdLnht bFBLAQItABQABgAIAAAAIQCqi10N0wAAAI8BAAALAAAAAAAAAAAAAAAAACwBAABfcmVscy8ucmVs c1BLAQItABQABgAIAAAAIQAzLwWeQQAAADkAAAAQAAAAAAAAAAAAAAAAACgCAABkcnMvc2hhcGV4 bWwueG1sUEsBAi0AFAAGAAgAAAAhAPf73hPFAAAA3AAAAA8AAAAAAAAAAAAAAAAAlwIAAGRycy9k b3ducmV2LnhtbFBLBQYAAAAABAAEAPUAAACJAwAAAAA= " filled="f" strokecolor="#3365ff" strokeweight=".06pt">
                  <v:stroke miterlimit="83231f" joinstyle="miter"/>
                  <v:path arrowok="t" textboxrect="@1,@1,@1,@1"/>
                </v:shape>
                <v:shape id="Shape 3215" o:spid="_x0000_s1032" style="position:absolute;left:4290;top:22;width:1470;height:1456;visibility:visible;mso-wrap-style:square;v-text-anchor:top" coordsize="20000,20000" o:gfxdata="UEsDBBQABgAIAAAAIQAyPL0++wAAAOIBAAATAAAAW0NvbnRlbnRfVHlwZXNdLnhtbJSRQU7DMBBF 90jcwfIWJQ4sEEJNuiCwBATlACN7klgkY8tjQnt7Jm3ZIFTE0p55/z/Zq/V2GtWMiX2gWl+WlVZI NjhPfa3fNg/FjVacgRyMgbDWO2S9bs7PVptdRFZCE9d6yDneGsN2wAm4DBFJJl1IE2Q5pt5EsO/Q o7mqqmtjA2WkXOQlQzerFjv4GLO638r1wURwre4Oe0tVrSHG0VvIImqWqfmVSzjyCXAm98OuOJqV Qu7DefCRL44NT/I0yTtUz5DyI0ziYVxiwwNElJ3ytOdSN3ERus5bLNvErwv3V7gLn5Rw/m92K9gL zt/pZv9DzRcAAAD//wMAUEsDBBQABgAIAAAAIQCqi10N0wAAAI8BAAALAAAAX3JlbHMvLnJlbHOk kLFqAzEMhvdA38Fo7/mSoZQQX7ZC1pBCV2Hr7kzOlrHMNXn7uJRCL2TLoEG/0PcJ7faXMKmZsniO BtZNC4qiZefjYODz9PH6DkoKRocTRzJwJYF997LaHWnCUpdk9ElUpUQxMJaStlqLHSmgNJwo1knP OWCpbR50QnvGgfSmbd90/s+AbsFUB2cgH9wa1OmaqvmOHbzNLNyXxnLQ3PfePqJqGTHRV5gqBvNA xYDL8pvW05paoB+bN0+aHX/HI81L8U+Yaf7z6sUbuxsAAAD//wMAUEsDBBQABgAIAAAAIQAzLwWe QQAAADkAAAAQAAAAZHJzL3NoYXBleG1sLnhtbLKxr8jNUShLLSrOzM+zVTLUM1BSSM1Lzk/JzEu3 VQoNcdO1UFIoLknMS0nMyc9LtVWqTC1Wsrfj5QIAAAD//wMAUEsDBBQABgAIAAAAIQA+xwTzwgAA ANwAAAAPAAAAZHJzL2Rvd25yZXYueG1sRE/Pa8IwFL4L+x/CG+wia1opo3RGGYOB7KCsOtjx0Tzb uualJFHjf28Ogx0/vt/LdTSjuJDzg2UFRZaDIG6tHrhTcNh/PFcgfEDWOFomBTfysF49zJZYa3vl L7o0oRMphH2NCvoQplpK3/Zk0Gd2Ik7c0TqDIUHXSe3wmsLNKBd5/iINDpwaepzovaf2tzkbBXq7 m5/i9F0UB6rY6X35Gc2PUk+P8e0VRKAY/sV/7o1WsCjT/HQmHQG5ugMAAP//AwBQSwECLQAUAAYA CAAAACEAMjy9PvsAAADiAQAAEwAAAAAAAAAAAAAAAAAAAAAAW0NvbnRlbnRfVHlwZXNdLnhtbFBL AQItABQABgAIAAAAIQCqi10N0wAAAI8BAAALAAAAAAAAAAAAAAAAACwBAABfcmVscy8ucmVsc1BL AQItABQABgAIAAAAIQAzLwWeQQAAADkAAAAQAAAAAAAAAAAAAAAAACgCAABkcnMvc2hhcGV4bWwu eG1sUEsBAi0AFAAGAAgAAAAhAD7HBPPCAAAA3AAAAA8AAAAAAAAAAAAAAAAAlwIAAGRycy9kb3du cmV2LnhtbFBLBQYAAAAABAAEAPUAAACGAwAAAAA= " filled="f" strokecolor="#3365ff" strokeweight=".06pt">
                  <v:stroke miterlimit="83231f" joinstyle="miter"/>
                  <v:path arrowok="t" textboxrect="@1,@1,@1,@1"/>
                </v:shape>
                <v:shape id="Shape 3216" o:spid="_x0000_s1033" style="position:absolute;left:5913;top:22;width:1196;height:1456;visibility:visible;mso-wrap-style:square;v-text-anchor:top" coordsize="20000,20000" o:gfxdata="UEsDBBQABgAIAAAAIQAyPL0++wAAAOIBAAATAAAAW0NvbnRlbnRfVHlwZXNdLnhtbJSRQU7DMBBF 90jcwfIWJQ4sEEJNuiCwBATlACN7klgkY8tjQnt7Jm3ZIFTE0p55/z/Zq/V2GtWMiX2gWl+WlVZI NjhPfa3fNg/FjVacgRyMgbDWO2S9bs7PVptdRFZCE9d6yDneGsN2wAm4DBFJJl1IE2Q5pt5EsO/Q o7mqqmtjA2WkXOQlQzerFjv4GLO638r1wURwre4Oe0tVrSHG0VvIImqWqfmVSzjyCXAm98OuOJqV Qu7DefCRL44NT/I0yTtUz5DyI0ziYVxiwwNElJ3ytOdSN3ERus5bLNvErwv3V7gLn5Rw/m92K9gL zt/pZv9DzRcAAAD//wMAUEsDBBQABgAIAAAAIQCqi10N0wAAAI8BAAALAAAAX3JlbHMvLnJlbHOk kLFqAzEMhvdA38Fo7/mSoZQQX7ZC1pBCV2Hr7kzOlrHMNXn7uJRCL2TLoEG/0PcJ7faXMKmZsniO BtZNC4qiZefjYODz9PH6DkoKRocTRzJwJYF997LaHWnCUpdk9ElUpUQxMJaStlqLHSmgNJwo1knP OWCpbR50QnvGgfSmbd90/s+AbsFUB2cgH9wa1OmaqvmOHbzNLNyXxnLQ3PfePqJqGTHRV5gqBvNA xYDL8pvW05paoB+bN0+aHX/HI81L8U+Yaf7z6sUbuxsAAAD//wMAUEsDBBQABgAIAAAAIQAzLwWe QQAAADkAAAAQAAAAZHJzL3NoYXBleG1sLnhtbLKxr8jNUShLLSrOzM+zVTLUM1BSSM1Lzk/JzEu3 VQoNcdO1UFIoLknMS0nMyc9LtVWqTC1Wsrfj5QIAAAD//wMAUEsDBBQABgAIAAAAIQBRi6FoxAAA ANwAAAAPAAAAZHJzL2Rvd25yZXYueG1sRI9BawIxFITvgv8hvIIXqdkVEdkapQiC9KDoKvT42Lzu brt5WZJU03/fCILHYWa+YZbraDpxJedbywrySQaCuLK65VrBudy+LkD4gKyxs0wK/sjDejUcLLHQ 9sZHup5CLRKEfYEKmhD6QkpfNWTQT2xPnLwv6wyGJF0ttcNbgptOTrNsLg22nBYa7GnTUPVz+jUK 9P4w/o79Jc/PtGCny9lHNJ9KjV7i+xuIQDE8w4/2TiuYznK4n0lHQK7+AQAA//8DAFBLAQItABQA BgAIAAAAIQAyPL0++wAAAOIBAAATAAAAAAAAAAAAAAAAAAAAAABbQ29udGVudF9UeXBlc10ueG1s UEsBAi0AFAAGAAgAAAAhAKqLXQ3TAAAAjwEAAAsAAAAAAAAAAAAAAAAALAEAAF9yZWxzLy5yZWxz UEsBAi0AFAAGAAgAAAAhADMvBZ5BAAAAOQAAABAAAAAAAAAAAAAAAAAAKAIAAGRycy9zaGFwZXht bC54bWxQSwECLQAUAAYACAAAACEAUYuhaMQAAADcAAAADwAAAAAAAAAAAAAAAACXAgAAZHJzL2Rv d25yZXYueG1sUEsFBgAAAAAEAAQA9QAAAIgDAAAAAA== " filled="f" strokecolor="#3365ff" strokeweight=".06pt">
                  <v:stroke miterlimit="83231f" joinstyle="miter"/>
                  <v:path arrowok="t" textboxrect="@1,@1,@1,@1"/>
                </v:shape>
                <v:shape id="Shape 3217" o:spid="_x0000_s1034" style="position:absolute;left:7559;top:22;width:1341;height:1456;visibility:visible;mso-wrap-style:square;v-text-anchor:top" coordsize="134112,145542" o:gfxdata="UEsDBBQABgAIAAAAIQAyPL0++wAAAOIBAAATAAAAW0NvbnRlbnRfVHlwZXNdLnhtbJSRQU7DMBBF 90jcwfIWJQ4sEEJNuiCwBATlACN7klgkY8tjQnt7Jm3ZIFTE0p55/z/Zq/V2GtWMiX2gWl+WlVZI NjhPfa3fNg/FjVacgRyMgbDWO2S9bs7PVptdRFZCE9d6yDneGsN2wAm4DBFJJl1IE2Q5pt5EsO/Q o7mqqmtjA2WkXOQlQzerFjv4GLO638r1wURwre4Oe0tVrSHG0VvIImqWqfmVSzjyCXAm98OuOJqV Qu7DefCRL44NT/I0yTtUz5DyI0ziYVxiwwNElJ3ytOdSN3ERus5bLNvErwv3V7gLn5Rw/m92K9gL zt/pZv9DzRcAAAD//wMAUEsDBBQABgAIAAAAIQCqi10N0wAAAI8BAAALAAAAX3JlbHMvLnJlbHOk kLFqAzEMhvdA38Fo7/mSoZQQX7ZC1pBCV2Hr7kzOlrHMNXn7uJRCL2TLoEG/0PcJ7faXMKmZsniO BtZNC4qiZefjYODz9PH6DkoKRocTRzJwJYF997LaHWnCUpdk9ElUpUQxMJaStlqLHSmgNJwo1knP OWCpbR50QnvGgfSmbd90/s+AbsFUB2cgH9wa1OmaqvmOHbzNLNyXxnLQ3PfePqJqGTHRV5gqBvNA xYDL8pvW05paoB+bN0+aHX/HI81L8U+Yaf7z6sUbuxsAAAD//wMAUEsDBBQABgAIAAAAIQAzLwWe QQAAADkAAAAQAAAAZHJzL3NoYXBleG1sLnhtbLKxr8jNUShLLSrOzM+zVTLUM1BSSM1Lzk/JzEu3 VQoNcdO1UFIoLknMS0nMyc9LtVWqTC1Wsrfj5QIAAAD//wMAUEsDBBQABgAIAAAAIQCrOPPxxgAA ANwAAAAPAAAAZHJzL2Rvd25yZXYueG1sRI9Ba8JAFITvBf/D8oTe6sbYqo2uIoIYqAimQq+P7GsS zL4Nu1tN++u7hYLHYWa+YZbr3rTiSs43lhWMRwkI4tLqhisF5/fd0xyED8gaW8uk4Js8rFeDhyVm 2t74RNciVCJC2GeooA6hy6T0ZU0G/ch2xNH7tM5giNJVUju8RbhpZZokU2mw4bhQY0fbmspL8WUU HHLzk4+Ll8nrVh/PH8f5TO7fnFKPw36zABGoD/fwfzvXCtLnFP7OxCMgV78AAAD//wMAUEsBAi0A FAAGAAgAAAAhADI8vT77AAAA4gEAABMAAAAAAAAAAAAAAAAAAAAAAFtDb250ZW50X1R5cGVzXS54 bWxQSwECLQAUAAYACAAAACEAqotdDdMAAACPAQAACwAAAAAAAAAAAAAAAAAsAQAAX3JlbHMvLnJl bHNQSwECLQAUAAYACAAAACEAMy8FnkEAAAA5AAAAEAAAAAAAAAAAAAAAAAAoAgAAZHJzL3NoYXBl eG1sLnhtbFBLAQItABQABgAIAAAAIQCrOPPxxgAAANwAAAAPAAAAAAAAAAAAAAAAAJcCAABkcnMv ZG93bnJldi54bWxQSwUGAAAAAAQABAD1AAAAigMAAAAA " path="m29718,145542l0,145542,30480,,89154,0c99822,,107442,762,113538,3048,119634,6096,124968,9906,128778,16002,131826,21336,134112,28194,134112,35814,134112,43434,132588,50292,129540,57912,126492,64770,123444,70104,118872,73914,115062,78486,110490,81534,105918,83820,101346,86106,94488,87630,86868,88392,82296,89154,73152,89916,60960,89916l41910,89916,29718,145542xe" filled="f" strokecolor="#3365ff" strokeweight=".06pt">
                  <v:stroke miterlimit="83231f" joinstyle="miter"/>
                  <v:path arrowok="t" o:connecttype="custom" o:connectlocs="297,1456;0,1456;305,0;891,0;1135,30;1288,160;1341,358;1295,579;1189,739;1059,839;869,884;610,900;419,900;297,1456" o:connectangles="0,0,0,0,0,0,0,0,0,0,0,0,0,0" textboxrect="0,0,134112,145542"/>
                </v:shape>
                <v:shape id="Shape 3218" o:spid="_x0000_s1035" style="position:absolute;left:8023;top:266;width:579;height:412;visibility:visible;mso-wrap-style:square;v-text-anchor:top" coordsize="57912,41148" o:gfxdata="UEsDBBQABgAIAAAAIQAyPL0++wAAAOIBAAATAAAAW0NvbnRlbnRfVHlwZXNdLnhtbJSRQU7DMBBF 90jcwfIWJQ4sEEJNuiCwBATlACN7klgkY8tjQnt7Jm3ZIFTE0p55/z/Zq/V2GtWMiX2gWl+WlVZI NjhPfa3fNg/FjVacgRyMgbDWO2S9bs7PVptdRFZCE9d6yDneGsN2wAm4DBFJJl1IE2Q5pt5EsO/Q o7mqqmtjA2WkXOQlQzerFjv4GLO638r1wURwre4Oe0tVrSHG0VvIImqWqfmVSzjyCXAm98OuOJqV Qu7DefCRL44NT/I0yTtUz5DyI0ziYVxiwwNElJ3ytOdSN3ERus5bLNvErwv3V7gLn5Rw/m92K9gL zt/pZv9DzRcAAAD//wMAUEsDBBQABgAIAAAAIQCqi10N0wAAAI8BAAALAAAAX3JlbHMvLnJlbHOk kLFqAzEMhvdA38Fo7/mSoZQQX7ZC1pBCV2Hr7kzOlrHMNXn7uJRCL2TLoEG/0PcJ7faXMKmZsniO BtZNC4qiZefjYODz9PH6DkoKRocTRzJwJYF997LaHWnCUpdk9ElUpUQxMJaStlqLHSmgNJwo1knP OWCpbR50QnvGgfSmbd90/s+AbsFUB2cgH9wa1OmaqvmOHbzNLNyXxnLQ3PfePqJqGTHRV5gqBvNA xYDL8pvW05paoB+bN0+aHX/HI81L8U+Yaf7z6sUbuxsAAAD//wMAUEsDBBQABgAIAAAAIQAzLwWe QQAAADkAAAAQAAAAZHJzL3NoYXBleG1sLnhtbLKxr8jNUShLLSrOzM+zVTLUM1BSSM1Lzk/JzEu3 VQoNcdO1UFIoLknMS0nMyc9LtVWqTC1Wsrfj5QIAAAD//wMAUEsDBBQABgAIAAAAIQBg1LtvxwAA ANwAAAAPAAAAZHJzL2Rvd25yZXYueG1sRI9BawIxFITvgv8hPKGXolmtlLI1ilqkpVsKXe2ht8fm dbO4eVmSqNt/3xQKHoeZ+YZZrHrbijP50DhWMJ1kIIgrpxuuFRz2u/EDiBCRNbaOScEPBVgth4MF 5tpd+IPOZaxFgnDIUYGJsculDJUhi2HiOuLkfTtvMSbpa6k9XhLctnKWZffSYsNpwWBHW0PVsTxZ BfOnffFpzOvX5vj81mDx7uNt4ZW6GfXrRxCR+ngN/7dftILZ/A7+zqQjIJe/AAAA//8DAFBLAQIt ABQABgAIAAAAIQAyPL0++wAAAOIBAAATAAAAAAAAAAAAAAAAAAAAAABbQ29udGVudF9UeXBlc10u eG1sUEsBAi0AFAAGAAgAAAAhAKqLXQ3TAAAAjwEAAAsAAAAAAAAAAAAAAAAALAEAAF9yZWxzLy5y ZWxzUEsBAi0AFAAGAAgAAAAhADMvBZ5BAAAAOQAAABAAAAAAAAAAAAAAAAAAKAIAAGRycy9zaGFw ZXhtbC54bWxQSwECLQAUAAYACAAAACEAYNS7b8cAAADcAAAADwAAAAAAAAAAAAAAAACXAgAAZHJz L2Rvd25yZXYueG1sUEsFBgAAAAAEAAQA9QAAAIsDAAAAAA== " path="m0,41148l9144,41148c25146,41148,35814,39624,40386,38100,45720,35814,50292,32766,53340,28956,56388,24384,57912,19812,57912,14478,57912,11430,57150,8382,55626,6096,54102,3810,51816,2286,48768,1524,45720,,39624,,30480,0l9144,,,41148xe" filled="f" strokecolor="#3365ff" strokeweight=".06pt">
                  <v:stroke miterlimit="83231f" joinstyle="miter"/>
                  <v:path arrowok="t" o:connecttype="custom" o:connectlocs="0,412;91,412;404,381;533,290;579,145;556,61;488,15;305,0;91,0;0,412" o:connectangles="0,0,0,0,0,0,0,0,0,0" textboxrect="0,0,57912,41148"/>
                </v:shape>
                <v:shape id="Shape 3219" o:spid="_x0000_s1036" style="position:absolute;left:8656;top:22;width:1394;height:1456;visibility:visible;mso-wrap-style:square;v-text-anchor:top" coordsize="20000,20000" o:gfxdata="UEsDBBQABgAIAAAAIQAyPL0++wAAAOIBAAATAAAAW0NvbnRlbnRfVHlwZXNdLnhtbJSRQU7DMBBF 90jcwfIWJQ4sEEJNuiCwBATlACN7klgkY8tjQnt7Jm3ZIFTE0p55/z/Zq/V2GtWMiX2gWl+WlVZI NjhPfa3fNg/FjVacgRyMgbDWO2S9bs7PVptdRFZCE9d6yDneGsN2wAm4DBFJJl1IE2Q5pt5EsO/Q o7mqqmtjA2WkXOQlQzerFjv4GLO638r1wURwre4Oe0tVrSHG0VvIImqWqfmVSzjyCXAm98OuOJqV Qu7DefCRL44NT/I0yTtUz5DyI0ziYVxiwwNElJ3ytOdSN3ERus5bLNvErwv3V7gLn5Rw/m92K9gL zt/pZv9DzRcAAAD//wMAUEsDBBQABgAIAAAAIQCqi10N0wAAAI8BAAALAAAAX3JlbHMvLnJlbHOk kLFqAzEMhvdA38Fo7/mSoZQQX7ZC1pBCV2Hr7kzOlrHMNXn7uJRCL2TLoEG/0PcJ7faXMKmZsniO BtZNC4qiZefjYODz9PH6DkoKRocTRzJwJYF997LaHWnCUpdk9ElUpUQxMJaStlqLHSmgNJwo1knP OWCpbR50QnvGgfSmbd90/s+AbsFUB2cgH9wa1OmaqvmOHbzNLNyXxnLQ3PfePqJqGTHRV5gqBvNA xYDL8pvW05paoB+bN0+aHX/HI81L8U+Yaf7z6sUbuxsAAAD//wMAUEsDBBQABgAIAAAAIQAzLwWe QQAAADkAAAAQAAAAZHJzL3NoYXBleG1sLnhtbLKxr8jNUShLLSrOzM+zVTLUM1BSSM1Lzk/JzEu3 VQoNcdO1UFIoLknMS0nMyc9LtVWqTC1Wsrfj5QIAAAD//wMAUEsDBBQABgAIAAAAIQBB/ALwxAAA ANwAAAAPAAAAZHJzL2Rvd25yZXYueG1sRI9PawIxFMTvBb9DeIKXotmVpchqFBEKxYOl/gGPj81z d3XzsiRR02/fFAo9DjPzG2axiqYTD3K+tawgn2QgiCurW64VHA/v4xkIH5A1dpZJwTd5WC0HLwss tX3yFz32oRYJwr5EBU0IfSmlrxoy6Ce2J07exTqDIUlXS+3wmeCmk9Mse5MGW04LDfa0aai67e9G gd59vl5jf8rzI83Y6UOxjeas1GgY13MQgWL4D/+1P7SCaVHA75l0BOTyBwAA//8DAFBLAQItABQA BgAIAAAAIQAyPL0++wAAAOIBAAATAAAAAAAAAAAAAAAAAAAAAABbQ29udGVudF9UeXBlc10ueG1s UEsBAi0AFAAGAAgAAAAhAKqLXQ3TAAAAjwEAAAsAAAAAAAAAAAAAAAAALAEAAF9yZWxzLy5yZWxz UEsBAi0AFAAGAAgAAAAhADMvBZ5BAAAAOQAAABAAAAAAAAAAAAAAAAAAKAIAAGRycy9zaGFwZXht bC54bWxQSwECLQAUAAYACAAAACEAQfwC8MQAAADcAAAADwAAAAAAAAAAAAAAAACXAgAAZHJzL2Rv d25yZXYueG1sUEsFBgAAAAAEAAQA9QAAAIgDAAAAAA== " filled="f" strokecolor="#3365ff" strokeweight=".06pt">
                  <v:stroke miterlimit="83231f" joinstyle="miter"/>
                  <v:path arrowok="t" textboxrect="@1,@1,@1,@1"/>
                </v:shape>
                <v:shape id="Shape 3220" o:spid="_x0000_s1037" style="position:absolute;left:9273;top:327;width:404;height:587;visibility:visible;mso-wrap-style:square;v-text-anchor:top" coordsize="20000,20000" o:gfxdata="UEsDBBQABgAIAAAAIQAyPL0++wAAAOIBAAATAAAAW0NvbnRlbnRfVHlwZXNdLnhtbJSRQU7DMBBF 90jcwfIWJQ4sEEJNuiCwBATlACN7klgkY8tjQnt7Jm3ZIFTE0p55/z/Zq/V2GtWMiX2gWl+WlVZI NjhPfa3fNg/FjVacgRyMgbDWO2S9bs7PVptdRFZCE9d6yDneGsN2wAm4DBFJJl1IE2Q5pt5EsO/Q o7mqqmtjA2WkXOQlQzerFjv4GLO638r1wURwre4Oe0tVrSHG0VvIImqWqfmVSzjyCXAm98OuOJqV Qu7DefCRL44NT/I0yTtUz5DyI0ziYVxiwwNElJ3ytOdSN3ERus5bLNvErwv3V7gLn5Rw/m92K9gL zt/pZv9DzRcAAAD//wMAUEsDBBQABgAIAAAAIQCqi10N0wAAAI8BAAALAAAAX3JlbHMvLnJlbHOk kLFqAzEMhvdA38Fo7/mSoZQQX7ZC1pBCV2Hr7kzOlrHMNXn7uJRCL2TLoEG/0PcJ7faXMKmZsniO BtZNC4qiZefjYODz9PH6DkoKRocTRzJwJYF997LaHWnCUpdk9ElUpUQxMJaStlqLHSmgNJwo1knP OWCpbR50QnvGgfSmbd90/s+AbsFUB2cgH9wa1OmaqvmOHbzNLNyXxnLQ3PfePqJqGTHRV5gqBvNA xYDL8pvW05paoB+bN0+aHX/HI81L8U+Yaf7z6sUbuxsAAAD//wMAUEsDBBQABgAIAAAAIQAzLwWe QQAAADkAAAAQAAAAZHJzL3NoYXBleG1sLnhtbLKxr8jNUShLLSrOzM+zVTLUM1BSSM1Lzk/JzEu3 VQoNcdO1UFIoLknMS0nMyc9LtVWqTC1Wsrfj5QIAAAD//wMAUEsDBBQABgAIAAAAIQAusKdrxQAA ANwAAAAPAAAAZHJzL2Rvd25yZXYueG1sRI9PawIxFMTvQr9DeAUvUrMrKrI1SikUxIPin0KPj83r 7rablyWJGr+9EQSPw8z8hpkvo2nFmZxvLCvIhxkI4tLqhisFx8PX2wyED8gaW8uk4EoelouX3hwL bS+8o/M+VCJB2BeooA6hK6T0ZU0G/dB2xMn7tc5gSNJVUju8JLhp5SjLptJgw2mhxo4+ayr/9yej QG+2g7/Yfef5kWbs9GG8juZHqf5r/HgHESiGZ/jRXmkFo/EE7mfSEZCLGwAAAP//AwBQSwECLQAU AAYACAAAACEAMjy9PvsAAADiAQAAEwAAAAAAAAAAAAAAAAAAAAAAW0NvbnRlbnRfVHlwZXNdLnht bFBLAQItABQABgAIAAAAIQCqi10N0wAAAI8BAAALAAAAAAAAAAAAAAAAACwBAABfcmVscy8ucmVs c1BLAQItABQABgAIAAAAIQAzLwWeQQAAADkAAAAQAAAAAAAAAAAAAAAAACgCAABkcnMvc2hhcGV4 bWwueG1sUEsBAi0AFAAGAAgAAAAhAC6wp2vFAAAA3AAAAA8AAAAAAAAAAAAAAAAAlwIAAGRycy9k b3ducmV2LnhtbFBLBQYAAAAABAAEAPUAAACJAwAAAAA= " filled="f" strokecolor="#3365ff" strokeweight=".06pt">
                  <v:stroke miterlimit="83231f" joinstyle="miter"/>
                  <v:path arrowok="t" textboxrect="@1,@1,@1,@1"/>
                </v:shape>
                <v:shape id="Shape 3221" o:spid="_x0000_s1038" style="position:absolute;left:10325;width:1425;height:1501;visibility:visible;mso-wrap-style:square;v-text-anchor:top" coordsize="142494,150114" o:gfxdata="UEsDBBQABgAIAAAAIQAyPL0++wAAAOIBAAATAAAAW0NvbnRlbnRfVHlwZXNdLnhtbJSRQU7DMBBF 90jcwfIWJQ4sEEJNuiCwBATlACN7klgkY8tjQnt7Jm3ZIFTE0p55/z/Zq/V2GtWMiX2gWl+WlVZI NjhPfa3fNg/FjVacgRyMgbDWO2S9bs7PVptdRFZCE9d6yDneGsN2wAm4DBFJJl1IE2Q5pt5EsO/Q o7mqqmtjA2WkXOQlQzerFjv4GLO638r1wURwre4Oe0tVrSHG0VvIImqWqfmVSzjyCXAm98OuOJqV Qu7DefCRL44NT/I0yTtUz5DyI0ziYVxiwwNElJ3ytOdSN3ERus5bLNvErwv3V7gLn5Rw/m92K9gL zt/pZv9DzRcAAAD//wMAUEsDBBQABgAIAAAAIQCqi10N0wAAAI8BAAALAAAAX3JlbHMvLnJlbHOk kLFqAzEMhvdA38Fo7/mSoZQQX7ZC1pBCV2Hr7kzOlrHMNXn7uJRCL2TLoEG/0PcJ7faXMKmZsniO BtZNC4qiZefjYODz9PH6DkoKRocTRzJwJYF997LaHWnCUpdk9ElUpUQxMJaStlqLHSmgNJwo1knP OWCpbR50QnvGgfSmbd90/s+AbsFUB2cgH9wa1OmaqvmOHbzNLNyXxnLQ3PfePqJqGTHRV5gqBvNA xYDL8pvW05paoB+bN0+aHX/HI81L8U+Yaf7z6sUbuxsAAAD//wMAUEsDBBQABgAIAAAAIQAzLwWe QQAAADkAAAAQAAAAZHJzL3NoYXBleG1sLnhtbLKxr8jNUShLLSrOzM+zVTLUM1BSSM1Lzk/JzEu3 VQoNcdO1UFIoLknMS0nMyc9LtVWqTC1Wsrfj5QIAAAD//wMAUEsDBBQABgAIAAAAIQAvlMzaxQAA ANwAAAAPAAAAZHJzL2Rvd25yZXYueG1sRI/RasJAFETfC/7DcoW+1Y22RIlZRZTSlgqi8QMu2Ws2 mL2bZteY/n23UOjjMDNnmHw92Eb01PnasYLpJAFBXDpdc6XgXLw+LUD4gKyxcUwKvsnDejV6yDHT 7s5H6k+hEhHCPkMFJoQ2k9KXhiz6iWuJo3dxncUQZVdJ3eE9wm0jZ0mSSos1xwWDLW0NldfTzSrQ H7fnXXolPy/ezOGrd2X7udsr9TgeNksQgYbwH/5rv2sFs5cUfs/EIyBXPwAAAP//AwBQSwECLQAU AAYACAAAACEAMjy9PvsAAADiAQAAEwAAAAAAAAAAAAAAAAAAAAAAW0NvbnRlbnRfVHlwZXNdLnht bFBLAQItABQABgAIAAAAIQCqi10N0wAAAI8BAAALAAAAAAAAAAAAAAAAACwBAABfcmVscy8ucmVs c1BLAQItABQABgAIAAAAIQAzLwWeQQAAADkAAAAQAAAAAAAAAAAAAAAAACgCAABkcnMvc2hhcGV4 bWwueG1sUEsBAi0AFAAGAAgAAAAhAC+UzNrFAAAA3AAAAA8AAAAAAAAAAAAAAAAAlwIAAGRycy9k b3ducmV2LnhtbFBLBQYAAAAABAAEAPUAAACJAwAAAAA= " path="m72390,70866l136398,70866,123444,131826c115824,137160,105918,140970,95250,144780,83820,147828,72390,150114,60960,150114,42672,150114,28956,145542,19050,137922,6096,126492,,110490,,89154,,75438,2286,61722,8382,48768,15240,33528,24384,21336,37338,12192,49530,3810,64008,,80772,,98298,,112014,3810,121920,11430,131826,19812,138684,31242,142494,45720l114300,49530c111252,41148,107442,35052,102108,31242,96774,26670,89916,25146,81534,25146,71628,25146,63246,27432,54864,32004,47244,37338,40386,44958,35814,55626,32004,65532,29718,76962,29718,89154,29718,101346,32004,110490,37338,115824,42672,121920,51054,124968,61722,124968,67818,124968,73914,123444,80772,121920,87630,120396,92964,118110,98298,115062l102108,95250,66294,95250,72390,70866xe" filled="f" strokecolor="#3365ff" strokeweight=".06pt">
                  <v:stroke miterlimit="83231f" joinstyle="miter"/>
                  <v:path arrowok="t" o:connecttype="custom" o:connectlocs="724,709;1364,709;1234,1318;953,1448;610,1501;191,1379;0,891;84,488;373,122;808,0;1219,114;1425,457;1143,495;1021,312;815,251;549,320;358,556;297,891;373,1158;617,1250;808,1219;983,1151;1021,952;663,952;724,709" o:connectangles="0,0,0,0,0,0,0,0,0,0,0,0,0,0,0,0,0,0,0,0,0,0,0,0,0" textboxrect="0,0,142494,150114"/>
                </v:shape>
                <v:shape id="Shape 3222" o:spid="_x0000_s1039" style="position:absolute;left:11818;top:22;width:1387;height:1456;visibility:visible;mso-wrap-style:square;v-text-anchor:top" coordsize="20000,20000" o:gfxdata="UEsDBBQABgAIAAAAIQAyPL0++wAAAOIBAAATAAAAW0NvbnRlbnRfVHlwZXNdLnhtbJSRQU7DMBBF 90jcwfIWJQ4sEEJNuiCwBATlACN7klgkY8tjQnt7Jm3ZIFTE0p55/z/Zq/V2GtWMiX2gWl+WlVZI NjhPfa3fNg/FjVacgRyMgbDWO2S9bs7PVptdRFZCE9d6yDneGsN2wAm4DBFJJl1IE2Q5pt5EsO/Q o7mqqmtjA2WkXOQlQzerFjv4GLO638r1wURwre4Oe0tVrSHG0VvIImqWqfmVSzjyCXAm98OuOJqV Qu7DefCRL44NT/I0yTtUz5DyI0ziYVxiwwNElJ3ytOdSN3ERus5bLNvErwv3V7gLn5Rw/m92K9gL zt/pZv9DzRcAAAD//wMAUEsDBBQABgAIAAAAIQCqi10N0wAAAI8BAAALAAAAX3JlbHMvLnJlbHOk kLFqAzEMhvdA38Fo7/mSoZQQX7ZC1pBCV2Hr7kzOlrHMNXn7uJRCL2TLoEG/0PcJ7faXMKmZsniO BtZNC4qiZefjYODz9PH6DkoKRocTRzJwJYF997LaHWnCUpdk9ElUpUQxMJaStlqLHSmgNJwo1knP OWCpbR50QnvGgfSmbd90/s+AbsFUB2cgH9wa1OmaqvmOHbzNLNyXxnLQ3PfePqJqGTHRV5gqBvNA xYDL8pvW05paoB+bN0+aHX/HI81L8U+Yaf7z6sUbuxsAAAD//wMAUEsDBBQABgAIAAAAIQAzLwWe QQAAADkAAAAQAAAAZHJzL3NoYXBleG1sLnhtbLKxr8jNUShLLSrOzM+zVTLUM1BSSM1Lzk/JzEu3 VQoNcdO1UFIoLknMS0nMyc9LtVWqTC1Wsrfj5QIAAAD//wMAUEsDBBQABgAIAAAAIQCxLpyHxQAA ANwAAAAPAAAAZHJzL2Rvd25yZXYueG1sRI9PawIxFMTvQr9DeAUvUrMrorI1SikUxIPin0KPj83r 7rablyWJGr+9EQSPw8z8hpkvo2nFmZxvLCvIhxkI4tLqhisFx8PX2wyED8gaW8uk4EoelouX3hwL bS+8o/M+VCJB2BeooA6hK6T0ZU0G/dB2xMn7tc5gSNJVUju8JLhp5SjLJtJgw2mhxo4+ayr/9yej QG+2g7/Yfef5kWbs9GG8juZHqf5r/HgHESiGZ/jRXmkFo/EU7mfSEZCLGwAAAP//AwBQSwECLQAU AAYACAAAACEAMjy9PvsAAADiAQAAEwAAAAAAAAAAAAAAAAAAAAAAW0NvbnRlbnRfVHlwZXNdLnht bFBLAQItABQABgAIAAAAIQCqi10N0wAAAI8BAAALAAAAAAAAAAAAAAAAACwBAABfcmVscy8ucmVs c1BLAQItABQABgAIAAAAIQAzLwWeQQAAADkAAAAQAAAAAAAAAAAAAAAAACgCAABkcnMvc2hhcGV4 bWwueG1sUEsBAi0AFAAGAAgAAAAhALEunIfFAAAA3AAAAA8AAAAAAAAAAAAAAAAAlwIAAGRycy9k b3ducmV2LnhtbFBLBQYAAAAABAAEAPUAAACJAwAAAAA= " filled="f" strokecolor="#3365ff" strokeweight=".06pt">
                  <v:stroke miterlimit="83231f" joinstyle="miter"/>
                  <v:path arrowok="t" textboxrect="@1,@1,@1,@1"/>
                </v:shape>
                <w10:anchorlock/>
              </v:group>
            </w:pict>
          </mc:Fallback>
        </mc:AlternateContent>
      </w:r>
    </w:p>
    <w:p w14:paraId="669E0618" w14:textId="77777777" w:rsidR="00FE27BB" w:rsidRPr="00861A5F" w:rsidRDefault="00427439" w:rsidP="00AF5D0C">
      <w:pPr>
        <w:spacing w:after="0" w:line="259" w:lineRule="auto"/>
        <w:ind w:left="56" w:firstLine="0"/>
        <w:rPr>
          <w:sz w:val="22"/>
        </w:rPr>
      </w:pPr>
      <w:r w:rsidRPr="00861A5F">
        <w:rPr>
          <w:sz w:val="22"/>
        </w:rPr>
        <w:t xml:space="preserve"> </w:t>
      </w:r>
    </w:p>
    <w:p w14:paraId="575CC14D" w14:textId="77777777" w:rsidR="00FE27BB" w:rsidRPr="00861A5F" w:rsidRDefault="00427439" w:rsidP="00AF5D0C">
      <w:pPr>
        <w:spacing w:after="204" w:line="259" w:lineRule="auto"/>
        <w:ind w:left="56" w:firstLine="0"/>
        <w:rPr>
          <w:sz w:val="22"/>
        </w:rPr>
      </w:pPr>
      <w:r w:rsidRPr="00861A5F">
        <w:rPr>
          <w:sz w:val="22"/>
        </w:rPr>
        <w:t xml:space="preserve"> </w:t>
      </w:r>
    </w:p>
    <w:p w14:paraId="1C70871C" w14:textId="77777777" w:rsidR="00FE27BB" w:rsidRPr="00861A5F" w:rsidRDefault="00427439" w:rsidP="00AF5D0C">
      <w:pPr>
        <w:pStyle w:val="Heading1"/>
        <w:shd w:val="clear" w:color="auto" w:fill="000000"/>
        <w:spacing w:after="0" w:line="259" w:lineRule="auto"/>
        <w:ind w:right="4"/>
        <w:jc w:val="both"/>
        <w:rPr>
          <w:sz w:val="22"/>
          <w:lang w:val="en-GB"/>
        </w:rPr>
      </w:pPr>
      <w:r w:rsidRPr="00861A5F">
        <w:rPr>
          <w:rFonts w:ascii="Arial" w:eastAsia="Arial" w:hAnsi="Arial" w:cs="Arial"/>
          <w:color w:val="FFFFFF"/>
          <w:sz w:val="22"/>
          <w:lang w:val="en-GB"/>
        </w:rPr>
        <w:t xml:space="preserve">PROJECT FINAL REPORT </w:t>
      </w:r>
    </w:p>
    <w:p w14:paraId="23FBF25F" w14:textId="77777777" w:rsidR="00FE27BB" w:rsidRPr="00861A5F" w:rsidRDefault="00427439" w:rsidP="00AF5D0C">
      <w:pPr>
        <w:spacing w:after="0" w:line="259" w:lineRule="auto"/>
        <w:ind w:left="56" w:firstLine="0"/>
        <w:rPr>
          <w:sz w:val="22"/>
        </w:rPr>
      </w:pPr>
      <w:r w:rsidRPr="00861A5F">
        <w:rPr>
          <w:sz w:val="22"/>
        </w:rPr>
        <w:t xml:space="preserve"> </w:t>
      </w:r>
    </w:p>
    <w:p w14:paraId="138DFF01" w14:textId="77777777" w:rsidR="00FE27BB" w:rsidRPr="00861A5F" w:rsidRDefault="00427439" w:rsidP="00AF5D0C">
      <w:pPr>
        <w:spacing w:after="0" w:line="259" w:lineRule="auto"/>
        <w:ind w:left="56" w:firstLine="0"/>
        <w:rPr>
          <w:sz w:val="22"/>
        </w:rPr>
      </w:pPr>
      <w:r w:rsidRPr="00861A5F">
        <w:rPr>
          <w:i/>
          <w:sz w:val="22"/>
        </w:rPr>
        <w:t xml:space="preserve"> </w:t>
      </w:r>
    </w:p>
    <w:p w14:paraId="497C90B2" w14:textId="77777777" w:rsidR="00FE27BB" w:rsidRPr="00861A5F" w:rsidRDefault="00427439" w:rsidP="00AF5D0C">
      <w:pPr>
        <w:spacing w:after="0" w:line="259" w:lineRule="auto"/>
        <w:ind w:left="56" w:firstLine="0"/>
        <w:rPr>
          <w:sz w:val="22"/>
        </w:rPr>
      </w:pPr>
      <w:r w:rsidRPr="00861A5F">
        <w:rPr>
          <w:i/>
          <w:sz w:val="22"/>
        </w:rPr>
        <w:t xml:space="preserve"> </w:t>
      </w:r>
    </w:p>
    <w:p w14:paraId="4AC7D381" w14:textId="3886A510" w:rsidR="00FE27BB" w:rsidRPr="00861A5F" w:rsidRDefault="00427439" w:rsidP="00AF5D0C">
      <w:pPr>
        <w:spacing w:after="215" w:line="265" w:lineRule="auto"/>
        <w:ind w:left="-5"/>
        <w:rPr>
          <w:sz w:val="22"/>
        </w:rPr>
      </w:pPr>
      <w:r w:rsidRPr="00861A5F">
        <w:rPr>
          <w:rFonts w:ascii="Arial" w:eastAsia="Arial" w:hAnsi="Arial" w:cs="Arial"/>
          <w:b/>
          <w:sz w:val="22"/>
        </w:rPr>
        <w:t xml:space="preserve">Grant Agreement number: </w:t>
      </w:r>
      <w:r w:rsidR="008F50F6" w:rsidRPr="00861A5F">
        <w:rPr>
          <w:rFonts w:ascii="Arial" w:eastAsia="Arial" w:hAnsi="Arial" w:cs="Arial"/>
          <w:b/>
          <w:sz w:val="22"/>
        </w:rPr>
        <w:t>281930</w:t>
      </w:r>
    </w:p>
    <w:p w14:paraId="6F09E9B5" w14:textId="20771D9F" w:rsidR="00FE27BB" w:rsidRPr="00861A5F" w:rsidRDefault="00427439" w:rsidP="00AF5D0C">
      <w:pPr>
        <w:spacing w:after="215" w:line="265" w:lineRule="auto"/>
        <w:ind w:left="-5"/>
        <w:rPr>
          <w:sz w:val="22"/>
        </w:rPr>
      </w:pPr>
      <w:r w:rsidRPr="00861A5F">
        <w:rPr>
          <w:rFonts w:ascii="Arial" w:eastAsia="Arial" w:hAnsi="Arial" w:cs="Arial"/>
          <w:b/>
          <w:sz w:val="22"/>
        </w:rPr>
        <w:t xml:space="preserve">Project acronym:  </w:t>
      </w:r>
      <w:r w:rsidR="00BE243F" w:rsidRPr="00861A5F">
        <w:rPr>
          <w:rFonts w:ascii="Arial" w:eastAsia="Arial" w:hAnsi="Arial" w:cs="Arial"/>
          <w:b/>
          <w:sz w:val="22"/>
        </w:rPr>
        <w:t xml:space="preserve">ARCADE </w:t>
      </w:r>
      <w:r w:rsidR="008F50F6" w:rsidRPr="00861A5F">
        <w:rPr>
          <w:rFonts w:ascii="Arial" w:eastAsia="Arial" w:hAnsi="Arial" w:cs="Arial"/>
          <w:b/>
          <w:sz w:val="22"/>
        </w:rPr>
        <w:t>RSDH</w:t>
      </w:r>
    </w:p>
    <w:p w14:paraId="6A57A988" w14:textId="7810FAC3" w:rsidR="00FE27BB" w:rsidRPr="00861A5F" w:rsidRDefault="00427439" w:rsidP="00AF5D0C">
      <w:pPr>
        <w:spacing w:after="215" w:line="265" w:lineRule="auto"/>
        <w:ind w:left="-5"/>
        <w:rPr>
          <w:rFonts w:ascii="Arial" w:hAnsi="Arial" w:cs="Arial"/>
          <w:b/>
          <w:sz w:val="22"/>
        </w:rPr>
      </w:pPr>
      <w:r w:rsidRPr="00861A5F">
        <w:rPr>
          <w:rFonts w:ascii="Arial" w:eastAsia="Arial" w:hAnsi="Arial" w:cs="Arial"/>
          <w:b/>
          <w:sz w:val="22"/>
        </w:rPr>
        <w:t xml:space="preserve">Project title: </w:t>
      </w:r>
      <w:r w:rsidR="008F50F6" w:rsidRPr="00861A5F">
        <w:rPr>
          <w:rFonts w:ascii="Arial" w:hAnsi="Arial" w:cs="Arial"/>
          <w:b/>
          <w:sz w:val="22"/>
          <w:lang w:eastAsia="fi-FI"/>
        </w:rPr>
        <w:t xml:space="preserve">Asian </w:t>
      </w:r>
      <w:r w:rsidR="00BE243F" w:rsidRPr="00861A5F">
        <w:rPr>
          <w:rFonts w:ascii="Arial" w:hAnsi="Arial" w:cs="Arial"/>
          <w:b/>
          <w:sz w:val="22"/>
          <w:lang w:eastAsia="fi-FI"/>
        </w:rPr>
        <w:t xml:space="preserve">Regional Capacity Development for </w:t>
      </w:r>
      <w:r w:rsidR="008F50F6" w:rsidRPr="00861A5F">
        <w:rPr>
          <w:rFonts w:ascii="Arial" w:hAnsi="Arial" w:cs="Arial"/>
          <w:b/>
          <w:sz w:val="22"/>
          <w:lang w:eastAsia="fi-FI"/>
        </w:rPr>
        <w:t>Research on Social Determinants of Health</w:t>
      </w:r>
    </w:p>
    <w:p w14:paraId="400FAC16" w14:textId="77777777" w:rsidR="00FE27BB" w:rsidRPr="00861A5F" w:rsidRDefault="00427439" w:rsidP="00AF5D0C">
      <w:pPr>
        <w:spacing w:after="215" w:line="265" w:lineRule="auto"/>
        <w:ind w:left="-5"/>
        <w:rPr>
          <w:sz w:val="22"/>
        </w:rPr>
      </w:pPr>
      <w:r w:rsidRPr="00861A5F">
        <w:rPr>
          <w:rFonts w:ascii="Arial" w:eastAsia="Arial" w:hAnsi="Arial" w:cs="Arial"/>
          <w:b/>
          <w:sz w:val="22"/>
        </w:rPr>
        <w:t xml:space="preserve">Funding Scheme: </w:t>
      </w:r>
      <w:r w:rsidR="00BE243F" w:rsidRPr="00861A5F">
        <w:rPr>
          <w:rFonts w:ascii="Arial" w:eastAsia="Arial" w:hAnsi="Arial" w:cs="Arial"/>
          <w:b/>
          <w:sz w:val="22"/>
        </w:rPr>
        <w:t>FP7-CSA-CA</w:t>
      </w:r>
    </w:p>
    <w:p w14:paraId="34498E20" w14:textId="13008877" w:rsidR="00FE27BB" w:rsidRPr="00861A5F" w:rsidRDefault="00BE243F" w:rsidP="00AF5D0C">
      <w:pPr>
        <w:tabs>
          <w:tab w:val="center" w:pos="2217"/>
          <w:tab w:val="center" w:pos="3181"/>
          <w:tab w:val="center" w:pos="4377"/>
          <w:tab w:val="center" w:pos="5201"/>
        </w:tabs>
        <w:spacing w:after="215" w:line="265" w:lineRule="auto"/>
        <w:ind w:left="-15" w:firstLine="0"/>
        <w:rPr>
          <w:sz w:val="22"/>
        </w:rPr>
      </w:pPr>
      <w:r w:rsidRPr="00861A5F">
        <w:rPr>
          <w:rFonts w:ascii="Arial" w:eastAsia="Arial" w:hAnsi="Arial" w:cs="Arial"/>
          <w:b/>
          <w:sz w:val="22"/>
        </w:rPr>
        <w:t xml:space="preserve">Period covered:  </w:t>
      </w:r>
      <w:r w:rsidRPr="00861A5F">
        <w:rPr>
          <w:rFonts w:ascii="Arial" w:eastAsia="Arial" w:hAnsi="Arial" w:cs="Arial"/>
          <w:b/>
          <w:sz w:val="22"/>
        </w:rPr>
        <w:tab/>
        <w:t xml:space="preserve"> </w:t>
      </w:r>
      <w:r w:rsidRPr="00861A5F">
        <w:rPr>
          <w:rFonts w:ascii="Arial" w:eastAsia="Arial" w:hAnsi="Arial" w:cs="Arial"/>
          <w:b/>
          <w:sz w:val="22"/>
        </w:rPr>
        <w:tab/>
        <w:t xml:space="preserve">from </w:t>
      </w:r>
      <w:r w:rsidR="008F50F6" w:rsidRPr="00861A5F">
        <w:rPr>
          <w:rFonts w:ascii="Arial" w:eastAsia="Arial" w:hAnsi="Arial" w:cs="Arial"/>
          <w:b/>
          <w:sz w:val="22"/>
        </w:rPr>
        <w:t>December 1st 2011</w:t>
      </w:r>
      <w:r w:rsidR="00427439" w:rsidRPr="00861A5F">
        <w:rPr>
          <w:rFonts w:ascii="Arial" w:eastAsia="Arial" w:hAnsi="Arial" w:cs="Arial"/>
          <w:b/>
          <w:sz w:val="22"/>
        </w:rPr>
        <w:tab/>
        <w:t xml:space="preserve"> </w:t>
      </w:r>
      <w:r w:rsidR="00427439" w:rsidRPr="00861A5F">
        <w:rPr>
          <w:rFonts w:ascii="Arial" w:eastAsia="Arial" w:hAnsi="Arial" w:cs="Arial"/>
          <w:b/>
          <w:sz w:val="22"/>
        </w:rPr>
        <w:tab/>
        <w:t xml:space="preserve">to </w:t>
      </w:r>
      <w:r w:rsidR="008F50F6" w:rsidRPr="00861A5F">
        <w:rPr>
          <w:rFonts w:ascii="Arial" w:eastAsia="Arial" w:hAnsi="Arial" w:cs="Arial"/>
          <w:b/>
          <w:sz w:val="22"/>
        </w:rPr>
        <w:t>November 30th</w:t>
      </w:r>
      <w:r w:rsidRPr="00861A5F">
        <w:rPr>
          <w:rFonts w:ascii="Arial" w:eastAsia="Arial" w:hAnsi="Arial" w:cs="Arial"/>
          <w:b/>
          <w:sz w:val="22"/>
        </w:rPr>
        <w:t xml:space="preserve"> 2015</w:t>
      </w:r>
    </w:p>
    <w:p w14:paraId="04DE3C11" w14:textId="77777777" w:rsidR="00BE243F" w:rsidRPr="00861A5F" w:rsidRDefault="00427439" w:rsidP="00AF5D0C">
      <w:pPr>
        <w:spacing w:after="250" w:line="265" w:lineRule="auto"/>
        <w:ind w:left="-5"/>
        <w:rPr>
          <w:rFonts w:ascii="Arial" w:eastAsia="Arial" w:hAnsi="Arial" w:cs="Arial"/>
          <w:b/>
          <w:sz w:val="22"/>
        </w:rPr>
      </w:pPr>
      <w:r w:rsidRPr="00861A5F">
        <w:rPr>
          <w:rFonts w:ascii="Arial" w:eastAsia="Arial" w:hAnsi="Arial" w:cs="Arial"/>
          <w:b/>
          <w:sz w:val="22"/>
        </w:rPr>
        <w:t>Name of the scientific rep</w:t>
      </w:r>
      <w:r w:rsidR="00BE243F" w:rsidRPr="00861A5F">
        <w:rPr>
          <w:rFonts w:ascii="Arial" w:eastAsia="Arial" w:hAnsi="Arial" w:cs="Arial"/>
          <w:b/>
          <w:sz w:val="22"/>
        </w:rPr>
        <w:t>resentative of the project's co</w:t>
      </w:r>
      <w:r w:rsidRPr="00861A5F">
        <w:rPr>
          <w:rFonts w:ascii="Arial" w:eastAsia="Arial" w:hAnsi="Arial" w:cs="Arial"/>
          <w:b/>
          <w:sz w:val="22"/>
        </w:rPr>
        <w:t>ordinator</w:t>
      </w:r>
      <w:r w:rsidRPr="00861A5F">
        <w:rPr>
          <w:rFonts w:ascii="Arial" w:eastAsia="Arial" w:hAnsi="Arial" w:cs="Arial"/>
          <w:b/>
          <w:sz w:val="22"/>
          <w:vertAlign w:val="superscript"/>
        </w:rPr>
        <w:footnoteReference w:id="2"/>
      </w:r>
      <w:r w:rsidRPr="00861A5F">
        <w:rPr>
          <w:rFonts w:ascii="Arial" w:eastAsia="Arial" w:hAnsi="Arial" w:cs="Arial"/>
          <w:b/>
          <w:sz w:val="22"/>
        </w:rPr>
        <w:t xml:space="preserve">, Title and Organisation: </w:t>
      </w:r>
    </w:p>
    <w:p w14:paraId="5CB314DE" w14:textId="77777777" w:rsidR="00FE27BB" w:rsidRPr="00861A5F" w:rsidRDefault="00BE243F" w:rsidP="00AF5D0C">
      <w:pPr>
        <w:spacing w:after="250" w:line="265" w:lineRule="auto"/>
        <w:ind w:left="-5"/>
        <w:rPr>
          <w:i/>
          <w:sz w:val="22"/>
        </w:rPr>
      </w:pPr>
      <w:r w:rsidRPr="00861A5F">
        <w:rPr>
          <w:rFonts w:ascii="Arial" w:eastAsia="Arial" w:hAnsi="Arial" w:cs="Arial"/>
          <w:b/>
          <w:i/>
          <w:sz w:val="22"/>
        </w:rPr>
        <w:t xml:space="preserve">Professor </w:t>
      </w:r>
      <w:proofErr w:type="spellStart"/>
      <w:r w:rsidRPr="00861A5F">
        <w:rPr>
          <w:rFonts w:ascii="Arial" w:eastAsia="Arial" w:hAnsi="Arial" w:cs="Arial"/>
          <w:b/>
          <w:i/>
          <w:sz w:val="22"/>
        </w:rPr>
        <w:t>Vinod</w:t>
      </w:r>
      <w:proofErr w:type="spellEnd"/>
      <w:r w:rsidRPr="00861A5F">
        <w:rPr>
          <w:rFonts w:ascii="Arial" w:eastAsia="Arial" w:hAnsi="Arial" w:cs="Arial"/>
          <w:b/>
          <w:i/>
          <w:sz w:val="22"/>
        </w:rPr>
        <w:t xml:space="preserve"> </w:t>
      </w:r>
      <w:proofErr w:type="spellStart"/>
      <w:r w:rsidRPr="00861A5F">
        <w:rPr>
          <w:rFonts w:ascii="Arial" w:eastAsia="Arial" w:hAnsi="Arial" w:cs="Arial"/>
          <w:b/>
          <w:i/>
          <w:sz w:val="22"/>
        </w:rPr>
        <w:t>Diwan</w:t>
      </w:r>
      <w:proofErr w:type="spellEnd"/>
      <w:r w:rsidRPr="00861A5F">
        <w:rPr>
          <w:rFonts w:ascii="Arial" w:eastAsia="Arial" w:hAnsi="Arial" w:cs="Arial"/>
          <w:b/>
          <w:i/>
          <w:sz w:val="22"/>
        </w:rPr>
        <w:t>, Division of Global Health, Karolinska Institutet, Stockholm, Sweden</w:t>
      </w:r>
    </w:p>
    <w:p w14:paraId="5D34676E" w14:textId="77777777" w:rsidR="00FE27BB" w:rsidRPr="00861A5F" w:rsidRDefault="00427439" w:rsidP="00AF5D0C">
      <w:pPr>
        <w:spacing w:after="215" w:line="265" w:lineRule="auto"/>
        <w:ind w:left="-5"/>
        <w:rPr>
          <w:rFonts w:ascii="Arial" w:hAnsi="Arial" w:cs="Arial"/>
          <w:b/>
          <w:sz w:val="22"/>
        </w:rPr>
      </w:pPr>
      <w:r w:rsidRPr="00861A5F">
        <w:rPr>
          <w:rFonts w:ascii="Arial" w:eastAsia="Arial" w:hAnsi="Arial" w:cs="Arial"/>
          <w:b/>
          <w:sz w:val="22"/>
        </w:rPr>
        <w:t xml:space="preserve">Tel: </w:t>
      </w:r>
      <w:r w:rsidR="00BE243F" w:rsidRPr="00861A5F">
        <w:rPr>
          <w:rFonts w:ascii="Arial" w:hAnsi="Arial" w:cs="Arial"/>
          <w:b/>
          <w:bCs/>
          <w:sz w:val="22"/>
        </w:rPr>
        <w:t>+46 8 524 833 86</w:t>
      </w:r>
    </w:p>
    <w:p w14:paraId="3E70DE8C" w14:textId="77777777" w:rsidR="00FE27BB" w:rsidRPr="00861A5F" w:rsidRDefault="00427439" w:rsidP="00AF5D0C">
      <w:pPr>
        <w:spacing w:after="215" w:line="265" w:lineRule="auto"/>
        <w:ind w:left="-5"/>
        <w:rPr>
          <w:rFonts w:ascii="Arial" w:hAnsi="Arial" w:cs="Arial"/>
          <w:b/>
          <w:sz w:val="22"/>
        </w:rPr>
      </w:pPr>
      <w:r w:rsidRPr="00861A5F">
        <w:rPr>
          <w:rFonts w:ascii="Arial" w:eastAsia="Arial" w:hAnsi="Arial" w:cs="Arial"/>
          <w:b/>
          <w:sz w:val="22"/>
        </w:rPr>
        <w:t xml:space="preserve">Fax: </w:t>
      </w:r>
      <w:r w:rsidR="00BE243F" w:rsidRPr="00861A5F">
        <w:rPr>
          <w:rFonts w:ascii="Arial" w:hAnsi="Arial" w:cs="Arial"/>
          <w:b/>
          <w:bCs/>
          <w:sz w:val="22"/>
        </w:rPr>
        <w:t>+46 8 31 15 90</w:t>
      </w:r>
    </w:p>
    <w:p w14:paraId="0B1676CE" w14:textId="77777777" w:rsidR="00FE27BB" w:rsidRPr="00861A5F" w:rsidRDefault="00427439" w:rsidP="00AF5D0C">
      <w:pPr>
        <w:spacing w:after="215" w:line="265" w:lineRule="auto"/>
        <w:ind w:left="-5"/>
        <w:rPr>
          <w:rFonts w:ascii="Arial" w:hAnsi="Arial" w:cs="Arial"/>
          <w:b/>
          <w:sz w:val="22"/>
        </w:rPr>
      </w:pPr>
      <w:r w:rsidRPr="00861A5F">
        <w:rPr>
          <w:rFonts w:ascii="Arial" w:eastAsia="Arial" w:hAnsi="Arial" w:cs="Arial"/>
          <w:b/>
          <w:sz w:val="22"/>
        </w:rPr>
        <w:t xml:space="preserve">E-mail: </w:t>
      </w:r>
      <w:r w:rsidR="00BE243F" w:rsidRPr="00861A5F">
        <w:rPr>
          <w:rFonts w:ascii="Arial" w:hAnsi="Arial" w:cs="Arial"/>
          <w:b/>
          <w:sz w:val="22"/>
        </w:rPr>
        <w:t>vinod.diwan@ki.se</w:t>
      </w:r>
    </w:p>
    <w:p w14:paraId="77D87D6C" w14:textId="4AC90BCD" w:rsidR="00BE243F" w:rsidRPr="00861A5F" w:rsidRDefault="00427439" w:rsidP="00AF5D0C">
      <w:pPr>
        <w:spacing w:after="215" w:line="265" w:lineRule="auto"/>
        <w:ind w:left="-5"/>
        <w:rPr>
          <w:rFonts w:ascii="Arial" w:eastAsia="Arial" w:hAnsi="Arial" w:cs="Arial"/>
          <w:b/>
          <w:sz w:val="22"/>
          <w:u w:val="single"/>
        </w:rPr>
      </w:pPr>
      <w:r w:rsidRPr="00861A5F">
        <w:rPr>
          <w:rFonts w:ascii="Arial" w:eastAsia="Arial" w:hAnsi="Arial" w:cs="Arial"/>
          <w:b/>
          <w:sz w:val="22"/>
        </w:rPr>
        <w:t>Project website address:</w:t>
      </w:r>
      <w:r w:rsidR="00BE243F" w:rsidRPr="00861A5F">
        <w:rPr>
          <w:rFonts w:ascii="Arial" w:eastAsia="Arial" w:hAnsi="Arial" w:cs="Arial"/>
          <w:b/>
          <w:sz w:val="22"/>
        </w:rPr>
        <w:t xml:space="preserve"> </w:t>
      </w:r>
      <w:r w:rsidR="00BE243F" w:rsidRPr="00861A5F">
        <w:rPr>
          <w:rFonts w:ascii="Arial" w:eastAsia="Arial" w:hAnsi="Arial" w:cs="Arial"/>
          <w:b/>
          <w:sz w:val="22"/>
          <w:u w:val="single"/>
        </w:rPr>
        <w:t>http://www.arcade-project.org/</w:t>
      </w:r>
    </w:p>
    <w:p w14:paraId="4750881A" w14:textId="44A70591" w:rsidR="00BE243F" w:rsidRPr="00861A5F" w:rsidRDefault="008F50F6" w:rsidP="00AF5D0C">
      <w:pPr>
        <w:spacing w:after="215" w:line="265" w:lineRule="auto"/>
        <w:ind w:left="-5"/>
        <w:rPr>
          <w:rFonts w:ascii="Arial" w:eastAsia="Arial" w:hAnsi="Arial" w:cs="Arial"/>
          <w:b/>
          <w:sz w:val="22"/>
        </w:rPr>
      </w:pPr>
      <w:r w:rsidRPr="00861A5F">
        <w:rPr>
          <w:rFonts w:ascii="Arial" w:hAnsi="Arial" w:cs="Arial"/>
          <w:noProof/>
          <w:sz w:val="22"/>
          <w:lang w:val="en-US" w:eastAsia="en-US"/>
        </w:rPr>
        <w:drawing>
          <wp:anchor distT="0" distB="0" distL="114300" distR="114300" simplePos="0" relativeHeight="251664384" behindDoc="0" locked="0" layoutInCell="1" allowOverlap="1" wp14:anchorId="5CE1AF63" wp14:editId="4DFE5FCD">
            <wp:simplePos x="0" y="0"/>
            <wp:positionH relativeFrom="column">
              <wp:posOffset>1910715</wp:posOffset>
            </wp:positionH>
            <wp:positionV relativeFrom="paragraph">
              <wp:posOffset>175260</wp:posOffset>
            </wp:positionV>
            <wp:extent cx="2056130" cy="1993900"/>
            <wp:effectExtent l="0" t="0" r="1270" b="12700"/>
            <wp:wrapSquare wrapText="bothSides"/>
            <wp:docPr id="5" name="Picture 5" descr="Macintosh HD:Users:mirosya:Dropbox:ARCADE WP7:Logos:ARCADE:arcade final logos:arcade_rsdh:arcade_rsd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irosya:Dropbox:ARCADE WP7:Logos:ARCADE:arcade final logos:arcade_rsdh:arcade_rsdh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6130" cy="19939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7822EA0" w14:textId="77777777" w:rsidR="00BE243F" w:rsidRPr="00861A5F" w:rsidRDefault="00BE243F" w:rsidP="00AF5D0C">
      <w:pPr>
        <w:spacing w:after="215" w:line="265" w:lineRule="auto"/>
        <w:ind w:left="-5"/>
        <w:rPr>
          <w:rFonts w:ascii="Arial" w:eastAsia="Arial" w:hAnsi="Arial" w:cs="Arial"/>
          <w:b/>
          <w:sz w:val="22"/>
        </w:rPr>
      </w:pPr>
    </w:p>
    <w:p w14:paraId="5843A084" w14:textId="77777777" w:rsidR="00BE243F" w:rsidRPr="00861A5F" w:rsidRDefault="00BE243F" w:rsidP="00AF5D0C">
      <w:pPr>
        <w:spacing w:after="215" w:line="265" w:lineRule="auto"/>
        <w:ind w:left="-5"/>
        <w:rPr>
          <w:rFonts w:ascii="Arial" w:eastAsia="Arial" w:hAnsi="Arial" w:cs="Arial"/>
          <w:b/>
          <w:sz w:val="22"/>
        </w:rPr>
      </w:pPr>
    </w:p>
    <w:p w14:paraId="3571D37A" w14:textId="77777777" w:rsidR="00BE243F" w:rsidRPr="00861A5F" w:rsidRDefault="00BE243F" w:rsidP="00AF5D0C">
      <w:pPr>
        <w:spacing w:after="215" w:line="265" w:lineRule="auto"/>
        <w:ind w:left="-5"/>
        <w:rPr>
          <w:rFonts w:ascii="Arial" w:eastAsia="Arial" w:hAnsi="Arial" w:cs="Arial"/>
          <w:b/>
          <w:sz w:val="22"/>
        </w:rPr>
      </w:pPr>
    </w:p>
    <w:p w14:paraId="6ACABBE5" w14:textId="77777777" w:rsidR="00BE243F" w:rsidRPr="00861A5F" w:rsidRDefault="00BE243F" w:rsidP="00AF5D0C">
      <w:pPr>
        <w:spacing w:after="215" w:line="265" w:lineRule="auto"/>
        <w:ind w:left="-5"/>
        <w:rPr>
          <w:rFonts w:ascii="Arial" w:eastAsia="Arial" w:hAnsi="Arial" w:cs="Arial"/>
          <w:b/>
          <w:sz w:val="22"/>
        </w:rPr>
      </w:pPr>
    </w:p>
    <w:p w14:paraId="7E973274" w14:textId="77777777" w:rsidR="00EC2CB7" w:rsidRPr="00861A5F" w:rsidRDefault="00EC2CB7" w:rsidP="00AF5D0C">
      <w:pPr>
        <w:pStyle w:val="Heading2"/>
        <w:tabs>
          <w:tab w:val="center" w:pos="2812"/>
        </w:tabs>
        <w:ind w:left="-15" w:firstLine="0"/>
        <w:jc w:val="both"/>
        <w:rPr>
          <w:b w:val="0"/>
          <w:color w:val="000000"/>
          <w:sz w:val="22"/>
          <w:lang w:val="en-GB"/>
        </w:rPr>
      </w:pPr>
    </w:p>
    <w:p w14:paraId="09778C7F" w14:textId="77777777" w:rsidR="00EC2CB7" w:rsidRPr="00861A5F" w:rsidRDefault="00EC2CB7" w:rsidP="00B172C5">
      <w:pPr>
        <w:rPr>
          <w:sz w:val="22"/>
        </w:rPr>
      </w:pPr>
    </w:p>
    <w:p w14:paraId="4A559D75" w14:textId="77777777" w:rsidR="00EC2CB7" w:rsidRPr="00861A5F" w:rsidRDefault="00EC2CB7" w:rsidP="004B7B82">
      <w:pPr>
        <w:rPr>
          <w:sz w:val="22"/>
        </w:rPr>
      </w:pPr>
    </w:p>
    <w:p w14:paraId="5186699E" w14:textId="77777777" w:rsidR="00DE2462" w:rsidRPr="00861A5F" w:rsidRDefault="00DE2462" w:rsidP="00AF5D0C">
      <w:pPr>
        <w:pStyle w:val="Heading2"/>
        <w:tabs>
          <w:tab w:val="center" w:pos="2812"/>
        </w:tabs>
        <w:ind w:left="0" w:firstLine="0"/>
        <w:jc w:val="both"/>
        <w:rPr>
          <w:sz w:val="22"/>
          <w:lang w:val="en-GB"/>
        </w:rPr>
      </w:pPr>
    </w:p>
    <w:p w14:paraId="3ADFF123" w14:textId="77777777" w:rsidR="00DF4932" w:rsidRPr="00861A5F" w:rsidRDefault="00DF4932" w:rsidP="00B172C5">
      <w:pPr>
        <w:rPr>
          <w:sz w:val="22"/>
        </w:rPr>
      </w:pPr>
    </w:p>
    <w:p w14:paraId="3C329B24" w14:textId="7BB761D8" w:rsidR="00AF50AD" w:rsidRDefault="00AF50AD" w:rsidP="00AF5D0C">
      <w:pPr>
        <w:spacing w:after="160" w:line="259" w:lineRule="auto"/>
        <w:ind w:left="0" w:firstLine="0"/>
        <w:rPr>
          <w:sz w:val="22"/>
        </w:rPr>
      </w:pPr>
      <w:r>
        <w:rPr>
          <w:sz w:val="22"/>
        </w:rPr>
        <w:br w:type="page"/>
      </w:r>
    </w:p>
    <w:p w14:paraId="2CD32500" w14:textId="77777777" w:rsidR="00A346D8" w:rsidRPr="00C70EE7" w:rsidRDefault="00A346D8" w:rsidP="00A346D8">
      <w:pPr>
        <w:spacing w:line="276" w:lineRule="auto"/>
        <w:rPr>
          <w:rFonts w:ascii="Helvetica" w:hAnsi="Helvetica"/>
          <w:b/>
          <w:sz w:val="22"/>
        </w:rPr>
      </w:pPr>
      <w:r w:rsidRPr="00C70EE7">
        <w:rPr>
          <w:rFonts w:ascii="Helvetica" w:hAnsi="Helvetica"/>
          <w:b/>
          <w:sz w:val="22"/>
        </w:rPr>
        <w:lastRenderedPageBreak/>
        <w:t>1.1. Executive summary</w:t>
      </w:r>
    </w:p>
    <w:p w14:paraId="1256C301" w14:textId="3B3F29F2" w:rsidR="004B4660" w:rsidRPr="00861A5F" w:rsidRDefault="004B4660" w:rsidP="00A346D8">
      <w:pPr>
        <w:spacing w:line="276" w:lineRule="auto"/>
        <w:rPr>
          <w:rFonts w:ascii="Helvetica" w:hAnsi="Helvetica"/>
          <w:sz w:val="22"/>
          <w:lang w:val="en-US"/>
        </w:rPr>
      </w:pPr>
      <w:r w:rsidRPr="00861A5F">
        <w:rPr>
          <w:rFonts w:ascii="Helvetica" w:hAnsi="Helvetica"/>
          <w:sz w:val="22"/>
        </w:rPr>
        <w:t>ARCADE RSDH is a collaboration of thirteen institutions in Asia (</w:t>
      </w:r>
      <w:proofErr w:type="spellStart"/>
      <w:r w:rsidRPr="00861A5F">
        <w:rPr>
          <w:rFonts w:ascii="Helvetica" w:hAnsi="Helvetica" w:cs="Arial"/>
          <w:sz w:val="22"/>
        </w:rPr>
        <w:t>Tongji</w:t>
      </w:r>
      <w:proofErr w:type="spellEnd"/>
      <w:r w:rsidRPr="00861A5F">
        <w:rPr>
          <w:rFonts w:ascii="Helvetica" w:hAnsi="Helvetica" w:cs="Arial"/>
          <w:sz w:val="22"/>
        </w:rPr>
        <w:t xml:space="preserve"> Medical College of HUST – TJMC, CBCI Society of Medical Education – SJNAHS, Beijing Normal University – BNU, Indian Institute of Health Management Research – IIHMR, Zhejiang University – ZJU, Ujjain Charitable Trust Hospital &amp; Research Centre – UCTH, Sultan </w:t>
      </w:r>
      <w:proofErr w:type="spellStart"/>
      <w:r w:rsidRPr="00861A5F">
        <w:rPr>
          <w:rFonts w:ascii="Helvetica" w:hAnsi="Helvetica" w:cs="Arial"/>
          <w:sz w:val="22"/>
        </w:rPr>
        <w:t>Qaboos</w:t>
      </w:r>
      <w:proofErr w:type="spellEnd"/>
      <w:r w:rsidRPr="00861A5F">
        <w:rPr>
          <w:rFonts w:ascii="Helvetica" w:hAnsi="Helvetica" w:cs="Arial"/>
          <w:sz w:val="22"/>
        </w:rPr>
        <w:t xml:space="preserve"> University – SQU, Hanoi Medical University – HMU, and </w:t>
      </w:r>
      <w:r w:rsidRPr="00861A5F">
        <w:rPr>
          <w:rFonts w:ascii="Helvetica" w:hAnsi="Helvetica" w:cs="Helvetica"/>
          <w:sz w:val="22"/>
          <w:shd w:val="clear" w:color="auto" w:fill="FFFFFF"/>
        </w:rPr>
        <w:t xml:space="preserve">Public Health Foundation of India – PHFI) </w:t>
      </w:r>
      <w:r w:rsidRPr="00861A5F">
        <w:rPr>
          <w:rFonts w:ascii="Helvetica" w:hAnsi="Helvetica" w:cs="Arial"/>
          <w:sz w:val="22"/>
        </w:rPr>
        <w:t xml:space="preserve">and counterparts in </w:t>
      </w:r>
      <w:r w:rsidRPr="00861A5F">
        <w:rPr>
          <w:rFonts w:ascii="Helvetica" w:hAnsi="Helvetica"/>
          <w:sz w:val="22"/>
        </w:rPr>
        <w:t>Europe (</w:t>
      </w:r>
      <w:r w:rsidRPr="00861A5F">
        <w:rPr>
          <w:rFonts w:ascii="Helvetica" w:hAnsi="Helvetica" w:cs="Arial"/>
          <w:sz w:val="22"/>
        </w:rPr>
        <w:t xml:space="preserve">Karolinska Institute – KI, Institute of Development Studies – IDS, University of Tampere – UTA) </w:t>
      </w:r>
      <w:r w:rsidRPr="00861A5F">
        <w:rPr>
          <w:rFonts w:ascii="Helvetica" w:hAnsi="Helvetica"/>
          <w:sz w:val="22"/>
        </w:rPr>
        <w:t>and South Africa (</w:t>
      </w:r>
      <w:r w:rsidRPr="00861A5F">
        <w:rPr>
          <w:rFonts w:ascii="Helvetica" w:hAnsi="Helvetica" w:cs="Arial"/>
          <w:sz w:val="22"/>
        </w:rPr>
        <w:t>Stellenbosch University - SU</w:t>
      </w:r>
      <w:r w:rsidRPr="00861A5F">
        <w:rPr>
          <w:rFonts w:ascii="Helvetica" w:hAnsi="Helvetica"/>
          <w:sz w:val="22"/>
        </w:rPr>
        <w:t xml:space="preserve">). </w:t>
      </w:r>
      <w:r w:rsidRPr="00861A5F">
        <w:rPr>
          <w:rFonts w:ascii="Helvetica" w:hAnsi="Helvetica"/>
          <w:sz w:val="22"/>
          <w:lang w:val="en-US"/>
        </w:rPr>
        <w:t>The project aim</w:t>
      </w:r>
      <w:r w:rsidR="00A346D8">
        <w:rPr>
          <w:rFonts w:ascii="Helvetica" w:hAnsi="Helvetica"/>
          <w:sz w:val="22"/>
          <w:lang w:val="en-US"/>
        </w:rPr>
        <w:t>ed</w:t>
      </w:r>
      <w:r w:rsidRPr="00861A5F">
        <w:rPr>
          <w:rFonts w:ascii="Helvetica" w:hAnsi="Helvetica"/>
          <w:sz w:val="22"/>
          <w:lang w:val="en-US"/>
        </w:rPr>
        <w:t xml:space="preserve"> to build sustainable training capacity in LMICs in Asia, to expand and strengthen research on health and its social determinants, and to develop locally designed strategies to reduce health inequity</w:t>
      </w:r>
      <w:r w:rsidR="00A346D8">
        <w:rPr>
          <w:rFonts w:ascii="Helvetica" w:hAnsi="Helvetica"/>
          <w:sz w:val="22"/>
          <w:lang w:val="en-US"/>
        </w:rPr>
        <w:t>.</w:t>
      </w:r>
    </w:p>
    <w:p w14:paraId="2583C12D" w14:textId="77777777" w:rsidR="004B4660" w:rsidRPr="00861A5F" w:rsidRDefault="004B4660" w:rsidP="00AF5D0C">
      <w:pPr>
        <w:spacing w:line="276" w:lineRule="auto"/>
        <w:rPr>
          <w:rFonts w:ascii="Helvetica" w:hAnsi="Helvetica"/>
          <w:b/>
          <w:sz w:val="22"/>
        </w:rPr>
      </w:pPr>
    </w:p>
    <w:p w14:paraId="4A969D95" w14:textId="77777777" w:rsidR="004B4660" w:rsidRPr="00861A5F" w:rsidRDefault="004B4660" w:rsidP="00AF5D0C">
      <w:pPr>
        <w:spacing w:line="276" w:lineRule="auto"/>
        <w:rPr>
          <w:rFonts w:ascii="Helvetica" w:hAnsi="Helvetica"/>
          <w:b/>
          <w:sz w:val="22"/>
        </w:rPr>
      </w:pPr>
      <w:r w:rsidRPr="00861A5F">
        <w:rPr>
          <w:rFonts w:ascii="Helvetica" w:hAnsi="Helvetica"/>
          <w:b/>
          <w:sz w:val="22"/>
        </w:rPr>
        <w:t>Activities</w:t>
      </w:r>
    </w:p>
    <w:p w14:paraId="5314754B" w14:textId="55AE2187" w:rsidR="004B4660" w:rsidRPr="00A346D8" w:rsidRDefault="004B4660" w:rsidP="00A346D8">
      <w:pPr>
        <w:widowControl w:val="0"/>
        <w:autoSpaceDE w:val="0"/>
        <w:autoSpaceDN w:val="0"/>
        <w:adjustRightInd w:val="0"/>
        <w:spacing w:line="276" w:lineRule="auto"/>
        <w:rPr>
          <w:rFonts w:ascii="Helvetica" w:hAnsi="Helvetica" w:cs="Arial"/>
          <w:sz w:val="22"/>
        </w:rPr>
      </w:pPr>
      <w:r w:rsidRPr="00A346D8">
        <w:rPr>
          <w:rFonts w:ascii="Helvetica" w:hAnsi="Helvetica" w:cs="Arial"/>
          <w:sz w:val="22"/>
        </w:rPr>
        <w:t>ARCADE-RSDH launched innovative activities to</w:t>
      </w:r>
      <w:r w:rsidR="00A346D8" w:rsidRPr="00A346D8">
        <w:rPr>
          <w:rFonts w:ascii="Helvetica" w:hAnsi="Helvetica" w:cs="Arial"/>
          <w:sz w:val="22"/>
        </w:rPr>
        <w:t xml:space="preserve"> 1) </w:t>
      </w:r>
      <w:r w:rsidRPr="00A346D8">
        <w:rPr>
          <w:rFonts w:ascii="Helvetica" w:hAnsi="Helvetica" w:cs="Arial"/>
          <w:sz w:val="22"/>
        </w:rPr>
        <w:t>Consult with national and international stakeholders to identify training needs</w:t>
      </w:r>
      <w:r w:rsidR="00A346D8" w:rsidRPr="00A346D8">
        <w:rPr>
          <w:rFonts w:ascii="Helvetica" w:hAnsi="Helvetica" w:cs="Arial"/>
          <w:sz w:val="22"/>
        </w:rPr>
        <w:t xml:space="preserve">, 2) </w:t>
      </w:r>
      <w:r w:rsidRPr="00A346D8">
        <w:rPr>
          <w:rFonts w:ascii="Helvetica" w:hAnsi="Helvetica" w:cs="Arial"/>
          <w:sz w:val="22"/>
        </w:rPr>
        <w:t>Construct innovative web-mounted, freely downloadable doctoral course materials.</w:t>
      </w:r>
      <w:r w:rsidR="00A346D8" w:rsidRPr="00A346D8">
        <w:rPr>
          <w:rFonts w:ascii="Helvetica" w:hAnsi="Helvetica" w:cs="Arial"/>
          <w:sz w:val="22"/>
        </w:rPr>
        <w:t xml:space="preserve"> 3) </w:t>
      </w:r>
      <w:r w:rsidRPr="00A346D8">
        <w:rPr>
          <w:rFonts w:ascii="Helvetica" w:hAnsi="Helvetica" w:cs="Arial"/>
          <w:sz w:val="22"/>
        </w:rPr>
        <w:t>Implement these in doctoral courses using efficient blended (classroom/internet) methods.</w:t>
      </w:r>
      <w:r w:rsidR="00A346D8" w:rsidRPr="00A346D8">
        <w:rPr>
          <w:rFonts w:ascii="Helvetica" w:hAnsi="Helvetica" w:cs="Arial"/>
          <w:sz w:val="22"/>
        </w:rPr>
        <w:t xml:space="preserve"> 4) </w:t>
      </w:r>
      <w:r w:rsidRPr="00A346D8">
        <w:rPr>
          <w:rFonts w:ascii="Helvetica" w:hAnsi="Helvetica" w:cs="Arial"/>
          <w:sz w:val="22"/>
        </w:rPr>
        <w:t>Support student mobility for “sandwich” work-study.</w:t>
      </w:r>
      <w:r w:rsidR="00A346D8" w:rsidRPr="00A346D8">
        <w:rPr>
          <w:rFonts w:ascii="Helvetica" w:hAnsi="Helvetica" w:cs="Arial"/>
          <w:sz w:val="22"/>
        </w:rPr>
        <w:t xml:space="preserve">5) </w:t>
      </w:r>
      <w:r w:rsidRPr="00A346D8">
        <w:rPr>
          <w:rFonts w:ascii="Helvetica" w:hAnsi="Helvetica" w:cs="Arial"/>
          <w:sz w:val="22"/>
        </w:rPr>
        <w:t>Engage students with home country research on real health inequity problems.</w:t>
      </w:r>
      <w:r w:rsidR="00A346D8" w:rsidRPr="00A346D8">
        <w:rPr>
          <w:rFonts w:ascii="Helvetica" w:hAnsi="Helvetica" w:cs="Arial"/>
          <w:sz w:val="22"/>
        </w:rPr>
        <w:t xml:space="preserve"> 6) </w:t>
      </w:r>
      <w:r w:rsidRPr="00A346D8">
        <w:rPr>
          <w:rFonts w:ascii="Helvetica" w:hAnsi="Helvetica" w:cs="Arial"/>
          <w:sz w:val="22"/>
        </w:rPr>
        <w:t>Mentor students in cross institutionally networked, multidisciplinary research teams.</w:t>
      </w:r>
      <w:r w:rsidR="00A346D8" w:rsidRPr="00A346D8">
        <w:rPr>
          <w:rFonts w:ascii="Helvetica" w:hAnsi="Helvetica" w:cs="Arial"/>
          <w:sz w:val="22"/>
        </w:rPr>
        <w:t xml:space="preserve"> </w:t>
      </w:r>
      <w:proofErr w:type="gramStart"/>
      <w:r w:rsidR="00A346D8" w:rsidRPr="00A346D8">
        <w:rPr>
          <w:rFonts w:ascii="Helvetica" w:hAnsi="Helvetica" w:cs="Arial"/>
          <w:sz w:val="22"/>
        </w:rPr>
        <w:t xml:space="preserve">And 7) </w:t>
      </w:r>
      <w:r w:rsidRPr="00A346D8">
        <w:rPr>
          <w:rFonts w:ascii="Helvetica" w:hAnsi="Helvetica" w:cs="Arial"/>
          <w:sz w:val="22"/>
        </w:rPr>
        <w:t>Build local institutions’ capacity for research support (grant capture, management and accountability, and research dissemination).</w:t>
      </w:r>
      <w:proofErr w:type="gramEnd"/>
    </w:p>
    <w:p w14:paraId="52E4B35C" w14:textId="77777777" w:rsidR="004B4660" w:rsidRPr="00861A5F" w:rsidRDefault="004B4660" w:rsidP="00B172C5">
      <w:pPr>
        <w:spacing w:line="276" w:lineRule="auto"/>
        <w:rPr>
          <w:rFonts w:ascii="Helvetica" w:hAnsi="Helvetica"/>
          <w:b/>
          <w:sz w:val="22"/>
        </w:rPr>
      </w:pPr>
    </w:p>
    <w:p w14:paraId="2AC1A697" w14:textId="77777777" w:rsidR="004B4660" w:rsidRDefault="004B4660" w:rsidP="004B7B82">
      <w:pPr>
        <w:spacing w:line="276" w:lineRule="auto"/>
        <w:rPr>
          <w:rFonts w:ascii="Helvetica" w:hAnsi="Helvetica"/>
          <w:b/>
          <w:sz w:val="22"/>
        </w:rPr>
      </w:pPr>
      <w:r w:rsidRPr="00861A5F">
        <w:rPr>
          <w:rFonts w:ascii="Helvetica" w:hAnsi="Helvetica"/>
          <w:b/>
          <w:sz w:val="22"/>
        </w:rPr>
        <w:t>Results</w:t>
      </w:r>
    </w:p>
    <w:p w14:paraId="4801054C" w14:textId="20A124C8" w:rsidR="0084031C" w:rsidRDefault="0084031C" w:rsidP="004B7B82">
      <w:pPr>
        <w:spacing w:line="276" w:lineRule="auto"/>
        <w:rPr>
          <w:rFonts w:ascii="Helvetica" w:hAnsi="Helvetica"/>
          <w:sz w:val="22"/>
        </w:rPr>
      </w:pPr>
      <w:r w:rsidRPr="00CD2655">
        <w:rPr>
          <w:rFonts w:ascii="Helvetica" w:hAnsi="Helvetica"/>
          <w:sz w:val="22"/>
        </w:rPr>
        <w:t xml:space="preserve">The consortium performed a </w:t>
      </w:r>
      <w:proofErr w:type="spellStart"/>
      <w:r w:rsidRPr="00CD2655">
        <w:rPr>
          <w:rFonts w:ascii="Helvetica" w:hAnsi="Helvetica"/>
          <w:sz w:val="22"/>
        </w:rPr>
        <w:t>throrough</w:t>
      </w:r>
      <w:proofErr w:type="spellEnd"/>
      <w:r w:rsidRPr="00CD2655">
        <w:rPr>
          <w:rFonts w:ascii="Helvetica" w:hAnsi="Helvetica"/>
          <w:sz w:val="22"/>
        </w:rPr>
        <w:t xml:space="preserve"> needs assessment of research capacity needs at partner institutes. Based on this assessment, and the agreed courses in the grant agreement, the consortium developed innovative blended learning and self- learning courses and modules. </w:t>
      </w:r>
      <w:r w:rsidR="00A346D8">
        <w:rPr>
          <w:rFonts w:ascii="Helvetica" w:hAnsi="Helvetica"/>
          <w:sz w:val="22"/>
        </w:rPr>
        <w:t>I</w:t>
      </w:r>
      <w:r w:rsidRPr="00CD2655">
        <w:rPr>
          <w:rFonts w:ascii="Helvetica" w:hAnsi="Helvetica"/>
          <w:sz w:val="22"/>
        </w:rPr>
        <w:t>n total</w:t>
      </w:r>
      <w:r w:rsidR="00A346D8">
        <w:rPr>
          <w:rFonts w:ascii="Helvetica" w:hAnsi="Helvetica"/>
          <w:sz w:val="22"/>
        </w:rPr>
        <w:t>,</w:t>
      </w:r>
      <w:r w:rsidRPr="00CD2655">
        <w:rPr>
          <w:rFonts w:ascii="Helvetica" w:hAnsi="Helvetica"/>
          <w:sz w:val="22"/>
        </w:rPr>
        <w:t xml:space="preserve"> </w:t>
      </w:r>
      <w:r w:rsidR="00672120">
        <w:rPr>
          <w:rFonts w:ascii="Helvetica" w:hAnsi="Helvetica"/>
          <w:sz w:val="22"/>
        </w:rPr>
        <w:t>38</w:t>
      </w:r>
      <w:r w:rsidR="00672120" w:rsidRPr="00CD2655">
        <w:rPr>
          <w:rFonts w:ascii="Helvetica" w:hAnsi="Helvetica"/>
          <w:sz w:val="22"/>
        </w:rPr>
        <w:t xml:space="preserve"> </w:t>
      </w:r>
      <w:r w:rsidRPr="00CD2655">
        <w:rPr>
          <w:rFonts w:ascii="Helvetica" w:hAnsi="Helvetica"/>
          <w:sz w:val="22"/>
        </w:rPr>
        <w:t>blended learning modules and courses</w:t>
      </w:r>
      <w:r w:rsidR="00A346D8">
        <w:rPr>
          <w:rFonts w:ascii="Helvetica" w:hAnsi="Helvetica"/>
          <w:sz w:val="22"/>
        </w:rPr>
        <w:t xml:space="preserve"> were adapted or developed</w:t>
      </w:r>
      <w:r w:rsidRPr="00CD2655">
        <w:rPr>
          <w:rFonts w:ascii="Helvetica" w:hAnsi="Helvetica"/>
          <w:sz w:val="22"/>
        </w:rPr>
        <w:t xml:space="preserve">, of </w:t>
      </w:r>
      <w:r w:rsidRPr="00A346D8">
        <w:rPr>
          <w:rFonts w:ascii="Helvetica" w:hAnsi="Helvetica"/>
          <w:sz w:val="22"/>
        </w:rPr>
        <w:t xml:space="preserve">which </w:t>
      </w:r>
      <w:r w:rsidR="00E44B17" w:rsidRPr="00A346D8">
        <w:rPr>
          <w:rFonts w:ascii="Helvetica" w:hAnsi="Helvetica"/>
          <w:sz w:val="22"/>
        </w:rPr>
        <w:t xml:space="preserve">11 </w:t>
      </w:r>
      <w:r w:rsidR="00672120" w:rsidRPr="00A346D8">
        <w:rPr>
          <w:rFonts w:ascii="Helvetica" w:hAnsi="Helvetica"/>
          <w:sz w:val="22"/>
        </w:rPr>
        <w:t xml:space="preserve">are </w:t>
      </w:r>
      <w:r w:rsidR="00A346D8">
        <w:rPr>
          <w:rFonts w:ascii="Helvetica" w:hAnsi="Helvetica"/>
          <w:sz w:val="22"/>
        </w:rPr>
        <w:t xml:space="preserve">freely </w:t>
      </w:r>
      <w:r w:rsidRPr="00A346D8">
        <w:rPr>
          <w:rFonts w:ascii="Helvetica" w:hAnsi="Helvetica"/>
          <w:sz w:val="22"/>
        </w:rPr>
        <w:t>available</w:t>
      </w:r>
      <w:r w:rsidRPr="00CD2655">
        <w:rPr>
          <w:rFonts w:ascii="Helvetica" w:hAnsi="Helvetica"/>
          <w:sz w:val="22"/>
        </w:rPr>
        <w:t xml:space="preserve"> on the online </w:t>
      </w:r>
      <w:r w:rsidR="00672120">
        <w:rPr>
          <w:rFonts w:ascii="Helvetica" w:hAnsi="Helvetica"/>
          <w:sz w:val="22"/>
        </w:rPr>
        <w:t>course repository</w:t>
      </w:r>
      <w:r w:rsidR="00A346D8">
        <w:rPr>
          <w:rFonts w:ascii="Helvetica" w:hAnsi="Helvetica"/>
          <w:sz w:val="22"/>
        </w:rPr>
        <w:t xml:space="preserve"> for</w:t>
      </w:r>
      <w:r w:rsidR="00672120">
        <w:rPr>
          <w:rFonts w:ascii="Helvetica" w:hAnsi="Helvetica"/>
          <w:sz w:val="22"/>
        </w:rPr>
        <w:t xml:space="preserve"> students and lecturer</w:t>
      </w:r>
      <w:r w:rsidR="00A346D8">
        <w:rPr>
          <w:rFonts w:ascii="Helvetica" w:hAnsi="Helvetica"/>
          <w:sz w:val="22"/>
        </w:rPr>
        <w:t>s</w:t>
      </w:r>
      <w:r w:rsidR="00672120">
        <w:rPr>
          <w:rFonts w:ascii="Helvetica" w:hAnsi="Helvetica"/>
          <w:sz w:val="22"/>
        </w:rPr>
        <w:t xml:space="preserve"> globally</w:t>
      </w:r>
      <w:r w:rsidRPr="00CD2655">
        <w:rPr>
          <w:rFonts w:ascii="Helvetica" w:hAnsi="Helvetica"/>
          <w:sz w:val="22"/>
        </w:rPr>
        <w:t xml:space="preserve">. </w:t>
      </w:r>
      <w:r w:rsidR="00A346D8">
        <w:rPr>
          <w:rFonts w:ascii="Helvetica" w:hAnsi="Helvetica"/>
          <w:sz w:val="22"/>
        </w:rPr>
        <w:t>S</w:t>
      </w:r>
      <w:r w:rsidR="00672120">
        <w:rPr>
          <w:rFonts w:ascii="Helvetica" w:hAnsi="Helvetica"/>
          <w:sz w:val="22"/>
        </w:rPr>
        <w:t>ixteen blended courses</w:t>
      </w:r>
      <w:r w:rsidR="00A346D8">
        <w:rPr>
          <w:rFonts w:ascii="Helvetica" w:hAnsi="Helvetica"/>
          <w:sz w:val="22"/>
        </w:rPr>
        <w:t xml:space="preserve"> were delivered</w:t>
      </w:r>
      <w:r w:rsidR="00672120">
        <w:rPr>
          <w:rFonts w:ascii="Helvetica" w:hAnsi="Helvetica"/>
          <w:sz w:val="22"/>
        </w:rPr>
        <w:t>, of which seven were delivered cross-institutionally</w:t>
      </w:r>
      <w:r w:rsidRPr="00CD2655">
        <w:rPr>
          <w:rFonts w:ascii="Helvetica" w:hAnsi="Helvetica"/>
          <w:sz w:val="22"/>
        </w:rPr>
        <w:t xml:space="preserve">. During the project period, </w:t>
      </w:r>
      <w:r w:rsidR="00E44B17">
        <w:rPr>
          <w:rFonts w:ascii="Helvetica" w:hAnsi="Helvetica"/>
          <w:sz w:val="22"/>
        </w:rPr>
        <w:t xml:space="preserve">over </w:t>
      </w:r>
      <w:r w:rsidR="00672120">
        <w:rPr>
          <w:rFonts w:ascii="Helvetica" w:hAnsi="Helvetica"/>
          <w:sz w:val="22"/>
        </w:rPr>
        <w:t>600</w:t>
      </w:r>
      <w:r w:rsidRPr="00CD2655">
        <w:rPr>
          <w:rFonts w:ascii="Helvetica" w:hAnsi="Helvetica"/>
          <w:sz w:val="22"/>
        </w:rPr>
        <w:t xml:space="preserve"> students were reached </w:t>
      </w:r>
      <w:r w:rsidR="00672120">
        <w:rPr>
          <w:rFonts w:ascii="Helvetica" w:hAnsi="Helvetica"/>
          <w:sz w:val="22"/>
        </w:rPr>
        <w:t>by</w:t>
      </w:r>
      <w:r w:rsidR="00672120" w:rsidRPr="00CD2655">
        <w:rPr>
          <w:rFonts w:ascii="Helvetica" w:hAnsi="Helvetica"/>
          <w:sz w:val="22"/>
        </w:rPr>
        <w:t xml:space="preserve"> </w:t>
      </w:r>
      <w:r w:rsidRPr="00CD2655">
        <w:rPr>
          <w:rFonts w:ascii="Helvetica" w:hAnsi="Helvetica"/>
          <w:sz w:val="22"/>
        </w:rPr>
        <w:t xml:space="preserve">blended learning courses taught by ARCADE RSDH partners, of </w:t>
      </w:r>
      <w:proofErr w:type="gramStart"/>
      <w:r w:rsidRPr="00CD2655">
        <w:rPr>
          <w:rFonts w:ascii="Helvetica" w:hAnsi="Helvetica"/>
          <w:sz w:val="22"/>
        </w:rPr>
        <w:t>whom</w:t>
      </w:r>
      <w:proofErr w:type="gramEnd"/>
      <w:r w:rsidRPr="00CD2655">
        <w:rPr>
          <w:rFonts w:ascii="Helvetica" w:hAnsi="Helvetica"/>
          <w:sz w:val="22"/>
        </w:rPr>
        <w:t xml:space="preserve"> </w:t>
      </w:r>
      <w:r w:rsidR="00A346D8">
        <w:rPr>
          <w:rFonts w:ascii="Helvetica" w:hAnsi="Helvetica"/>
          <w:sz w:val="22"/>
        </w:rPr>
        <w:t xml:space="preserve">over 100 </w:t>
      </w:r>
      <w:r w:rsidR="00E44B17">
        <w:rPr>
          <w:rFonts w:ascii="Helvetica" w:hAnsi="Helvetica"/>
          <w:sz w:val="22"/>
        </w:rPr>
        <w:t xml:space="preserve">were PhD students and </w:t>
      </w:r>
      <w:proofErr w:type="spellStart"/>
      <w:r w:rsidR="00E44B17">
        <w:rPr>
          <w:rFonts w:ascii="Helvetica" w:hAnsi="Helvetica"/>
          <w:sz w:val="22"/>
        </w:rPr>
        <w:t>posdocs</w:t>
      </w:r>
      <w:proofErr w:type="spellEnd"/>
      <w:r w:rsidR="00E44B17">
        <w:rPr>
          <w:rFonts w:ascii="Helvetica" w:hAnsi="Helvetica"/>
          <w:sz w:val="22"/>
        </w:rPr>
        <w:t xml:space="preserve">, and </w:t>
      </w:r>
      <w:r w:rsidR="00D92267">
        <w:rPr>
          <w:rFonts w:ascii="Helvetica" w:hAnsi="Helvetica"/>
          <w:sz w:val="22"/>
        </w:rPr>
        <w:t>the majority women</w:t>
      </w:r>
      <w:r w:rsidRPr="00CD2655">
        <w:rPr>
          <w:rFonts w:ascii="Helvetica" w:hAnsi="Helvetica"/>
          <w:sz w:val="22"/>
        </w:rPr>
        <w:t xml:space="preserve">. </w:t>
      </w:r>
    </w:p>
    <w:p w14:paraId="41C7CBBE" w14:textId="77777777" w:rsidR="00617651" w:rsidRPr="00CD2655" w:rsidRDefault="00617651" w:rsidP="004B7B82">
      <w:pPr>
        <w:spacing w:line="276" w:lineRule="auto"/>
        <w:rPr>
          <w:rFonts w:ascii="Helvetica" w:hAnsi="Helvetica"/>
          <w:sz w:val="22"/>
        </w:rPr>
      </w:pPr>
    </w:p>
    <w:p w14:paraId="09D7FF02" w14:textId="12AE6E19" w:rsidR="0084031C" w:rsidRDefault="00A346D8" w:rsidP="00A346D8">
      <w:pPr>
        <w:spacing w:line="276" w:lineRule="auto"/>
        <w:rPr>
          <w:rFonts w:ascii="Helvetica" w:hAnsi="Helvetica"/>
          <w:sz w:val="22"/>
        </w:rPr>
      </w:pPr>
      <w:r>
        <w:rPr>
          <w:rFonts w:ascii="Helvetica" w:hAnsi="Helvetica"/>
          <w:sz w:val="22"/>
        </w:rPr>
        <w:t>Consortium partners worked together in mentoring students</w:t>
      </w:r>
      <w:r w:rsidR="00CD2655" w:rsidRPr="00CD2655">
        <w:rPr>
          <w:rFonts w:ascii="Helvetica" w:hAnsi="Helvetica"/>
          <w:sz w:val="22"/>
        </w:rPr>
        <w:t xml:space="preserve">. During the lifetime of the project, ARCADE RSDH partners wrote over </w:t>
      </w:r>
      <w:r w:rsidR="00D92267">
        <w:rPr>
          <w:rFonts w:ascii="Helvetica" w:hAnsi="Helvetica"/>
          <w:sz w:val="22"/>
        </w:rPr>
        <w:t xml:space="preserve">42 </w:t>
      </w:r>
      <w:r w:rsidR="00CD2655" w:rsidRPr="00CD2655">
        <w:rPr>
          <w:rFonts w:ascii="Helvetica" w:hAnsi="Helvetica"/>
          <w:sz w:val="22"/>
        </w:rPr>
        <w:t xml:space="preserve">proposals together, of which </w:t>
      </w:r>
      <w:r w:rsidR="00D92267">
        <w:rPr>
          <w:rFonts w:ascii="Helvetica" w:hAnsi="Helvetica"/>
          <w:sz w:val="22"/>
        </w:rPr>
        <w:t>36</w:t>
      </w:r>
      <w:r w:rsidR="00D92267" w:rsidRPr="00CD2655">
        <w:rPr>
          <w:rFonts w:ascii="Helvetica" w:hAnsi="Helvetica"/>
          <w:sz w:val="22"/>
        </w:rPr>
        <w:t xml:space="preserve"> </w:t>
      </w:r>
      <w:r w:rsidR="00CD2655" w:rsidRPr="00CD2655">
        <w:rPr>
          <w:rFonts w:ascii="Helvetica" w:hAnsi="Helvetica"/>
          <w:sz w:val="22"/>
        </w:rPr>
        <w:t xml:space="preserve">had a strong focus on RSDH research. </w:t>
      </w:r>
      <w:r w:rsidR="00D92267">
        <w:rPr>
          <w:rFonts w:ascii="Helvetica" w:hAnsi="Helvetica"/>
          <w:sz w:val="22"/>
        </w:rPr>
        <w:t xml:space="preserve">Mentored students were involved in writing in 36 of these projects. Mentored doctoral and postdoctoral candidates wrote and submitted 24 projects for funding. </w:t>
      </w:r>
      <w:r w:rsidR="0084031C" w:rsidRPr="00CD2655">
        <w:rPr>
          <w:rFonts w:ascii="Helvetica" w:hAnsi="Helvetica"/>
          <w:sz w:val="22"/>
        </w:rPr>
        <w:t xml:space="preserve">The consortium </w:t>
      </w:r>
      <w:r>
        <w:rPr>
          <w:rFonts w:ascii="Helvetica" w:hAnsi="Helvetica"/>
          <w:sz w:val="22"/>
        </w:rPr>
        <w:t>also built</w:t>
      </w:r>
      <w:r w:rsidR="0084031C" w:rsidRPr="00CD2655">
        <w:rPr>
          <w:rFonts w:ascii="Helvetica" w:hAnsi="Helvetica"/>
          <w:sz w:val="22"/>
        </w:rPr>
        <w:t xml:space="preserve"> grants management capacity at partner institutes</w:t>
      </w:r>
      <w:r>
        <w:rPr>
          <w:rFonts w:ascii="Helvetica" w:hAnsi="Helvetica"/>
          <w:sz w:val="22"/>
        </w:rPr>
        <w:t xml:space="preserve"> through workshops</w:t>
      </w:r>
      <w:r w:rsidR="0084031C" w:rsidRPr="00CD2655">
        <w:rPr>
          <w:rFonts w:ascii="Helvetica" w:hAnsi="Helvetica"/>
          <w:sz w:val="22"/>
        </w:rPr>
        <w:t xml:space="preserve">. </w:t>
      </w:r>
      <w:r>
        <w:rPr>
          <w:rFonts w:ascii="Helvetica" w:hAnsi="Helvetica"/>
          <w:sz w:val="22"/>
        </w:rPr>
        <w:t>Consortium partners</w:t>
      </w:r>
      <w:r w:rsidR="0084031C" w:rsidRPr="00CD2655">
        <w:rPr>
          <w:rFonts w:ascii="Helvetica" w:hAnsi="Helvetica"/>
          <w:sz w:val="22"/>
        </w:rPr>
        <w:t xml:space="preserve"> also engaged in considerable dissemination activity on the project and related outputs</w:t>
      </w:r>
      <w:proofErr w:type="gramStart"/>
      <w:r w:rsidR="00D92267">
        <w:rPr>
          <w:rFonts w:ascii="Helvetica" w:hAnsi="Helvetica"/>
          <w:sz w:val="22"/>
        </w:rPr>
        <w:t xml:space="preserve">, </w:t>
      </w:r>
      <w:r>
        <w:rPr>
          <w:rFonts w:ascii="Helvetica" w:hAnsi="Helvetica"/>
          <w:sz w:val="22"/>
        </w:rPr>
        <w:t xml:space="preserve"> using</w:t>
      </w:r>
      <w:proofErr w:type="gramEnd"/>
      <w:r>
        <w:rPr>
          <w:rFonts w:ascii="Helvetica" w:hAnsi="Helvetica"/>
          <w:sz w:val="22"/>
        </w:rPr>
        <w:t xml:space="preserve"> social media and traditional methods, </w:t>
      </w:r>
    </w:p>
    <w:p w14:paraId="75E9FBE0" w14:textId="77777777" w:rsidR="00CD2655" w:rsidRPr="00CD2655" w:rsidRDefault="00CD2655" w:rsidP="004B7B82">
      <w:pPr>
        <w:spacing w:line="276" w:lineRule="auto"/>
        <w:rPr>
          <w:rFonts w:ascii="Helvetica" w:hAnsi="Helvetica"/>
          <w:sz w:val="22"/>
        </w:rPr>
      </w:pPr>
    </w:p>
    <w:p w14:paraId="42640979" w14:textId="601A8EED" w:rsidR="00CD2655" w:rsidRPr="00CD2655" w:rsidRDefault="00CD2655" w:rsidP="004B7B82">
      <w:pPr>
        <w:spacing w:line="276" w:lineRule="auto"/>
        <w:rPr>
          <w:rFonts w:ascii="Helvetica" w:hAnsi="Helvetica"/>
          <w:sz w:val="22"/>
        </w:rPr>
      </w:pPr>
      <w:r w:rsidRPr="00CD2655">
        <w:rPr>
          <w:rFonts w:ascii="Helvetica" w:hAnsi="Helvetica"/>
          <w:sz w:val="22"/>
        </w:rPr>
        <w:t xml:space="preserve">Through these wide ranging activities, all aimed at the broader goal of building capacity in research on social determinants of health in Asia, combined with project products (courses) available on the open course repository, ARCADE RSDH can have a long-lasting impact on research capacity globally.  </w:t>
      </w:r>
    </w:p>
    <w:p w14:paraId="71793115" w14:textId="30F1DD5C" w:rsidR="00DE2462" w:rsidRPr="00861A5F" w:rsidRDefault="003E4F6C" w:rsidP="00AF5D0C">
      <w:pPr>
        <w:spacing w:after="160" w:line="259" w:lineRule="auto"/>
        <w:ind w:left="0" w:firstLine="0"/>
        <w:rPr>
          <w:b/>
          <w:sz w:val="22"/>
        </w:rPr>
      </w:pPr>
      <w:r w:rsidRPr="00861A5F">
        <w:rPr>
          <w:sz w:val="22"/>
        </w:rPr>
        <w:br w:type="page"/>
      </w:r>
    </w:p>
    <w:p w14:paraId="515CDF0D" w14:textId="77777777" w:rsidR="00FE27BB" w:rsidRPr="00861A5F" w:rsidRDefault="00E70442" w:rsidP="00AF5D0C">
      <w:pPr>
        <w:pStyle w:val="ListParagraph"/>
        <w:numPr>
          <w:ilvl w:val="1"/>
          <w:numId w:val="18"/>
        </w:numPr>
        <w:rPr>
          <w:b/>
          <w:sz w:val="22"/>
        </w:rPr>
      </w:pPr>
      <w:r w:rsidRPr="00861A5F">
        <w:rPr>
          <w:b/>
          <w:sz w:val="22"/>
        </w:rPr>
        <w:lastRenderedPageBreak/>
        <w:t xml:space="preserve"> </w:t>
      </w:r>
      <w:r w:rsidR="00427439" w:rsidRPr="00861A5F">
        <w:rPr>
          <w:b/>
          <w:sz w:val="22"/>
        </w:rPr>
        <w:t>A summary description of project context and obje</w:t>
      </w:r>
      <w:r w:rsidR="00EF7C15" w:rsidRPr="00861A5F">
        <w:rPr>
          <w:b/>
          <w:sz w:val="22"/>
        </w:rPr>
        <w:t>ctives (not exceeding 4 pages)</w:t>
      </w:r>
    </w:p>
    <w:p w14:paraId="72E5C944" w14:textId="77777777" w:rsidR="00014FF4" w:rsidRPr="00861A5F" w:rsidRDefault="00014FF4" w:rsidP="00AF5D0C">
      <w:pPr>
        <w:rPr>
          <w:sz w:val="22"/>
        </w:rPr>
      </w:pPr>
    </w:p>
    <w:p w14:paraId="746723D8" w14:textId="77777777" w:rsidR="00DF45BF" w:rsidRPr="00861A5F" w:rsidRDefault="004C48C4" w:rsidP="00AF5D0C">
      <w:pPr>
        <w:widowControl w:val="0"/>
        <w:autoSpaceDE w:val="0"/>
        <w:autoSpaceDN w:val="0"/>
        <w:adjustRightInd w:val="0"/>
        <w:spacing w:after="0" w:line="240" w:lineRule="auto"/>
        <w:ind w:left="0" w:firstLine="0"/>
        <w:rPr>
          <w:rFonts w:eastAsiaTheme="minorEastAsia"/>
          <w:b/>
          <w:color w:val="auto"/>
          <w:sz w:val="22"/>
        </w:rPr>
      </w:pPr>
      <w:r w:rsidRPr="00861A5F">
        <w:rPr>
          <w:rFonts w:eastAsiaTheme="minorEastAsia"/>
          <w:b/>
          <w:color w:val="auto"/>
          <w:sz w:val="22"/>
        </w:rPr>
        <w:t>Introduction</w:t>
      </w:r>
    </w:p>
    <w:p w14:paraId="6665AE08" w14:textId="3E8EDA93" w:rsidR="004B4660" w:rsidRPr="00861A5F" w:rsidRDefault="004B4660" w:rsidP="00AF5D0C">
      <w:pPr>
        <w:spacing w:line="276" w:lineRule="auto"/>
        <w:rPr>
          <w:rFonts w:ascii="Helvetica" w:hAnsi="Helvetica"/>
          <w:sz w:val="22"/>
        </w:rPr>
      </w:pPr>
      <w:r w:rsidRPr="00861A5F">
        <w:rPr>
          <w:rFonts w:ascii="Helvetica" w:hAnsi="Helvetica"/>
          <w:sz w:val="22"/>
        </w:rPr>
        <w:t>ARCADE RSDH is a collaboration of thirteen strong universities and institutions in Asia and Europe</w:t>
      </w:r>
      <w:r w:rsidR="00BF71DE">
        <w:rPr>
          <w:rFonts w:ascii="Helvetica" w:hAnsi="Helvetica"/>
          <w:sz w:val="22"/>
        </w:rPr>
        <w:t>, collaborating with South Africa,</w:t>
      </w:r>
      <w:r w:rsidRPr="00861A5F">
        <w:rPr>
          <w:rFonts w:ascii="Helvetica" w:hAnsi="Helvetica"/>
          <w:sz w:val="22"/>
        </w:rPr>
        <w:t xml:space="preserve"> that target PhD and post-doctoral training in Asia with the aim of developing a sustainable research environment to foster a new generation of Asian researchers specializing in research on social determinants of health (RSDH).</w:t>
      </w:r>
    </w:p>
    <w:p w14:paraId="5D7E3832" w14:textId="77777777" w:rsidR="00CC32EE" w:rsidRPr="00861A5F" w:rsidRDefault="00CC32EE" w:rsidP="00AF5D0C">
      <w:pPr>
        <w:widowControl w:val="0"/>
        <w:autoSpaceDE w:val="0"/>
        <w:autoSpaceDN w:val="0"/>
        <w:adjustRightInd w:val="0"/>
        <w:spacing w:after="0" w:line="240" w:lineRule="auto"/>
        <w:ind w:left="0" w:firstLine="0"/>
        <w:rPr>
          <w:rFonts w:eastAsiaTheme="minorEastAsia"/>
          <w:color w:val="auto"/>
          <w:sz w:val="22"/>
        </w:rPr>
      </w:pPr>
    </w:p>
    <w:p w14:paraId="57BBF379" w14:textId="25B28999" w:rsidR="00DF45BF" w:rsidRPr="00861A5F" w:rsidRDefault="004C48C4" w:rsidP="00AF5D0C">
      <w:pPr>
        <w:widowControl w:val="0"/>
        <w:autoSpaceDE w:val="0"/>
        <w:autoSpaceDN w:val="0"/>
        <w:adjustRightInd w:val="0"/>
        <w:spacing w:after="0" w:line="240" w:lineRule="auto"/>
        <w:ind w:left="0" w:firstLine="0"/>
        <w:rPr>
          <w:rFonts w:eastAsiaTheme="minorEastAsia"/>
          <w:color w:val="auto"/>
          <w:sz w:val="22"/>
        </w:rPr>
      </w:pPr>
      <w:r w:rsidRPr="00861A5F">
        <w:rPr>
          <w:rFonts w:eastAsiaTheme="minorEastAsia"/>
          <w:b/>
          <w:color w:val="auto"/>
          <w:sz w:val="22"/>
        </w:rPr>
        <w:t>Project settings</w:t>
      </w:r>
    </w:p>
    <w:p w14:paraId="32F72D0B" w14:textId="77777777" w:rsidR="004B4660" w:rsidRPr="00861A5F" w:rsidRDefault="004B4660" w:rsidP="00AF5D0C">
      <w:pPr>
        <w:spacing w:line="276" w:lineRule="auto"/>
        <w:rPr>
          <w:rFonts w:ascii="Helvetica" w:hAnsi="Helvetica" w:cs="Arial"/>
          <w:sz w:val="22"/>
        </w:rPr>
      </w:pPr>
      <w:r w:rsidRPr="00861A5F">
        <w:rPr>
          <w:rFonts w:ascii="Helvetica" w:hAnsi="Helvetica"/>
          <w:sz w:val="22"/>
        </w:rPr>
        <w:t xml:space="preserve">Karolinska Institutet (KI, Sweden) is the coordinator of ARCADE RSDH. Additionally there were twelve partners in total throughout the project, </w:t>
      </w:r>
      <w:r w:rsidRPr="00861A5F">
        <w:rPr>
          <w:rFonts w:ascii="Helvetica" w:hAnsi="Helvetica" w:cs="Arial"/>
          <w:sz w:val="22"/>
        </w:rPr>
        <w:t xml:space="preserve">Stellenbosch University (SU, South Africa) and two northern institutions, Institute of Development Studies (IDS, UK) and University of Tampere (UTA, Finland). The rest of the universities and institutions are based in Asia. Two initial hub Asia universities </w:t>
      </w:r>
      <w:proofErr w:type="spellStart"/>
      <w:r w:rsidRPr="00861A5F">
        <w:rPr>
          <w:rFonts w:ascii="Helvetica" w:hAnsi="Helvetica" w:cs="Arial"/>
          <w:sz w:val="22"/>
        </w:rPr>
        <w:t>Tongji</w:t>
      </w:r>
      <w:proofErr w:type="spellEnd"/>
      <w:r w:rsidRPr="00861A5F">
        <w:rPr>
          <w:rFonts w:ascii="Helvetica" w:hAnsi="Helvetica" w:cs="Arial"/>
          <w:sz w:val="22"/>
        </w:rPr>
        <w:t xml:space="preserve"> Medical College of HUST (TJMC, China), CBCI Society of Medical Education (SJNAHS, India), and later </w:t>
      </w:r>
      <w:r w:rsidRPr="00861A5F">
        <w:rPr>
          <w:rFonts w:ascii="Helvetica" w:hAnsi="Helvetica" w:cs="Helvetica"/>
          <w:sz w:val="22"/>
          <w:shd w:val="clear" w:color="auto" w:fill="FFFFFF"/>
        </w:rPr>
        <w:t xml:space="preserve">Public Health Foundation of India (PHFI, India) became a hub. Also </w:t>
      </w:r>
      <w:r w:rsidRPr="00861A5F">
        <w:rPr>
          <w:rFonts w:ascii="Helvetica" w:hAnsi="Helvetica" w:cs="Arial"/>
          <w:sz w:val="22"/>
        </w:rPr>
        <w:t xml:space="preserve">Beijing Normal University (BNU, China), Indian Institute of Health Management Research (IIHMR, India), Zhejiang University (ZJU, China), Ujjain Charitable Trust Hospital &amp; Research Centre (UCTH, India), Sultan </w:t>
      </w:r>
      <w:proofErr w:type="spellStart"/>
      <w:r w:rsidRPr="00861A5F">
        <w:rPr>
          <w:rFonts w:ascii="Helvetica" w:hAnsi="Helvetica" w:cs="Arial"/>
          <w:sz w:val="22"/>
        </w:rPr>
        <w:t>Qaboos</w:t>
      </w:r>
      <w:proofErr w:type="spellEnd"/>
      <w:r w:rsidRPr="00861A5F">
        <w:rPr>
          <w:rFonts w:ascii="Helvetica" w:hAnsi="Helvetica" w:cs="Arial"/>
          <w:sz w:val="22"/>
        </w:rPr>
        <w:t xml:space="preserve"> University (SQU, Oman), and Hanoi Medical University (HMU, Vietnam). Asian partners led several work packages. ARCADE RSDH has a sister project, ARCADE HSSR, also funded by European Commission Framework 7 agreement.</w:t>
      </w:r>
    </w:p>
    <w:p w14:paraId="002043DD" w14:textId="77777777" w:rsidR="00CC32EE" w:rsidRPr="00861A5F" w:rsidRDefault="00CC32EE" w:rsidP="00AF5D0C">
      <w:pPr>
        <w:widowControl w:val="0"/>
        <w:autoSpaceDE w:val="0"/>
        <w:autoSpaceDN w:val="0"/>
        <w:adjustRightInd w:val="0"/>
        <w:spacing w:after="0" w:line="240" w:lineRule="auto"/>
        <w:ind w:left="0" w:firstLine="0"/>
        <w:rPr>
          <w:rFonts w:eastAsiaTheme="minorEastAsia"/>
          <w:color w:val="auto"/>
          <w:sz w:val="22"/>
        </w:rPr>
      </w:pPr>
    </w:p>
    <w:p w14:paraId="70D82A2F" w14:textId="24BE44B9" w:rsidR="00DF45BF" w:rsidRPr="00861A5F" w:rsidRDefault="004C48C4" w:rsidP="00AF5D0C">
      <w:pPr>
        <w:widowControl w:val="0"/>
        <w:autoSpaceDE w:val="0"/>
        <w:autoSpaceDN w:val="0"/>
        <w:adjustRightInd w:val="0"/>
        <w:spacing w:after="0" w:line="240" w:lineRule="auto"/>
        <w:ind w:left="0" w:firstLine="0"/>
        <w:rPr>
          <w:rFonts w:eastAsiaTheme="minorEastAsia"/>
          <w:b/>
          <w:color w:val="auto"/>
          <w:sz w:val="22"/>
        </w:rPr>
      </w:pPr>
      <w:r w:rsidRPr="00861A5F">
        <w:rPr>
          <w:rFonts w:eastAsiaTheme="minorEastAsia"/>
          <w:b/>
          <w:color w:val="auto"/>
          <w:sz w:val="22"/>
        </w:rPr>
        <w:t>Project focus areas</w:t>
      </w:r>
    </w:p>
    <w:p w14:paraId="301FA97A" w14:textId="7624F0F3" w:rsidR="004B4660" w:rsidRPr="00861A5F" w:rsidRDefault="004B4660" w:rsidP="00AF5D0C">
      <w:pPr>
        <w:spacing w:line="276" w:lineRule="auto"/>
        <w:rPr>
          <w:rFonts w:ascii="Helvetica" w:hAnsi="Helvetica"/>
          <w:sz w:val="22"/>
          <w:lang w:val="en-US"/>
        </w:rPr>
      </w:pPr>
      <w:r w:rsidRPr="00861A5F">
        <w:rPr>
          <w:rFonts w:ascii="Helvetica" w:hAnsi="Helvetica"/>
          <w:sz w:val="22"/>
          <w:lang w:val="en-US"/>
        </w:rPr>
        <w:t xml:space="preserve">The project </w:t>
      </w:r>
      <w:r w:rsidR="0084031C">
        <w:rPr>
          <w:rFonts w:ascii="Helvetica" w:hAnsi="Helvetica"/>
          <w:sz w:val="22"/>
          <w:lang w:val="en-US"/>
        </w:rPr>
        <w:t>focused on creating</w:t>
      </w:r>
      <w:r w:rsidRPr="00861A5F">
        <w:rPr>
          <w:rFonts w:ascii="Helvetica" w:hAnsi="Helvetica"/>
          <w:sz w:val="22"/>
          <w:lang w:val="en-US"/>
        </w:rPr>
        <w:t xml:space="preserve"> innovative, blended and e-learning courses, </w:t>
      </w:r>
      <w:r w:rsidR="0084031C">
        <w:rPr>
          <w:rFonts w:ascii="Helvetica" w:hAnsi="Helvetica"/>
          <w:sz w:val="22"/>
          <w:lang w:val="en-US"/>
        </w:rPr>
        <w:t>building</w:t>
      </w:r>
      <w:r w:rsidRPr="00861A5F">
        <w:rPr>
          <w:rFonts w:ascii="Helvetica" w:hAnsi="Helvetica"/>
          <w:sz w:val="22"/>
          <w:lang w:val="en-US"/>
        </w:rPr>
        <w:t xml:space="preserve"> sustainable training capacity in LMICs in Asia, </w:t>
      </w:r>
      <w:r w:rsidR="0084031C">
        <w:rPr>
          <w:rFonts w:ascii="Helvetica" w:hAnsi="Helvetica"/>
          <w:sz w:val="22"/>
          <w:lang w:val="en-US"/>
        </w:rPr>
        <w:t>expanding and strengthening</w:t>
      </w:r>
      <w:r w:rsidRPr="00861A5F">
        <w:rPr>
          <w:rFonts w:ascii="Helvetica" w:hAnsi="Helvetica"/>
          <w:sz w:val="22"/>
          <w:lang w:val="en-US"/>
        </w:rPr>
        <w:t xml:space="preserve"> research on health and its social determinants, and </w:t>
      </w:r>
      <w:r w:rsidR="0084031C">
        <w:rPr>
          <w:rFonts w:ascii="Helvetica" w:hAnsi="Helvetica"/>
          <w:sz w:val="22"/>
          <w:lang w:val="en-US"/>
        </w:rPr>
        <w:t>developing</w:t>
      </w:r>
      <w:r w:rsidRPr="00861A5F">
        <w:rPr>
          <w:rFonts w:ascii="Helvetica" w:hAnsi="Helvetica"/>
          <w:sz w:val="22"/>
          <w:lang w:val="en-US"/>
        </w:rPr>
        <w:t xml:space="preserve"> locally designed strategies to reduce health inequity. With this focus, ARCADE RSDH </w:t>
      </w:r>
      <w:r w:rsidR="0084031C">
        <w:rPr>
          <w:rFonts w:ascii="Helvetica" w:hAnsi="Helvetica"/>
          <w:sz w:val="22"/>
          <w:lang w:val="en-US"/>
        </w:rPr>
        <w:t>intended to eventually</w:t>
      </w:r>
      <w:r w:rsidRPr="00861A5F">
        <w:rPr>
          <w:rFonts w:ascii="Helvetica" w:hAnsi="Helvetica"/>
          <w:sz w:val="22"/>
          <w:lang w:val="en-US"/>
        </w:rPr>
        <w:t xml:space="preserve"> impact </w:t>
      </w:r>
      <w:r w:rsidR="0084031C">
        <w:rPr>
          <w:rFonts w:ascii="Helvetica" w:hAnsi="Helvetica"/>
          <w:sz w:val="22"/>
          <w:lang w:val="en-US"/>
        </w:rPr>
        <w:t>on</w:t>
      </w:r>
      <w:r w:rsidR="0084031C" w:rsidRPr="00861A5F">
        <w:rPr>
          <w:rFonts w:ascii="Helvetica" w:hAnsi="Helvetica"/>
          <w:sz w:val="22"/>
          <w:lang w:val="en-US"/>
        </w:rPr>
        <w:t xml:space="preserve"> </w:t>
      </w:r>
      <w:r w:rsidRPr="00861A5F">
        <w:rPr>
          <w:rFonts w:ascii="Helvetica" w:hAnsi="Helvetica"/>
          <w:sz w:val="22"/>
          <w:lang w:val="en-US"/>
        </w:rPr>
        <w:t>increas</w:t>
      </w:r>
      <w:r w:rsidR="0084031C">
        <w:rPr>
          <w:rFonts w:ascii="Helvetica" w:hAnsi="Helvetica"/>
          <w:sz w:val="22"/>
          <w:lang w:val="en-US"/>
        </w:rPr>
        <w:t>ing</w:t>
      </w:r>
      <w:r w:rsidRPr="00861A5F">
        <w:rPr>
          <w:rFonts w:ascii="Helvetica" w:hAnsi="Helvetica"/>
          <w:sz w:val="22"/>
          <w:lang w:val="en-US"/>
        </w:rPr>
        <w:t xml:space="preserve"> research on social determinants of health and support country policy-makers in making evidence-based decisions. The courses were aimed at </w:t>
      </w:r>
      <w:r w:rsidR="0084031C">
        <w:rPr>
          <w:rFonts w:ascii="Helvetica" w:hAnsi="Helvetica"/>
          <w:sz w:val="22"/>
          <w:lang w:val="en-US"/>
        </w:rPr>
        <w:t xml:space="preserve">postgraduate students including master’s, </w:t>
      </w:r>
      <w:r w:rsidRPr="00861A5F">
        <w:rPr>
          <w:rFonts w:ascii="Helvetica" w:hAnsi="Helvetica"/>
          <w:sz w:val="22"/>
          <w:lang w:val="en-US"/>
        </w:rPr>
        <w:t>PhD</w:t>
      </w:r>
      <w:r w:rsidR="0084031C">
        <w:rPr>
          <w:rFonts w:ascii="Helvetica" w:hAnsi="Helvetica"/>
          <w:sz w:val="22"/>
          <w:lang w:val="en-US"/>
        </w:rPr>
        <w:t xml:space="preserve"> </w:t>
      </w:r>
      <w:proofErr w:type="gramStart"/>
      <w:r w:rsidR="0084031C">
        <w:rPr>
          <w:rFonts w:ascii="Helvetica" w:hAnsi="Helvetica"/>
          <w:sz w:val="22"/>
          <w:lang w:val="en-US"/>
        </w:rPr>
        <w:t>an</w:t>
      </w:r>
      <w:proofErr w:type="gramEnd"/>
      <w:r w:rsidRPr="00861A5F">
        <w:rPr>
          <w:rFonts w:ascii="Helvetica" w:hAnsi="Helvetica"/>
          <w:sz w:val="22"/>
          <w:lang w:val="en-US"/>
        </w:rPr>
        <w:t xml:space="preserve"> post-doctoral students</w:t>
      </w:r>
      <w:r w:rsidR="0084031C">
        <w:rPr>
          <w:rFonts w:ascii="Helvetica" w:hAnsi="Helvetica"/>
          <w:sz w:val="22"/>
          <w:lang w:val="en-US"/>
        </w:rPr>
        <w:t>, while the capacity building activities were aimed at participating institutions.</w:t>
      </w:r>
    </w:p>
    <w:p w14:paraId="2FD7300F" w14:textId="77777777" w:rsidR="00DF45BF" w:rsidRPr="00861A5F" w:rsidRDefault="00DF45BF" w:rsidP="00AF5D0C">
      <w:pPr>
        <w:widowControl w:val="0"/>
        <w:autoSpaceDE w:val="0"/>
        <w:autoSpaceDN w:val="0"/>
        <w:adjustRightInd w:val="0"/>
        <w:spacing w:after="0" w:line="240" w:lineRule="auto"/>
        <w:ind w:left="0" w:firstLine="0"/>
        <w:rPr>
          <w:rFonts w:eastAsiaTheme="minorEastAsia"/>
          <w:color w:val="auto"/>
          <w:sz w:val="22"/>
        </w:rPr>
      </w:pPr>
    </w:p>
    <w:p w14:paraId="1C19DBCF" w14:textId="77777777" w:rsidR="00DF45BF" w:rsidRPr="00861A5F" w:rsidRDefault="004C48C4" w:rsidP="00AF5D0C">
      <w:pPr>
        <w:widowControl w:val="0"/>
        <w:autoSpaceDE w:val="0"/>
        <w:autoSpaceDN w:val="0"/>
        <w:adjustRightInd w:val="0"/>
        <w:spacing w:after="0" w:line="240" w:lineRule="auto"/>
        <w:ind w:left="0" w:firstLine="0"/>
        <w:rPr>
          <w:rFonts w:eastAsiaTheme="minorEastAsia"/>
          <w:b/>
          <w:color w:val="auto"/>
          <w:sz w:val="22"/>
        </w:rPr>
      </w:pPr>
      <w:r w:rsidRPr="00861A5F">
        <w:rPr>
          <w:rFonts w:eastAsiaTheme="minorEastAsia"/>
          <w:b/>
          <w:color w:val="auto"/>
          <w:sz w:val="22"/>
        </w:rPr>
        <w:t>Project aims</w:t>
      </w:r>
    </w:p>
    <w:p w14:paraId="3502B25C" w14:textId="28809A62" w:rsidR="004B4660" w:rsidRPr="00861A5F" w:rsidRDefault="004B4660" w:rsidP="00AF5D0C">
      <w:pPr>
        <w:widowControl w:val="0"/>
        <w:autoSpaceDE w:val="0"/>
        <w:autoSpaceDN w:val="0"/>
        <w:adjustRightInd w:val="0"/>
        <w:spacing w:line="276" w:lineRule="auto"/>
        <w:rPr>
          <w:rFonts w:ascii="Helvetica" w:hAnsi="Helvetica"/>
          <w:sz w:val="22"/>
          <w:lang w:val="en-US"/>
        </w:rPr>
      </w:pPr>
      <w:r w:rsidRPr="00861A5F">
        <w:rPr>
          <w:rFonts w:ascii="Helvetica" w:hAnsi="Helvetica"/>
          <w:sz w:val="22"/>
          <w:lang w:val="en-US"/>
        </w:rPr>
        <w:t xml:space="preserve">The project aims to build sustainable training capacity in LMICs in Asia to expand and strengthen research on health and its social determinants, and to develop locally designed strategies to reduce health inequity. The aim </w:t>
      </w:r>
      <w:r w:rsidR="00BF71DE">
        <w:rPr>
          <w:rFonts w:ascii="Helvetica" w:hAnsi="Helvetica"/>
          <w:sz w:val="22"/>
          <w:lang w:val="en-US"/>
        </w:rPr>
        <w:t>was</w:t>
      </w:r>
      <w:r w:rsidRPr="00861A5F">
        <w:rPr>
          <w:rFonts w:ascii="Helvetica" w:hAnsi="Helvetica"/>
          <w:sz w:val="22"/>
          <w:lang w:val="en-US"/>
        </w:rPr>
        <w:t xml:space="preserve"> to create this capacity through developing training resources and courses, institutional capacity development at two high level regional training hubs, and through South-South (LMIC) network development for training and research.</w:t>
      </w:r>
    </w:p>
    <w:p w14:paraId="05291471" w14:textId="77777777" w:rsidR="00DF45BF" w:rsidRPr="00861A5F" w:rsidRDefault="00DF45BF" w:rsidP="00AF5D0C">
      <w:pPr>
        <w:widowControl w:val="0"/>
        <w:autoSpaceDE w:val="0"/>
        <w:autoSpaceDN w:val="0"/>
        <w:adjustRightInd w:val="0"/>
        <w:spacing w:after="0" w:line="240" w:lineRule="auto"/>
        <w:rPr>
          <w:rFonts w:eastAsiaTheme="minorEastAsia"/>
          <w:color w:val="auto"/>
          <w:sz w:val="22"/>
        </w:rPr>
      </w:pPr>
    </w:p>
    <w:p w14:paraId="2AB5DB08" w14:textId="6EBDD033" w:rsidR="00DF45BF" w:rsidRPr="00861A5F" w:rsidRDefault="004C48C4" w:rsidP="00AF5D0C">
      <w:pPr>
        <w:widowControl w:val="0"/>
        <w:autoSpaceDE w:val="0"/>
        <w:autoSpaceDN w:val="0"/>
        <w:adjustRightInd w:val="0"/>
        <w:spacing w:after="0" w:line="240" w:lineRule="auto"/>
        <w:rPr>
          <w:rFonts w:eastAsiaTheme="minorEastAsia"/>
          <w:color w:val="auto"/>
          <w:sz w:val="22"/>
        </w:rPr>
      </w:pPr>
      <w:r w:rsidRPr="00861A5F">
        <w:rPr>
          <w:rFonts w:eastAsiaTheme="minorEastAsia"/>
          <w:b/>
          <w:color w:val="auto"/>
          <w:sz w:val="22"/>
        </w:rPr>
        <w:t>Specific objectives</w:t>
      </w:r>
    </w:p>
    <w:p w14:paraId="365B2312" w14:textId="77777777" w:rsidR="004B4660" w:rsidRPr="00861A5F" w:rsidRDefault="004B4660" w:rsidP="00AF5D0C">
      <w:pPr>
        <w:spacing w:line="276" w:lineRule="auto"/>
        <w:rPr>
          <w:rFonts w:ascii="Helvetica" w:hAnsi="Helvetica"/>
          <w:b/>
          <w:sz w:val="22"/>
        </w:rPr>
      </w:pPr>
      <w:r w:rsidRPr="00861A5F">
        <w:rPr>
          <w:rFonts w:ascii="Helvetica" w:hAnsi="Helvetica"/>
          <w:b/>
          <w:sz w:val="22"/>
        </w:rPr>
        <w:t>Part 1: Research capacity needs assessment</w:t>
      </w:r>
    </w:p>
    <w:p w14:paraId="615D42C7" w14:textId="77777777" w:rsidR="004B4660" w:rsidRPr="00861A5F" w:rsidRDefault="004B4660" w:rsidP="00AF5D0C">
      <w:pPr>
        <w:spacing w:line="276" w:lineRule="auto"/>
        <w:rPr>
          <w:rFonts w:ascii="Helvetica" w:hAnsi="Helvetica"/>
          <w:sz w:val="22"/>
        </w:rPr>
      </w:pPr>
      <w:r w:rsidRPr="00861A5F">
        <w:rPr>
          <w:rFonts w:ascii="Helvetica" w:hAnsi="Helvetica"/>
          <w:sz w:val="22"/>
        </w:rPr>
        <w:t>Objectives:</w:t>
      </w:r>
    </w:p>
    <w:p w14:paraId="51D7B2F2" w14:textId="77777777" w:rsidR="004B4660" w:rsidRPr="00861A5F" w:rsidRDefault="004B4660" w:rsidP="00AF5D0C">
      <w:pPr>
        <w:pStyle w:val="ListParagraph"/>
        <w:widowControl w:val="0"/>
        <w:numPr>
          <w:ilvl w:val="0"/>
          <w:numId w:val="45"/>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To identify organizational strengths and areas for capacity development among Asian partners.</w:t>
      </w:r>
    </w:p>
    <w:p w14:paraId="5AF8C1E8" w14:textId="77777777" w:rsidR="004B4660" w:rsidRPr="00861A5F" w:rsidRDefault="004B4660" w:rsidP="00AF5D0C">
      <w:pPr>
        <w:pStyle w:val="ListParagraph"/>
        <w:widowControl w:val="0"/>
        <w:numPr>
          <w:ilvl w:val="0"/>
          <w:numId w:val="45"/>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 xml:space="preserve"> To identify and summarize existing research capacity development activities and projects in Asian countries, in the disciplines related to strengthening research on </w:t>
      </w:r>
      <w:r w:rsidRPr="00861A5F">
        <w:rPr>
          <w:rFonts w:ascii="Helvetica" w:hAnsi="Helvetica" w:cs="†pÚøWøÎ"/>
          <w:sz w:val="22"/>
          <w:lang w:val="en-US"/>
        </w:rPr>
        <w:lastRenderedPageBreak/>
        <w:t>social determinants of health and health equity.</w:t>
      </w:r>
    </w:p>
    <w:p w14:paraId="1433D2E0" w14:textId="77777777" w:rsidR="004B4660" w:rsidRPr="00861A5F" w:rsidRDefault="004B4660" w:rsidP="00AF5D0C">
      <w:pPr>
        <w:pStyle w:val="ListParagraph"/>
        <w:widowControl w:val="0"/>
        <w:numPr>
          <w:ilvl w:val="0"/>
          <w:numId w:val="45"/>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To identify learning modules needed for research competence in core curriculum. To review existing learning materials in China, India, Oman, Vietnam or elsewhere and describe their coverage, currency, copyright and availability.</w:t>
      </w:r>
    </w:p>
    <w:p w14:paraId="232D9CF0" w14:textId="77777777" w:rsidR="004B4660" w:rsidRPr="00861A5F" w:rsidRDefault="004B4660" w:rsidP="00AF5D0C">
      <w:pPr>
        <w:pStyle w:val="ListParagraph"/>
        <w:widowControl w:val="0"/>
        <w:numPr>
          <w:ilvl w:val="0"/>
          <w:numId w:val="45"/>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To identify gaps in learning materials, and describe new modules needed, or identify existing modules for updating or adaptation.</w:t>
      </w:r>
    </w:p>
    <w:p w14:paraId="27EA7A8E" w14:textId="77777777" w:rsidR="004B4660" w:rsidRPr="00861A5F" w:rsidRDefault="004B4660" w:rsidP="00B172C5">
      <w:pPr>
        <w:spacing w:line="276" w:lineRule="auto"/>
        <w:rPr>
          <w:rFonts w:ascii="Helvetica" w:hAnsi="Helvetica"/>
          <w:sz w:val="22"/>
        </w:rPr>
      </w:pPr>
    </w:p>
    <w:p w14:paraId="564D9D1B" w14:textId="77777777" w:rsidR="004B4660" w:rsidRPr="00861A5F" w:rsidRDefault="004B4660" w:rsidP="004B7B82">
      <w:pPr>
        <w:spacing w:line="276" w:lineRule="auto"/>
        <w:rPr>
          <w:rFonts w:ascii="Helvetica" w:hAnsi="Helvetica"/>
          <w:sz w:val="22"/>
        </w:rPr>
      </w:pPr>
    </w:p>
    <w:p w14:paraId="696C6B7B" w14:textId="77777777" w:rsidR="004B4660" w:rsidRPr="00861A5F" w:rsidRDefault="004B4660" w:rsidP="00AF5D0C">
      <w:pPr>
        <w:spacing w:line="276" w:lineRule="auto"/>
        <w:rPr>
          <w:rFonts w:ascii="Helvetica" w:hAnsi="Helvetica"/>
          <w:b/>
          <w:sz w:val="22"/>
        </w:rPr>
      </w:pPr>
      <w:r w:rsidRPr="00861A5F">
        <w:rPr>
          <w:rFonts w:ascii="Helvetica" w:hAnsi="Helvetica"/>
          <w:b/>
          <w:sz w:val="22"/>
        </w:rPr>
        <w:t>Part 2: Learning module development</w:t>
      </w:r>
    </w:p>
    <w:p w14:paraId="7F643BF9" w14:textId="77777777" w:rsidR="004B4660" w:rsidRPr="00861A5F" w:rsidRDefault="004B4660" w:rsidP="00AF5D0C">
      <w:pPr>
        <w:spacing w:line="276" w:lineRule="auto"/>
        <w:rPr>
          <w:rFonts w:ascii="Helvetica" w:hAnsi="Helvetica"/>
          <w:sz w:val="22"/>
        </w:rPr>
      </w:pPr>
      <w:r w:rsidRPr="00861A5F">
        <w:rPr>
          <w:rFonts w:ascii="Helvetica" w:hAnsi="Helvetica"/>
          <w:sz w:val="22"/>
        </w:rPr>
        <w:t>Objectives:</w:t>
      </w:r>
    </w:p>
    <w:p w14:paraId="435DCE0C" w14:textId="77777777" w:rsidR="004B4660" w:rsidRPr="00861A5F" w:rsidRDefault="004B4660" w:rsidP="00AF5D0C">
      <w:pPr>
        <w:pStyle w:val="ListParagraph"/>
        <w:widowControl w:val="0"/>
        <w:numPr>
          <w:ilvl w:val="0"/>
          <w:numId w:val="46"/>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To review the identified teaching materials and review those which appear to have the highest potential for RSDH training.</w:t>
      </w:r>
    </w:p>
    <w:p w14:paraId="00B66F51" w14:textId="77777777" w:rsidR="004B4660" w:rsidRPr="00861A5F" w:rsidRDefault="004B4660" w:rsidP="00AF5D0C">
      <w:pPr>
        <w:pStyle w:val="ListParagraph"/>
        <w:widowControl w:val="0"/>
        <w:numPr>
          <w:ilvl w:val="0"/>
          <w:numId w:val="46"/>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In parallel with the needs assessment in WP2, to determine areas where teaching materials of sufficiently high quality are not available, and develop materials to address these areas.</w:t>
      </w:r>
    </w:p>
    <w:p w14:paraId="71D91871" w14:textId="77777777" w:rsidR="004B4660" w:rsidRPr="00861A5F" w:rsidRDefault="004B4660" w:rsidP="00AF5D0C">
      <w:pPr>
        <w:pStyle w:val="ListParagraph"/>
        <w:widowControl w:val="0"/>
        <w:numPr>
          <w:ilvl w:val="0"/>
          <w:numId w:val="46"/>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Based on the above, to compile training modules, each providing for up to 20 hours of didactic and self-learning materials tuition, covering the planned curriculum described by WP2.</w:t>
      </w:r>
    </w:p>
    <w:p w14:paraId="308B92BA" w14:textId="77777777" w:rsidR="004B4660" w:rsidRPr="00861A5F" w:rsidRDefault="004B4660" w:rsidP="00AF5D0C">
      <w:pPr>
        <w:pStyle w:val="ListParagraph"/>
        <w:widowControl w:val="0"/>
        <w:numPr>
          <w:ilvl w:val="0"/>
          <w:numId w:val="46"/>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To provide key learning materials, exercises and assessment procedures for each module.</w:t>
      </w:r>
    </w:p>
    <w:p w14:paraId="7588A955" w14:textId="77777777" w:rsidR="004B4660" w:rsidRPr="00861A5F" w:rsidRDefault="004B4660" w:rsidP="00B172C5">
      <w:pPr>
        <w:spacing w:line="276" w:lineRule="auto"/>
        <w:rPr>
          <w:rFonts w:ascii="Helvetica" w:hAnsi="Helvetica"/>
          <w:sz w:val="22"/>
        </w:rPr>
      </w:pPr>
    </w:p>
    <w:p w14:paraId="16D511D3" w14:textId="77777777" w:rsidR="004B4660" w:rsidRPr="00861A5F" w:rsidRDefault="004B4660" w:rsidP="004B7B82">
      <w:pPr>
        <w:spacing w:line="276" w:lineRule="auto"/>
        <w:rPr>
          <w:rFonts w:ascii="Helvetica" w:hAnsi="Helvetica"/>
          <w:b/>
          <w:sz w:val="22"/>
        </w:rPr>
      </w:pPr>
      <w:r w:rsidRPr="00861A5F">
        <w:rPr>
          <w:rFonts w:ascii="Helvetica" w:hAnsi="Helvetica"/>
          <w:b/>
          <w:sz w:val="22"/>
        </w:rPr>
        <w:t>Part 3: Blended learning platform and courses in hub institutions</w:t>
      </w:r>
    </w:p>
    <w:p w14:paraId="07198D85" w14:textId="77777777" w:rsidR="004B4660" w:rsidRPr="00861A5F" w:rsidRDefault="004B4660" w:rsidP="00AF5D0C">
      <w:pPr>
        <w:spacing w:line="276" w:lineRule="auto"/>
        <w:rPr>
          <w:rFonts w:ascii="Helvetica" w:hAnsi="Helvetica"/>
          <w:sz w:val="22"/>
        </w:rPr>
      </w:pPr>
      <w:r w:rsidRPr="00861A5F">
        <w:rPr>
          <w:rFonts w:ascii="Helvetica" w:hAnsi="Helvetica"/>
          <w:sz w:val="22"/>
        </w:rPr>
        <w:t>Objectives:</w:t>
      </w:r>
    </w:p>
    <w:p w14:paraId="7A56CDD4" w14:textId="77777777" w:rsidR="004B4660" w:rsidRPr="00861A5F" w:rsidRDefault="004B4660" w:rsidP="00AF5D0C">
      <w:pPr>
        <w:pStyle w:val="ListParagraph"/>
        <w:widowControl w:val="0"/>
        <w:numPr>
          <w:ilvl w:val="0"/>
          <w:numId w:val="47"/>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To facilitate teaching/learning in innovative ways, by using appropriate technology and providing opportunities through decentralized learning.</w:t>
      </w:r>
    </w:p>
    <w:p w14:paraId="6F2325CA" w14:textId="77777777" w:rsidR="004B4660" w:rsidRPr="00861A5F" w:rsidRDefault="004B4660" w:rsidP="00AF5D0C">
      <w:pPr>
        <w:pStyle w:val="ListParagraph"/>
        <w:widowControl w:val="0"/>
        <w:numPr>
          <w:ilvl w:val="0"/>
          <w:numId w:val="47"/>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To develop, and implement, a web platform on which modules can be mounted for download, with built in student registration, tools for interactive learning, and progress assessment and testing.</w:t>
      </w:r>
    </w:p>
    <w:p w14:paraId="326DA640" w14:textId="77777777" w:rsidR="004B4660" w:rsidRPr="00861A5F" w:rsidRDefault="004B4660" w:rsidP="00AF5D0C">
      <w:pPr>
        <w:pStyle w:val="ListParagraph"/>
        <w:widowControl w:val="0"/>
        <w:numPr>
          <w:ilvl w:val="0"/>
          <w:numId w:val="47"/>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To develop the capacity of participating faculty and students in the use of information and communication technologies to support postgraduate studies.</w:t>
      </w:r>
    </w:p>
    <w:p w14:paraId="338FC66F" w14:textId="77777777" w:rsidR="004B4660" w:rsidRPr="00861A5F" w:rsidRDefault="004B4660" w:rsidP="00AF5D0C">
      <w:pPr>
        <w:pStyle w:val="ListParagraph"/>
        <w:widowControl w:val="0"/>
        <w:numPr>
          <w:ilvl w:val="0"/>
          <w:numId w:val="47"/>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To implement course modules in blended learning approaches – a mix of face-to-face, web based and self-learning courses at each hub university.</w:t>
      </w:r>
    </w:p>
    <w:p w14:paraId="2DBC5A5B" w14:textId="77777777" w:rsidR="004B4660" w:rsidRPr="00861A5F" w:rsidRDefault="004B4660" w:rsidP="00B172C5">
      <w:pPr>
        <w:spacing w:line="276" w:lineRule="auto"/>
        <w:rPr>
          <w:rFonts w:ascii="Helvetica" w:hAnsi="Helvetica"/>
          <w:b/>
          <w:sz w:val="22"/>
        </w:rPr>
      </w:pPr>
    </w:p>
    <w:p w14:paraId="2DE31A38" w14:textId="77777777" w:rsidR="004B4660" w:rsidRPr="00861A5F" w:rsidRDefault="004B4660" w:rsidP="004B7B82">
      <w:pPr>
        <w:spacing w:line="276" w:lineRule="auto"/>
        <w:rPr>
          <w:rFonts w:ascii="Helvetica" w:hAnsi="Helvetica" w:cs="†pÚøWøÎ"/>
          <w:b/>
          <w:sz w:val="22"/>
          <w:lang w:val="en-US"/>
        </w:rPr>
      </w:pPr>
      <w:r w:rsidRPr="00861A5F">
        <w:rPr>
          <w:rFonts w:ascii="Helvetica" w:hAnsi="Helvetica"/>
          <w:b/>
          <w:sz w:val="22"/>
        </w:rPr>
        <w:t xml:space="preserve">Part 4: </w:t>
      </w:r>
      <w:r w:rsidRPr="00861A5F">
        <w:rPr>
          <w:rFonts w:ascii="Helvetica" w:hAnsi="Helvetica" w:cs="†pÚøWøÎ"/>
          <w:b/>
          <w:sz w:val="22"/>
          <w:lang w:val="en-US"/>
        </w:rPr>
        <w:t>Design and operation of networked group mentoring research projects</w:t>
      </w:r>
    </w:p>
    <w:p w14:paraId="7C71A2EB" w14:textId="77777777" w:rsidR="004B4660" w:rsidRPr="00861A5F" w:rsidRDefault="004B4660" w:rsidP="00AF5D0C">
      <w:pPr>
        <w:spacing w:line="276" w:lineRule="auto"/>
        <w:rPr>
          <w:rFonts w:ascii="Helvetica" w:hAnsi="Helvetica" w:cs="†pÚøWøÎ"/>
          <w:sz w:val="22"/>
          <w:lang w:val="en-US"/>
        </w:rPr>
      </w:pPr>
      <w:r w:rsidRPr="00861A5F">
        <w:rPr>
          <w:rFonts w:ascii="Helvetica" w:hAnsi="Helvetica" w:cs="†pÚøWøÎ"/>
          <w:sz w:val="22"/>
          <w:lang w:val="en-US"/>
        </w:rPr>
        <w:t>Objectives:</w:t>
      </w:r>
    </w:p>
    <w:p w14:paraId="2E8403A3" w14:textId="77777777" w:rsidR="004B4660" w:rsidRPr="00861A5F" w:rsidRDefault="004B4660" w:rsidP="00AF5D0C">
      <w:pPr>
        <w:pStyle w:val="ListParagraph"/>
        <w:widowControl w:val="0"/>
        <w:numPr>
          <w:ilvl w:val="0"/>
          <w:numId w:val="48"/>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 xml:space="preserve">To develop joint research groups and </w:t>
      </w:r>
      <w:proofErr w:type="spellStart"/>
      <w:r w:rsidRPr="00861A5F">
        <w:rPr>
          <w:rFonts w:ascii="Helvetica" w:hAnsi="Helvetica" w:cs="†pÚøWøÎ"/>
          <w:sz w:val="22"/>
          <w:lang w:val="en-US"/>
        </w:rPr>
        <w:t>programmes</w:t>
      </w:r>
      <w:proofErr w:type="spellEnd"/>
      <w:r w:rsidRPr="00861A5F">
        <w:rPr>
          <w:rFonts w:ascii="Helvetica" w:hAnsi="Helvetica" w:cs="†pÚøWøÎ"/>
          <w:sz w:val="22"/>
          <w:lang w:val="en-US"/>
        </w:rPr>
        <w:t>, led by faculty from Asian institutions, and with decreasing assistance from European faculty</w:t>
      </w:r>
      <w:proofErr w:type="gramStart"/>
      <w:r w:rsidRPr="00861A5F">
        <w:rPr>
          <w:rFonts w:ascii="Helvetica" w:hAnsi="Helvetica" w:cs="†pÚøWøÎ"/>
          <w:sz w:val="22"/>
          <w:lang w:val="en-US"/>
        </w:rPr>
        <w:t>;</w:t>
      </w:r>
      <w:proofErr w:type="gramEnd"/>
      <w:r w:rsidRPr="00861A5F">
        <w:rPr>
          <w:rFonts w:ascii="Helvetica" w:hAnsi="Helvetica" w:cs="†pÚøWøÎ"/>
          <w:sz w:val="22"/>
          <w:lang w:val="en-US"/>
        </w:rPr>
        <w:t xml:space="preserve"> in order to provide a framework for mentoring students in research.</w:t>
      </w:r>
    </w:p>
    <w:p w14:paraId="198C5E35" w14:textId="77777777" w:rsidR="004B4660" w:rsidRPr="00861A5F" w:rsidRDefault="004B4660" w:rsidP="00AF5D0C">
      <w:pPr>
        <w:pStyle w:val="ListParagraph"/>
        <w:widowControl w:val="0"/>
        <w:numPr>
          <w:ilvl w:val="0"/>
          <w:numId w:val="48"/>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 xml:space="preserve">Mentoring systems for graduates in sandwich model training, where they receive training in hub institutions, and take part in mentored research </w:t>
      </w:r>
      <w:proofErr w:type="spellStart"/>
      <w:r w:rsidRPr="00861A5F">
        <w:rPr>
          <w:rFonts w:ascii="Helvetica" w:hAnsi="Helvetica" w:cs="†pÚøWøÎ"/>
          <w:sz w:val="22"/>
          <w:lang w:val="en-US"/>
        </w:rPr>
        <w:t>programmes</w:t>
      </w:r>
      <w:proofErr w:type="spellEnd"/>
      <w:r w:rsidRPr="00861A5F">
        <w:rPr>
          <w:rFonts w:ascii="Helvetica" w:hAnsi="Helvetica" w:cs="†pÚøWøÎ"/>
          <w:sz w:val="22"/>
          <w:lang w:val="en-US"/>
        </w:rPr>
        <w:t xml:space="preserve"> in their home health system.</w:t>
      </w:r>
    </w:p>
    <w:p w14:paraId="3906D080" w14:textId="77777777" w:rsidR="004B4660" w:rsidRPr="00861A5F" w:rsidRDefault="004B4660" w:rsidP="00AF5D0C">
      <w:pPr>
        <w:pStyle w:val="ListParagraph"/>
        <w:widowControl w:val="0"/>
        <w:numPr>
          <w:ilvl w:val="0"/>
          <w:numId w:val="48"/>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Creating a pipeline of masters students, doctoral students, postdoctoral research fellows with excellent training and mentored research experience to become faculty at partner institutions.</w:t>
      </w:r>
    </w:p>
    <w:p w14:paraId="55798FA5" w14:textId="77777777" w:rsidR="004B4660" w:rsidRPr="00861A5F" w:rsidRDefault="004B4660" w:rsidP="00B172C5">
      <w:pPr>
        <w:spacing w:line="276" w:lineRule="auto"/>
        <w:rPr>
          <w:rFonts w:ascii="Helvetica" w:hAnsi="Helvetica"/>
          <w:b/>
          <w:sz w:val="22"/>
        </w:rPr>
      </w:pPr>
    </w:p>
    <w:p w14:paraId="3388A248" w14:textId="77777777" w:rsidR="004B4660" w:rsidRPr="00861A5F" w:rsidRDefault="004B4660" w:rsidP="004B7B82">
      <w:pPr>
        <w:spacing w:line="276" w:lineRule="auto"/>
        <w:rPr>
          <w:rFonts w:ascii="Helvetica" w:hAnsi="Helvetica" w:cs="†pÚøWøÎ"/>
          <w:b/>
          <w:sz w:val="22"/>
          <w:lang w:val="en-US"/>
        </w:rPr>
      </w:pPr>
      <w:r w:rsidRPr="00861A5F">
        <w:rPr>
          <w:rFonts w:ascii="Helvetica" w:hAnsi="Helvetica"/>
          <w:b/>
          <w:sz w:val="22"/>
        </w:rPr>
        <w:t xml:space="preserve">Part 5: </w:t>
      </w:r>
      <w:r w:rsidRPr="00861A5F">
        <w:rPr>
          <w:rFonts w:ascii="Helvetica" w:hAnsi="Helvetica" w:cs="†pÚøWøÎ"/>
          <w:b/>
          <w:sz w:val="22"/>
          <w:lang w:val="en-US"/>
        </w:rPr>
        <w:t>Institutional capacity for joint training and research management</w:t>
      </w:r>
    </w:p>
    <w:p w14:paraId="1BC668DE" w14:textId="77777777" w:rsidR="004B4660" w:rsidRPr="00861A5F" w:rsidRDefault="004B4660" w:rsidP="00AF5D0C">
      <w:pPr>
        <w:spacing w:line="276" w:lineRule="auto"/>
        <w:rPr>
          <w:rFonts w:ascii="Helvetica" w:hAnsi="Helvetica" w:cs="†pÚøWøÎ"/>
          <w:sz w:val="22"/>
          <w:lang w:val="en-US"/>
        </w:rPr>
      </w:pPr>
      <w:r w:rsidRPr="00861A5F">
        <w:rPr>
          <w:rFonts w:ascii="Helvetica" w:hAnsi="Helvetica" w:cs="†pÚøWøÎ"/>
          <w:sz w:val="22"/>
          <w:lang w:val="en-US"/>
        </w:rPr>
        <w:lastRenderedPageBreak/>
        <w:t>Objectives:</w:t>
      </w:r>
    </w:p>
    <w:p w14:paraId="25B1D5C8" w14:textId="77777777" w:rsidR="004B4660" w:rsidRPr="00861A5F" w:rsidRDefault="004B4660" w:rsidP="00AF5D0C">
      <w:pPr>
        <w:pStyle w:val="ListParagraph"/>
        <w:widowControl w:val="0"/>
        <w:numPr>
          <w:ilvl w:val="0"/>
          <w:numId w:val="49"/>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 xml:space="preserve">To establish joint training </w:t>
      </w:r>
      <w:proofErr w:type="spellStart"/>
      <w:r w:rsidRPr="00861A5F">
        <w:rPr>
          <w:rFonts w:ascii="Helvetica" w:hAnsi="Helvetica" w:cs="†pÚøWøÎ"/>
          <w:sz w:val="22"/>
          <w:lang w:val="en-US"/>
        </w:rPr>
        <w:t>programmes</w:t>
      </w:r>
      <w:proofErr w:type="spellEnd"/>
      <w:r w:rsidRPr="00861A5F">
        <w:rPr>
          <w:rFonts w:ascii="Helvetica" w:hAnsi="Helvetica" w:cs="†pÚøWøÎ"/>
          <w:sz w:val="22"/>
          <w:lang w:val="en-US"/>
        </w:rPr>
        <w:t xml:space="preserve"> between European partners and Asian partners; and between Asian partners.</w:t>
      </w:r>
    </w:p>
    <w:p w14:paraId="326317EC" w14:textId="77777777" w:rsidR="004B4660" w:rsidRPr="00861A5F" w:rsidRDefault="004B4660" w:rsidP="00AF5D0C">
      <w:pPr>
        <w:pStyle w:val="ListParagraph"/>
        <w:widowControl w:val="0"/>
        <w:numPr>
          <w:ilvl w:val="0"/>
          <w:numId w:val="49"/>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To strengthen institutional grants office capacity at Asian hubs through transfer of standard operating procedures, and knowledge and experience exchange between European institutions and Asian institutions, and cross Asian partners.</w:t>
      </w:r>
    </w:p>
    <w:p w14:paraId="1E999067" w14:textId="77777777" w:rsidR="004B4660" w:rsidRPr="00861A5F" w:rsidRDefault="004B4660" w:rsidP="00B172C5">
      <w:pPr>
        <w:spacing w:line="276" w:lineRule="auto"/>
        <w:rPr>
          <w:rFonts w:ascii="Helvetica" w:hAnsi="Helvetica"/>
          <w:b/>
          <w:sz w:val="22"/>
        </w:rPr>
      </w:pPr>
    </w:p>
    <w:p w14:paraId="044586D4" w14:textId="77777777" w:rsidR="004B4660" w:rsidRPr="00861A5F" w:rsidRDefault="004B4660" w:rsidP="004B7B82">
      <w:pPr>
        <w:spacing w:line="276" w:lineRule="auto"/>
        <w:rPr>
          <w:rFonts w:ascii="Helvetica" w:hAnsi="Helvetica" w:cs="†pÚøWøÎ"/>
          <w:b/>
          <w:sz w:val="22"/>
          <w:lang w:val="en-US"/>
        </w:rPr>
      </w:pPr>
      <w:r w:rsidRPr="00861A5F">
        <w:rPr>
          <w:rFonts w:ascii="Helvetica" w:hAnsi="Helvetica"/>
          <w:b/>
          <w:sz w:val="22"/>
        </w:rPr>
        <w:t xml:space="preserve">Part 6: </w:t>
      </w:r>
      <w:r w:rsidRPr="00861A5F">
        <w:rPr>
          <w:rFonts w:ascii="Helvetica" w:hAnsi="Helvetica" w:cs="†pÚøWøÎ"/>
          <w:b/>
          <w:sz w:val="22"/>
          <w:lang w:val="en-US"/>
        </w:rPr>
        <w:t>Institutional capacity development of dissemination activities</w:t>
      </w:r>
    </w:p>
    <w:p w14:paraId="7A522A76" w14:textId="77777777" w:rsidR="004B4660" w:rsidRPr="00861A5F" w:rsidRDefault="004B4660" w:rsidP="00AF5D0C">
      <w:pPr>
        <w:spacing w:line="276" w:lineRule="auto"/>
        <w:rPr>
          <w:rFonts w:ascii="Helvetica" w:hAnsi="Helvetica" w:cs="†pÚøWøÎ"/>
          <w:sz w:val="22"/>
          <w:lang w:val="en-US"/>
        </w:rPr>
      </w:pPr>
      <w:r w:rsidRPr="00861A5F">
        <w:rPr>
          <w:rFonts w:ascii="Helvetica" w:hAnsi="Helvetica" w:cs="†pÚøWøÎ"/>
          <w:sz w:val="22"/>
          <w:lang w:val="en-US"/>
        </w:rPr>
        <w:t>Objectives:</w:t>
      </w:r>
    </w:p>
    <w:p w14:paraId="3D33DA97" w14:textId="77777777" w:rsidR="004B4660" w:rsidRPr="00861A5F" w:rsidRDefault="004B4660" w:rsidP="00AF5D0C">
      <w:pPr>
        <w:pStyle w:val="ListParagraph"/>
        <w:widowControl w:val="0"/>
        <w:numPr>
          <w:ilvl w:val="0"/>
          <w:numId w:val="50"/>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To establish a functional dissemination team in each Asian partner.</w:t>
      </w:r>
    </w:p>
    <w:p w14:paraId="0955B816" w14:textId="77777777" w:rsidR="004B4660" w:rsidRPr="00861A5F" w:rsidRDefault="004B4660" w:rsidP="00AF5D0C">
      <w:pPr>
        <w:pStyle w:val="ListParagraph"/>
        <w:widowControl w:val="0"/>
        <w:numPr>
          <w:ilvl w:val="0"/>
          <w:numId w:val="50"/>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Define and connect with the key audiences for the course materials.</w:t>
      </w:r>
    </w:p>
    <w:p w14:paraId="3883E6AE" w14:textId="77777777" w:rsidR="004B4660" w:rsidRPr="00861A5F" w:rsidRDefault="004B4660" w:rsidP="00AF5D0C">
      <w:pPr>
        <w:pStyle w:val="ListParagraph"/>
        <w:widowControl w:val="0"/>
        <w:numPr>
          <w:ilvl w:val="0"/>
          <w:numId w:val="50"/>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Produce high quality knowledge products in forms, which are accessible to target audiences.</w:t>
      </w:r>
    </w:p>
    <w:p w14:paraId="37356E03" w14:textId="77777777" w:rsidR="004B4660" w:rsidRPr="00861A5F" w:rsidRDefault="004B4660" w:rsidP="00AF5D0C">
      <w:pPr>
        <w:pStyle w:val="ListParagraph"/>
        <w:widowControl w:val="0"/>
        <w:numPr>
          <w:ilvl w:val="0"/>
          <w:numId w:val="50"/>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Maximize impact, influence and uptake of the course materials among target audiences, particularly students and policy makers.</w:t>
      </w:r>
    </w:p>
    <w:p w14:paraId="17CA49E6" w14:textId="77777777" w:rsidR="004B4660" w:rsidRPr="00861A5F" w:rsidRDefault="004B4660" w:rsidP="00AF5D0C">
      <w:pPr>
        <w:pStyle w:val="ListParagraph"/>
        <w:widowControl w:val="0"/>
        <w:numPr>
          <w:ilvl w:val="0"/>
          <w:numId w:val="50"/>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 xml:space="preserve">Develop capacity amongst partners in communications, engagement and dissemination to extend the reach of the </w:t>
      </w:r>
      <w:proofErr w:type="spellStart"/>
      <w:r w:rsidRPr="00861A5F">
        <w:rPr>
          <w:rFonts w:ascii="Helvetica" w:hAnsi="Helvetica" w:cs="†pÚøWøÎ"/>
          <w:sz w:val="22"/>
          <w:lang w:val="en-US"/>
        </w:rPr>
        <w:t>programme</w:t>
      </w:r>
      <w:proofErr w:type="spellEnd"/>
      <w:r w:rsidRPr="00861A5F">
        <w:rPr>
          <w:rFonts w:ascii="Helvetica" w:hAnsi="Helvetica" w:cs="†pÚøWøÎ"/>
          <w:sz w:val="22"/>
          <w:lang w:val="en-US"/>
        </w:rPr>
        <w:t>.</w:t>
      </w:r>
    </w:p>
    <w:p w14:paraId="4681CA1B" w14:textId="77777777" w:rsidR="004B4660" w:rsidRPr="00861A5F" w:rsidRDefault="004B4660" w:rsidP="00AF5D0C">
      <w:pPr>
        <w:pStyle w:val="ListParagraph"/>
        <w:widowControl w:val="0"/>
        <w:numPr>
          <w:ilvl w:val="0"/>
          <w:numId w:val="50"/>
        </w:numPr>
        <w:autoSpaceDE w:val="0"/>
        <w:autoSpaceDN w:val="0"/>
        <w:adjustRightInd w:val="0"/>
        <w:spacing w:after="0" w:line="276" w:lineRule="auto"/>
        <w:rPr>
          <w:rFonts w:ascii="Helvetica" w:hAnsi="Helvetica" w:cs="†pÚøWøÎ"/>
          <w:sz w:val="22"/>
          <w:lang w:val="en-US"/>
        </w:rPr>
      </w:pPr>
      <w:r w:rsidRPr="00861A5F">
        <w:rPr>
          <w:rFonts w:ascii="Helvetica" w:hAnsi="Helvetica" w:cs="†pÚøWøÎ"/>
          <w:sz w:val="22"/>
          <w:lang w:val="en-US"/>
        </w:rPr>
        <w:t>Design, launch and populate a web space for the capture of project learning and outputs.</w:t>
      </w:r>
    </w:p>
    <w:p w14:paraId="7C334792" w14:textId="77777777" w:rsidR="004B4660" w:rsidRPr="00861A5F" w:rsidRDefault="004B4660" w:rsidP="00B172C5">
      <w:pPr>
        <w:spacing w:line="276" w:lineRule="auto"/>
        <w:rPr>
          <w:rFonts w:ascii="Helvetica" w:hAnsi="Helvetica"/>
          <w:sz w:val="22"/>
        </w:rPr>
      </w:pPr>
    </w:p>
    <w:p w14:paraId="3701F823" w14:textId="0D964C51" w:rsidR="004523D9" w:rsidRPr="00861A5F" w:rsidRDefault="000F2C0B" w:rsidP="00AF5D0C">
      <w:pPr>
        <w:spacing w:after="160" w:line="259" w:lineRule="auto"/>
        <w:ind w:left="0" w:firstLine="0"/>
        <w:rPr>
          <w:b/>
          <w:sz w:val="22"/>
        </w:rPr>
      </w:pPr>
      <w:r>
        <w:rPr>
          <w:b/>
          <w:sz w:val="22"/>
        </w:rPr>
        <w:br w:type="page"/>
      </w:r>
    </w:p>
    <w:p w14:paraId="7B19BA88" w14:textId="271C5F72" w:rsidR="00FE27BB" w:rsidRPr="00861A5F" w:rsidRDefault="00E70442" w:rsidP="00B172C5">
      <w:pPr>
        <w:pStyle w:val="ListParagraph"/>
        <w:numPr>
          <w:ilvl w:val="1"/>
          <w:numId w:val="51"/>
        </w:numPr>
        <w:rPr>
          <w:b/>
          <w:i/>
          <w:sz w:val="22"/>
        </w:rPr>
      </w:pPr>
      <w:r w:rsidRPr="00861A5F">
        <w:rPr>
          <w:b/>
          <w:sz w:val="22"/>
        </w:rPr>
        <w:lastRenderedPageBreak/>
        <w:t xml:space="preserve"> </w:t>
      </w:r>
      <w:r w:rsidR="00427439" w:rsidRPr="00861A5F">
        <w:rPr>
          <w:b/>
          <w:sz w:val="22"/>
        </w:rPr>
        <w:t xml:space="preserve">A description of the main S&amp;T results/foregrounds </w:t>
      </w:r>
    </w:p>
    <w:p w14:paraId="2515E60C" w14:textId="77777777" w:rsidR="002A5C7B" w:rsidRDefault="002A5C7B" w:rsidP="004B7B82">
      <w:pPr>
        <w:widowControl w:val="0"/>
        <w:autoSpaceDE w:val="0"/>
        <w:autoSpaceDN w:val="0"/>
        <w:adjustRightInd w:val="0"/>
        <w:spacing w:after="0" w:line="240" w:lineRule="auto"/>
        <w:ind w:left="0" w:firstLine="0"/>
        <w:rPr>
          <w:rFonts w:eastAsiaTheme="minorEastAsia"/>
          <w:color w:val="auto"/>
          <w:sz w:val="22"/>
        </w:rPr>
      </w:pPr>
    </w:p>
    <w:p w14:paraId="7B569A5F" w14:textId="11C4752B" w:rsidR="00DB1B14" w:rsidRPr="0001474B" w:rsidRDefault="00DB1B14" w:rsidP="004B7B82">
      <w:pPr>
        <w:widowControl w:val="0"/>
        <w:autoSpaceDE w:val="0"/>
        <w:autoSpaceDN w:val="0"/>
        <w:adjustRightInd w:val="0"/>
        <w:spacing w:after="0" w:line="240" w:lineRule="auto"/>
        <w:ind w:left="0" w:firstLine="0"/>
        <w:rPr>
          <w:rFonts w:ascii="Arial" w:hAnsi="Arial"/>
          <w:sz w:val="22"/>
        </w:rPr>
      </w:pPr>
      <w:r w:rsidRPr="0001474B">
        <w:rPr>
          <w:rFonts w:ascii="Arial" w:hAnsi="Arial"/>
          <w:sz w:val="22"/>
        </w:rPr>
        <w:t xml:space="preserve">The work within ARCADE RSDH was conducted in six separate parts, each building towards a comprehensive approach to building capacity in SDH research in Asia. </w:t>
      </w:r>
    </w:p>
    <w:p w14:paraId="5D048739" w14:textId="77777777" w:rsidR="00DB1B14" w:rsidRPr="0001474B" w:rsidRDefault="00DB1B14" w:rsidP="004B7B82">
      <w:pPr>
        <w:widowControl w:val="0"/>
        <w:autoSpaceDE w:val="0"/>
        <w:autoSpaceDN w:val="0"/>
        <w:adjustRightInd w:val="0"/>
        <w:spacing w:after="0" w:line="240" w:lineRule="auto"/>
        <w:ind w:left="0" w:firstLine="0"/>
        <w:rPr>
          <w:rFonts w:ascii="Arial" w:hAnsi="Arial"/>
          <w:sz w:val="22"/>
        </w:rPr>
      </w:pPr>
    </w:p>
    <w:p w14:paraId="48EEE52B" w14:textId="77777777" w:rsidR="002F0181" w:rsidRPr="00861A5F" w:rsidRDefault="002F0181" w:rsidP="00AF5D0C">
      <w:pPr>
        <w:rPr>
          <w:rFonts w:ascii="Arial" w:hAnsi="Arial"/>
          <w:b/>
          <w:sz w:val="22"/>
        </w:rPr>
      </w:pPr>
      <w:r w:rsidRPr="00861A5F">
        <w:rPr>
          <w:rFonts w:ascii="Arial" w:hAnsi="Arial"/>
          <w:b/>
          <w:sz w:val="22"/>
        </w:rPr>
        <w:t>Part 1: Research capacity needs assessment</w:t>
      </w:r>
    </w:p>
    <w:p w14:paraId="0FDA878E" w14:textId="3F343809" w:rsidR="002F0181" w:rsidRPr="00861A5F" w:rsidRDefault="002F0181" w:rsidP="00722B1F">
      <w:pPr>
        <w:widowControl w:val="0"/>
        <w:autoSpaceDE w:val="0"/>
        <w:autoSpaceDN w:val="0"/>
        <w:adjustRightInd w:val="0"/>
        <w:spacing w:after="0" w:line="240" w:lineRule="auto"/>
        <w:ind w:left="0" w:firstLine="0"/>
        <w:jc w:val="left"/>
        <w:rPr>
          <w:rFonts w:ascii="Arial" w:hAnsi="Arial"/>
          <w:sz w:val="22"/>
        </w:rPr>
      </w:pPr>
      <w:r w:rsidRPr="00861A5F">
        <w:rPr>
          <w:rFonts w:ascii="Arial" w:hAnsi="Arial"/>
          <w:sz w:val="22"/>
        </w:rPr>
        <w:t>SQU led the working group for the needs assessment and the data collection process.</w:t>
      </w:r>
      <w:r w:rsidR="0084031C">
        <w:rPr>
          <w:rFonts w:ascii="Arial" w:hAnsi="Arial"/>
          <w:sz w:val="22"/>
        </w:rPr>
        <w:t xml:space="preserve"> The aim was to scope research capacity development strengths, gaps and needs among the Asian partners, identifying needs across and needs unique to each partner. </w:t>
      </w:r>
    </w:p>
    <w:p w14:paraId="4D8EF966" w14:textId="77777777" w:rsidR="002F0181" w:rsidRPr="00861A5F" w:rsidRDefault="002F0181" w:rsidP="00AF5D0C">
      <w:pPr>
        <w:ind w:left="0" w:firstLine="0"/>
        <w:rPr>
          <w:rFonts w:ascii="Arial" w:hAnsi="Arial"/>
          <w:sz w:val="22"/>
        </w:rPr>
      </w:pPr>
    </w:p>
    <w:p w14:paraId="01029B58" w14:textId="4CB29F4B" w:rsidR="002F0181" w:rsidRPr="00861A5F" w:rsidRDefault="002F0181" w:rsidP="00AF5D0C">
      <w:pPr>
        <w:rPr>
          <w:rFonts w:ascii="Arial" w:hAnsi="Arial"/>
          <w:sz w:val="22"/>
        </w:rPr>
      </w:pPr>
      <w:r w:rsidRPr="00861A5F">
        <w:rPr>
          <w:rFonts w:ascii="Arial" w:hAnsi="Arial"/>
          <w:sz w:val="22"/>
        </w:rPr>
        <w:t>All the objectives were addressed through a structured data collection process</w:t>
      </w:r>
      <w:r w:rsidR="0084031C">
        <w:rPr>
          <w:rFonts w:ascii="Arial" w:hAnsi="Arial"/>
          <w:sz w:val="22"/>
        </w:rPr>
        <w:t xml:space="preserve"> using qualitative and quantitative methods</w:t>
      </w:r>
      <w:r w:rsidRPr="00861A5F">
        <w:rPr>
          <w:rFonts w:ascii="Arial" w:hAnsi="Arial"/>
          <w:sz w:val="22"/>
        </w:rPr>
        <w:t xml:space="preserve">. The data collection forms and interview guides used during data collection were adapted with permission from the ARCADE HSSR team. The forms were sent to universities asking for key people to fill them in, including admission officers, the dean’s office, PhD students and postdocs, PhD supervisors and ARCADE researchers. Interviews to supplement this data were conducted with PhD students and supervisors, </w:t>
      </w:r>
      <w:r w:rsidRPr="00861A5F">
        <w:rPr>
          <w:rFonts w:ascii="Arial" w:hAnsi="Arial" w:cs="Arial"/>
          <w:sz w:val="22"/>
        </w:rPr>
        <w:t>focusing on issues such as application processes, motivation, improving PhD training and problems with PhD training.</w:t>
      </w:r>
      <w:r w:rsidRPr="00861A5F">
        <w:rPr>
          <w:rFonts w:ascii="Arial" w:hAnsi="Arial"/>
          <w:sz w:val="22"/>
        </w:rPr>
        <w:t xml:space="preserve"> </w:t>
      </w:r>
      <w:r w:rsidR="00377EC4">
        <w:rPr>
          <w:rFonts w:ascii="Arial" w:hAnsi="Arial"/>
          <w:sz w:val="22"/>
        </w:rPr>
        <w:t xml:space="preserve">Interviews were conducted at SJNAHS, TJMC, UCTH, and SQU. </w:t>
      </w:r>
      <w:proofErr w:type="gramStart"/>
      <w:r w:rsidR="00377EC4">
        <w:rPr>
          <w:rFonts w:ascii="Arial" w:hAnsi="Arial"/>
          <w:sz w:val="22"/>
        </w:rPr>
        <w:t>Needs assessment forms were submitted by all Asian partner universities</w:t>
      </w:r>
      <w:proofErr w:type="gramEnd"/>
      <w:r w:rsidR="00377EC4">
        <w:rPr>
          <w:rFonts w:ascii="Arial" w:hAnsi="Arial"/>
          <w:sz w:val="22"/>
        </w:rPr>
        <w:t>.</w:t>
      </w:r>
    </w:p>
    <w:p w14:paraId="5C0E37EA" w14:textId="77777777" w:rsidR="002F0181" w:rsidRPr="00861A5F" w:rsidRDefault="002F0181" w:rsidP="00AF5D0C">
      <w:pPr>
        <w:rPr>
          <w:rFonts w:ascii="Arial" w:hAnsi="Arial" w:cs="Arial"/>
          <w:sz w:val="22"/>
        </w:rPr>
      </w:pPr>
    </w:p>
    <w:p w14:paraId="2883E7A6" w14:textId="77777777" w:rsidR="002F0181" w:rsidRPr="00861A5F" w:rsidRDefault="002F0181" w:rsidP="00AF5D0C">
      <w:pPr>
        <w:rPr>
          <w:rFonts w:ascii="Arial" w:hAnsi="Arial" w:cs="Arial"/>
          <w:sz w:val="22"/>
        </w:rPr>
      </w:pPr>
      <w:r w:rsidRPr="00861A5F">
        <w:rPr>
          <w:rFonts w:ascii="Arial" w:hAnsi="Arial" w:cs="Arial"/>
          <w:sz w:val="22"/>
        </w:rPr>
        <w:t>Further, information on RSDH-relevant courses was collected on pre-determined categories. These categories were developed based on a web-search of courses offered at departments that focus on social determinants of health or health equity at internationally recognized universities (Karolinska Institute, Harvard University, Stanford University, University of Heidelberg and Oxford University).</w:t>
      </w:r>
    </w:p>
    <w:p w14:paraId="016A0EFB" w14:textId="77777777" w:rsidR="002F0181" w:rsidRPr="00861A5F" w:rsidRDefault="002F0181" w:rsidP="00AF5D0C">
      <w:pPr>
        <w:rPr>
          <w:rFonts w:ascii="Arial" w:hAnsi="Arial" w:cs="Arial"/>
          <w:sz w:val="22"/>
        </w:rPr>
      </w:pPr>
    </w:p>
    <w:p w14:paraId="765B5771" w14:textId="77777777" w:rsidR="002F0181" w:rsidRPr="00861A5F" w:rsidRDefault="002F0181" w:rsidP="004B7B82">
      <w:pPr>
        <w:widowControl w:val="0"/>
        <w:autoSpaceDE w:val="0"/>
        <w:autoSpaceDN w:val="0"/>
        <w:adjustRightInd w:val="0"/>
        <w:rPr>
          <w:rFonts w:ascii="Arial" w:hAnsi="Arial" w:cs="Arial"/>
          <w:b/>
          <w:i/>
          <w:sz w:val="22"/>
        </w:rPr>
      </w:pPr>
      <w:r w:rsidRPr="00861A5F">
        <w:rPr>
          <w:rFonts w:ascii="Arial" w:hAnsi="Arial" w:cs="Arial"/>
          <w:b/>
          <w:i/>
          <w:sz w:val="22"/>
        </w:rPr>
        <w:t>Objective 1: To identify organizational strengths and areas for capacity development among Asian partners.</w:t>
      </w:r>
    </w:p>
    <w:p w14:paraId="2D1AA916" w14:textId="0CC51486" w:rsidR="002F0181" w:rsidRPr="00861A5F" w:rsidRDefault="002F0181" w:rsidP="00AF5D0C">
      <w:pPr>
        <w:rPr>
          <w:rFonts w:ascii="Arial" w:hAnsi="Arial" w:cs="Arial"/>
          <w:sz w:val="22"/>
        </w:rPr>
      </w:pPr>
      <w:r w:rsidRPr="00861A5F">
        <w:rPr>
          <w:rFonts w:ascii="Arial" w:hAnsi="Arial" w:cs="Arial"/>
          <w:sz w:val="22"/>
        </w:rPr>
        <w:t xml:space="preserve">Doctoral training related to Social Determinants of Health (SDH) and Health Equity (HE) was offered at most partner institutes in 2012 (SQU, ZJU, SJNAHS, UCTH, IIHMR, TJMC, HMU and BNU). The availability and distribution of staff </w:t>
      </w:r>
      <w:r w:rsidR="00BF71DE">
        <w:rPr>
          <w:rFonts w:ascii="Arial" w:hAnsi="Arial" w:cs="Arial"/>
          <w:sz w:val="22"/>
        </w:rPr>
        <w:t>knowledgeable of SDH</w:t>
      </w:r>
      <w:r w:rsidRPr="00861A5F">
        <w:rPr>
          <w:rFonts w:ascii="Arial" w:hAnsi="Arial" w:cs="Arial"/>
          <w:sz w:val="22"/>
        </w:rPr>
        <w:t xml:space="preserve"> was a challenge to capacity development. </w:t>
      </w:r>
      <w:r w:rsidR="00F83E45">
        <w:rPr>
          <w:rFonts w:ascii="Arial" w:hAnsi="Arial" w:cs="Arial"/>
          <w:sz w:val="22"/>
        </w:rPr>
        <w:t>Where</w:t>
      </w:r>
      <w:r w:rsidR="00F83E45" w:rsidRPr="00861A5F">
        <w:rPr>
          <w:rFonts w:ascii="Arial" w:hAnsi="Arial" w:cs="Arial"/>
          <w:sz w:val="22"/>
        </w:rPr>
        <w:t xml:space="preserve"> </w:t>
      </w:r>
      <w:r w:rsidRPr="00861A5F">
        <w:rPr>
          <w:rFonts w:ascii="Arial" w:hAnsi="Arial" w:cs="Arial"/>
          <w:sz w:val="22"/>
        </w:rPr>
        <w:t xml:space="preserve">staff with RSDH skills </w:t>
      </w:r>
      <w:r w:rsidR="00F83E45">
        <w:rPr>
          <w:rFonts w:ascii="Arial" w:hAnsi="Arial" w:cs="Arial"/>
          <w:sz w:val="22"/>
        </w:rPr>
        <w:t>was</w:t>
      </w:r>
      <w:r w:rsidR="00F83E45" w:rsidRPr="00861A5F">
        <w:rPr>
          <w:rFonts w:ascii="Arial" w:hAnsi="Arial" w:cs="Arial"/>
          <w:sz w:val="22"/>
        </w:rPr>
        <w:t xml:space="preserve"> </w:t>
      </w:r>
      <w:r w:rsidRPr="00861A5F">
        <w:rPr>
          <w:rFonts w:ascii="Arial" w:hAnsi="Arial" w:cs="Arial"/>
          <w:sz w:val="22"/>
        </w:rPr>
        <w:t xml:space="preserve">available, they were unequally distributed in RSDH relevant departments in China and Vietnam. In contrast, in India and Oman, there seemed to be an insufficient number of professors and lecturers focusing on RSDH. </w:t>
      </w:r>
    </w:p>
    <w:p w14:paraId="72D56FC8" w14:textId="77777777" w:rsidR="002F0181" w:rsidRPr="00861A5F" w:rsidRDefault="002F0181" w:rsidP="00AF5D0C">
      <w:pPr>
        <w:widowControl w:val="0"/>
        <w:autoSpaceDE w:val="0"/>
        <w:autoSpaceDN w:val="0"/>
        <w:adjustRightInd w:val="0"/>
        <w:rPr>
          <w:rFonts w:ascii="Arial" w:hAnsi="Arial" w:cs="Arial"/>
          <w:sz w:val="22"/>
        </w:rPr>
      </w:pPr>
    </w:p>
    <w:p w14:paraId="012E2DBE" w14:textId="77777777" w:rsidR="002F0181" w:rsidRPr="00861A5F" w:rsidRDefault="002F0181" w:rsidP="00AF5D0C">
      <w:pPr>
        <w:widowControl w:val="0"/>
        <w:autoSpaceDE w:val="0"/>
        <w:autoSpaceDN w:val="0"/>
        <w:adjustRightInd w:val="0"/>
        <w:rPr>
          <w:rFonts w:ascii="Arial" w:hAnsi="Arial" w:cs="Arial"/>
          <w:sz w:val="22"/>
        </w:rPr>
      </w:pPr>
      <w:r w:rsidRPr="00861A5F">
        <w:rPr>
          <w:rFonts w:ascii="Arial" w:hAnsi="Arial" w:cs="Arial"/>
          <w:sz w:val="22"/>
        </w:rPr>
        <w:t xml:space="preserve">University administrative capacities surveyed included grant management capacity and ethical review boards. Most partner institutes had a grants management office, but systems for grants management were being established at the time of the needs assessment in India and Vietnam. The grants received by the institutes were mainly from the government or international funders, also from private organisations in Oman in China. Some institutions had in-house funding. All countries reported priority given to public health focused projects. All countries had an ethical review board and all partners engaged in international research cooperation. </w:t>
      </w:r>
    </w:p>
    <w:p w14:paraId="639D7CA8" w14:textId="77777777" w:rsidR="002F0181" w:rsidRPr="00861A5F" w:rsidRDefault="002F0181" w:rsidP="00AF5D0C">
      <w:pPr>
        <w:widowControl w:val="0"/>
        <w:autoSpaceDE w:val="0"/>
        <w:autoSpaceDN w:val="0"/>
        <w:adjustRightInd w:val="0"/>
        <w:rPr>
          <w:rFonts w:ascii="Arial" w:hAnsi="Arial" w:cs="Arial"/>
          <w:sz w:val="22"/>
        </w:rPr>
      </w:pPr>
    </w:p>
    <w:p w14:paraId="2BC4206F" w14:textId="77777777" w:rsidR="002F0181" w:rsidRPr="00861A5F" w:rsidRDefault="002F0181" w:rsidP="00AF5D0C">
      <w:pPr>
        <w:widowControl w:val="0"/>
        <w:autoSpaceDE w:val="0"/>
        <w:autoSpaceDN w:val="0"/>
        <w:adjustRightInd w:val="0"/>
        <w:rPr>
          <w:rFonts w:ascii="Arial" w:hAnsi="Arial" w:cs="Arial"/>
          <w:sz w:val="22"/>
        </w:rPr>
      </w:pPr>
      <w:r w:rsidRPr="00861A5F">
        <w:rPr>
          <w:rFonts w:ascii="Arial" w:hAnsi="Arial" w:cs="Arial"/>
          <w:b/>
          <w:i/>
          <w:sz w:val="22"/>
        </w:rPr>
        <w:t>Objective 2: To identify and summarize existing research capacity development activities and projects in Asian countries, in the disciplines related to strengthening research on social determinants of health and health equity.</w:t>
      </w:r>
    </w:p>
    <w:p w14:paraId="5D97AB63" w14:textId="16C897CA" w:rsidR="002F0181" w:rsidRPr="00861A5F" w:rsidRDefault="002F0181" w:rsidP="00AF5D0C">
      <w:pPr>
        <w:widowControl w:val="0"/>
        <w:autoSpaceDE w:val="0"/>
        <w:autoSpaceDN w:val="0"/>
        <w:adjustRightInd w:val="0"/>
        <w:rPr>
          <w:rFonts w:ascii="Arial" w:hAnsi="Arial" w:cs="Arial"/>
          <w:sz w:val="22"/>
        </w:rPr>
      </w:pPr>
      <w:r w:rsidRPr="00861A5F">
        <w:rPr>
          <w:rFonts w:ascii="Arial" w:hAnsi="Arial" w:cs="Arial"/>
          <w:sz w:val="22"/>
        </w:rPr>
        <w:t xml:space="preserve">Existing research capacity activities at partner universities surveyed included research projects focusing on the topic. Between 2007 and 2012, </w:t>
      </w:r>
      <w:r w:rsidR="00CD2655">
        <w:rPr>
          <w:rFonts w:ascii="Arial" w:hAnsi="Arial" w:cs="Arial"/>
          <w:sz w:val="22"/>
        </w:rPr>
        <w:t>nearly two-thirds of</w:t>
      </w:r>
      <w:r w:rsidRPr="00861A5F">
        <w:rPr>
          <w:rFonts w:ascii="Arial" w:hAnsi="Arial" w:cs="Arial"/>
          <w:sz w:val="22"/>
        </w:rPr>
        <w:t xml:space="preserve"> doctoral students at TJMC were funded on topics relevant to RSDH. In contrast, at HMU, four research projects </w:t>
      </w:r>
      <w:r w:rsidR="00CD2655">
        <w:rPr>
          <w:rFonts w:ascii="Arial" w:hAnsi="Arial" w:cs="Arial"/>
          <w:sz w:val="22"/>
        </w:rPr>
        <w:t xml:space="preserve">that included cooperation between Vietnam and the Netherlands </w:t>
      </w:r>
      <w:r w:rsidRPr="00861A5F">
        <w:rPr>
          <w:rFonts w:ascii="Arial" w:hAnsi="Arial" w:cs="Arial"/>
          <w:sz w:val="22"/>
        </w:rPr>
        <w:t xml:space="preserve">supported RSDH. Two of these projects explicitly funded doctoral students. As an example from India, </w:t>
      </w:r>
      <w:r w:rsidRPr="00861A5F">
        <w:rPr>
          <w:rFonts w:ascii="Arial" w:hAnsi="Arial" w:cs="Arial"/>
          <w:sz w:val="22"/>
        </w:rPr>
        <w:lastRenderedPageBreak/>
        <w:t xml:space="preserve">at UCTH, four doctoral students and one post-doc </w:t>
      </w:r>
      <w:r w:rsidR="00B9474C">
        <w:rPr>
          <w:rFonts w:ascii="Arial" w:hAnsi="Arial" w:cs="Arial"/>
          <w:sz w:val="22"/>
        </w:rPr>
        <w:t>were</w:t>
      </w:r>
      <w:r w:rsidR="00B9474C" w:rsidRPr="00861A5F">
        <w:rPr>
          <w:rFonts w:ascii="Arial" w:hAnsi="Arial" w:cs="Arial"/>
          <w:sz w:val="22"/>
        </w:rPr>
        <w:t xml:space="preserve"> </w:t>
      </w:r>
      <w:r w:rsidRPr="00861A5F">
        <w:rPr>
          <w:rFonts w:ascii="Arial" w:hAnsi="Arial" w:cs="Arial"/>
          <w:sz w:val="22"/>
        </w:rPr>
        <w:t>funded by RSDH related research projects. These projects include</w:t>
      </w:r>
      <w:r w:rsidR="00B9474C">
        <w:rPr>
          <w:rFonts w:ascii="Arial" w:hAnsi="Arial" w:cs="Arial"/>
          <w:sz w:val="22"/>
        </w:rPr>
        <w:t>d</w:t>
      </w:r>
      <w:r w:rsidRPr="00861A5F">
        <w:rPr>
          <w:rFonts w:ascii="Arial" w:hAnsi="Arial" w:cs="Arial"/>
          <w:sz w:val="22"/>
        </w:rPr>
        <w:t>, amongst others, research on gender and tuberculosis, and maternal health.</w:t>
      </w:r>
    </w:p>
    <w:p w14:paraId="1E96CFEE" w14:textId="77777777" w:rsidR="002F0181" w:rsidRPr="00861A5F" w:rsidRDefault="002F0181" w:rsidP="00AF5D0C">
      <w:pPr>
        <w:widowControl w:val="0"/>
        <w:autoSpaceDE w:val="0"/>
        <w:autoSpaceDN w:val="0"/>
        <w:adjustRightInd w:val="0"/>
        <w:rPr>
          <w:rFonts w:ascii="Arial" w:hAnsi="Arial" w:cs="Arial"/>
          <w:sz w:val="22"/>
        </w:rPr>
      </w:pPr>
    </w:p>
    <w:p w14:paraId="1AB3A492" w14:textId="4E19A9FD" w:rsidR="002F0181" w:rsidRPr="00861A5F" w:rsidRDefault="002F0181" w:rsidP="00AF5D0C">
      <w:pPr>
        <w:widowControl w:val="0"/>
        <w:autoSpaceDE w:val="0"/>
        <w:autoSpaceDN w:val="0"/>
        <w:adjustRightInd w:val="0"/>
        <w:rPr>
          <w:rFonts w:ascii="Arial" w:hAnsi="Arial" w:cs="Arial"/>
          <w:sz w:val="22"/>
        </w:rPr>
      </w:pPr>
      <w:r w:rsidRPr="00861A5F">
        <w:rPr>
          <w:rFonts w:ascii="Arial" w:hAnsi="Arial" w:cs="Arial"/>
          <w:sz w:val="22"/>
        </w:rPr>
        <w:t xml:space="preserve">Activities to improve research skills and training </w:t>
      </w:r>
      <w:r w:rsidR="00B9474C">
        <w:rPr>
          <w:rFonts w:ascii="Arial" w:hAnsi="Arial" w:cs="Arial"/>
          <w:sz w:val="22"/>
        </w:rPr>
        <w:t>were</w:t>
      </w:r>
      <w:r w:rsidR="00B9474C" w:rsidRPr="00861A5F">
        <w:rPr>
          <w:rFonts w:ascii="Arial" w:hAnsi="Arial" w:cs="Arial"/>
          <w:sz w:val="22"/>
        </w:rPr>
        <w:t xml:space="preserve"> </w:t>
      </w:r>
      <w:r w:rsidRPr="00861A5F">
        <w:rPr>
          <w:rFonts w:ascii="Arial" w:hAnsi="Arial" w:cs="Arial"/>
          <w:sz w:val="22"/>
        </w:rPr>
        <w:t>offered in China</w:t>
      </w:r>
      <w:r w:rsidR="00CD2655">
        <w:rPr>
          <w:rFonts w:ascii="Arial" w:hAnsi="Arial" w:cs="Arial"/>
          <w:sz w:val="22"/>
        </w:rPr>
        <w:t xml:space="preserve"> before ARCADE</w:t>
      </w:r>
      <w:r w:rsidRPr="00861A5F">
        <w:rPr>
          <w:rFonts w:ascii="Arial" w:hAnsi="Arial" w:cs="Arial"/>
          <w:sz w:val="22"/>
        </w:rPr>
        <w:t xml:space="preserve"> (mentorship training, research seminars, funding opportunities information sessions, grant writing workshops, project management, scientific writing skills), India (grant writing, funding opportunities, project management, scientific writing skills), Oman (mentorship training) and Vietnam (mainly one day research seminars). </w:t>
      </w:r>
      <w:r w:rsidR="00F83E45">
        <w:rPr>
          <w:rFonts w:ascii="Arial" w:hAnsi="Arial" w:cs="Arial"/>
          <w:sz w:val="22"/>
        </w:rPr>
        <w:t>However,</w:t>
      </w:r>
      <w:r w:rsidRPr="00861A5F">
        <w:rPr>
          <w:rFonts w:ascii="Arial" w:hAnsi="Arial" w:cs="Arial"/>
          <w:sz w:val="22"/>
        </w:rPr>
        <w:t xml:space="preserve"> these activities </w:t>
      </w:r>
      <w:r w:rsidR="00B9474C">
        <w:rPr>
          <w:rFonts w:ascii="Arial" w:hAnsi="Arial" w:cs="Arial"/>
          <w:sz w:val="22"/>
        </w:rPr>
        <w:t>were</w:t>
      </w:r>
      <w:r w:rsidR="00B9474C" w:rsidRPr="00861A5F">
        <w:rPr>
          <w:rFonts w:ascii="Arial" w:hAnsi="Arial" w:cs="Arial"/>
          <w:sz w:val="22"/>
        </w:rPr>
        <w:t xml:space="preserve"> </w:t>
      </w:r>
      <w:r w:rsidRPr="00861A5F">
        <w:rPr>
          <w:rFonts w:ascii="Arial" w:hAnsi="Arial" w:cs="Arial"/>
          <w:sz w:val="22"/>
        </w:rPr>
        <w:t>poorly attended</w:t>
      </w:r>
      <w:r w:rsidR="002F5995">
        <w:rPr>
          <w:rFonts w:ascii="Arial" w:hAnsi="Arial" w:cs="Arial"/>
          <w:sz w:val="22"/>
        </w:rPr>
        <w:t xml:space="preserve">, because students had </w:t>
      </w:r>
      <w:r w:rsidRPr="00861A5F">
        <w:rPr>
          <w:rFonts w:ascii="Arial" w:hAnsi="Arial" w:cs="Arial"/>
          <w:sz w:val="22"/>
        </w:rPr>
        <w:t xml:space="preserve">other priorities </w:t>
      </w:r>
      <w:r w:rsidR="002F5995">
        <w:rPr>
          <w:rFonts w:ascii="Arial" w:hAnsi="Arial" w:cs="Arial"/>
          <w:sz w:val="22"/>
        </w:rPr>
        <w:t xml:space="preserve">such as research work that prevented them from </w:t>
      </w:r>
      <w:r w:rsidRPr="00861A5F">
        <w:rPr>
          <w:rFonts w:ascii="Arial" w:hAnsi="Arial" w:cs="Arial"/>
          <w:sz w:val="22"/>
        </w:rPr>
        <w:t xml:space="preserve">attending these sessions. </w:t>
      </w:r>
    </w:p>
    <w:p w14:paraId="78BD36F9" w14:textId="77777777" w:rsidR="002F0181" w:rsidRPr="00861A5F" w:rsidRDefault="002F0181" w:rsidP="00AF5D0C">
      <w:pPr>
        <w:widowControl w:val="0"/>
        <w:autoSpaceDE w:val="0"/>
        <w:autoSpaceDN w:val="0"/>
        <w:adjustRightInd w:val="0"/>
        <w:rPr>
          <w:rFonts w:ascii="Arial" w:hAnsi="Arial" w:cs="Arial"/>
          <w:b/>
          <w:sz w:val="22"/>
        </w:rPr>
      </w:pPr>
    </w:p>
    <w:p w14:paraId="0DF2E8AB" w14:textId="77777777" w:rsidR="002F0181" w:rsidRPr="00861A5F" w:rsidRDefault="002F0181" w:rsidP="00AF5D0C">
      <w:pPr>
        <w:widowControl w:val="0"/>
        <w:autoSpaceDE w:val="0"/>
        <w:autoSpaceDN w:val="0"/>
        <w:adjustRightInd w:val="0"/>
        <w:rPr>
          <w:rFonts w:ascii="Arial" w:hAnsi="Arial" w:cs="Arial"/>
          <w:b/>
          <w:i/>
          <w:sz w:val="22"/>
        </w:rPr>
      </w:pPr>
      <w:r w:rsidRPr="00861A5F">
        <w:rPr>
          <w:rFonts w:ascii="Arial" w:hAnsi="Arial" w:cs="Arial"/>
          <w:b/>
          <w:i/>
          <w:sz w:val="22"/>
        </w:rPr>
        <w:t>Objective 3: To identify learning modules needed for research competence in the core curriculum. To review existing learning materials in China, India, Oman, Vietnam or elsewhere and describe their coverage, currency, copyright and availability.</w:t>
      </w:r>
    </w:p>
    <w:p w14:paraId="6C7C89E9" w14:textId="499B2813" w:rsidR="00377EC4" w:rsidRDefault="003F0A9F" w:rsidP="00AF5D0C">
      <w:pPr>
        <w:widowControl w:val="0"/>
        <w:autoSpaceDE w:val="0"/>
        <w:autoSpaceDN w:val="0"/>
        <w:adjustRightInd w:val="0"/>
        <w:rPr>
          <w:rFonts w:ascii="Arial" w:hAnsi="Arial" w:cs="Arial"/>
          <w:sz w:val="22"/>
        </w:rPr>
      </w:pPr>
      <w:r>
        <w:rPr>
          <w:rFonts w:ascii="Arial" w:hAnsi="Arial" w:cs="Arial"/>
          <w:sz w:val="22"/>
        </w:rPr>
        <w:t>The needs assessment surveyed the course modules available at each university.</w:t>
      </w:r>
      <w:r w:rsidR="002F0181" w:rsidRPr="00861A5F">
        <w:rPr>
          <w:rFonts w:ascii="Arial" w:hAnsi="Arial" w:cs="Arial"/>
          <w:sz w:val="22"/>
        </w:rPr>
        <w:t xml:space="preserve"> All universities had courses on research and evaluation methods</w:t>
      </w:r>
      <w:r w:rsidR="00CD2655">
        <w:rPr>
          <w:rFonts w:ascii="Arial" w:hAnsi="Arial" w:cs="Arial"/>
          <w:sz w:val="22"/>
        </w:rPr>
        <w:t xml:space="preserve">. </w:t>
      </w:r>
      <w:r w:rsidR="002F0181" w:rsidRPr="00861A5F">
        <w:rPr>
          <w:rFonts w:ascii="Arial" w:hAnsi="Arial" w:cs="Arial"/>
          <w:sz w:val="22"/>
        </w:rPr>
        <w:t xml:space="preserve">However, in the opinion of both students and their supervisors, students enrolled in PhD training had insufficient knowledge about research methods for </w:t>
      </w:r>
      <w:r w:rsidR="00805809">
        <w:rPr>
          <w:rFonts w:ascii="Arial" w:hAnsi="Arial" w:cs="Arial"/>
          <w:sz w:val="22"/>
        </w:rPr>
        <w:t>SDH</w:t>
      </w:r>
      <w:r w:rsidR="00CD2655" w:rsidRPr="00861A5F">
        <w:rPr>
          <w:rFonts w:ascii="Arial" w:hAnsi="Arial" w:cs="Arial"/>
          <w:sz w:val="22"/>
        </w:rPr>
        <w:t xml:space="preserve"> </w:t>
      </w:r>
      <w:r w:rsidR="002F0181" w:rsidRPr="00861A5F">
        <w:rPr>
          <w:rFonts w:ascii="Arial" w:hAnsi="Arial" w:cs="Arial"/>
          <w:sz w:val="22"/>
        </w:rPr>
        <w:t xml:space="preserve">and </w:t>
      </w:r>
      <w:r w:rsidR="00805809">
        <w:rPr>
          <w:rFonts w:ascii="Arial" w:hAnsi="Arial" w:cs="Arial"/>
          <w:sz w:val="22"/>
        </w:rPr>
        <w:t>HE</w:t>
      </w:r>
      <w:r w:rsidR="00CD2655" w:rsidRPr="00861A5F">
        <w:rPr>
          <w:rFonts w:ascii="Arial" w:hAnsi="Arial" w:cs="Arial"/>
          <w:sz w:val="22"/>
        </w:rPr>
        <w:t xml:space="preserve"> </w:t>
      </w:r>
      <w:r w:rsidR="002F0181" w:rsidRPr="00861A5F">
        <w:rPr>
          <w:rFonts w:ascii="Arial" w:hAnsi="Arial" w:cs="Arial"/>
          <w:sz w:val="22"/>
        </w:rPr>
        <w:t>research.</w:t>
      </w:r>
      <w:r>
        <w:rPr>
          <w:rFonts w:ascii="Arial" w:hAnsi="Arial" w:cs="Arial"/>
          <w:sz w:val="22"/>
        </w:rPr>
        <w:t xml:space="preserve"> Other key gaps were identified as epidemiology,</w:t>
      </w:r>
      <w:r w:rsidR="00377EC4">
        <w:rPr>
          <w:rFonts w:ascii="Arial" w:hAnsi="Arial" w:cs="Arial"/>
          <w:sz w:val="22"/>
        </w:rPr>
        <w:t xml:space="preserve"> </w:t>
      </w:r>
      <w:r>
        <w:rPr>
          <w:rFonts w:ascii="Arial" w:hAnsi="Arial" w:cs="Arial"/>
          <w:sz w:val="22"/>
        </w:rPr>
        <w:t>sociology of medicine/health behaviour,</w:t>
      </w:r>
      <w:r w:rsidR="00617651">
        <w:rPr>
          <w:rFonts w:ascii="Arial" w:hAnsi="Arial" w:cs="Arial"/>
          <w:sz w:val="22"/>
        </w:rPr>
        <w:t xml:space="preserve"> </w:t>
      </w:r>
      <w:r>
        <w:rPr>
          <w:rFonts w:ascii="Arial" w:hAnsi="Arial" w:cs="Arial"/>
          <w:sz w:val="22"/>
        </w:rPr>
        <w:t xml:space="preserve">research </w:t>
      </w:r>
      <w:r w:rsidR="001A5DA2">
        <w:rPr>
          <w:rFonts w:ascii="Arial" w:hAnsi="Arial" w:cs="Arial"/>
          <w:sz w:val="22"/>
        </w:rPr>
        <w:t>capacity building and continuing</w:t>
      </w:r>
      <w:r>
        <w:rPr>
          <w:rFonts w:ascii="Arial" w:hAnsi="Arial" w:cs="Arial"/>
          <w:sz w:val="22"/>
        </w:rPr>
        <w:t xml:space="preserve"> education,</w:t>
      </w:r>
      <w:r w:rsidR="002F0181" w:rsidRPr="00861A5F">
        <w:rPr>
          <w:rFonts w:ascii="Arial" w:hAnsi="Arial" w:cs="Arial"/>
          <w:sz w:val="22"/>
        </w:rPr>
        <w:t xml:space="preserve"> </w:t>
      </w:r>
      <w:r w:rsidR="001A5DA2">
        <w:rPr>
          <w:rFonts w:ascii="Arial" w:hAnsi="Arial" w:cs="Arial"/>
          <w:sz w:val="22"/>
        </w:rPr>
        <w:t xml:space="preserve">health economics, health and human rights/gender equity. Further detail on the needs assessment can be found in deliverables for WP2 in ARCADE RSDH. </w:t>
      </w:r>
      <w:r w:rsidR="002F0181" w:rsidRPr="00861A5F">
        <w:rPr>
          <w:rFonts w:ascii="Arial" w:hAnsi="Arial" w:cs="Arial"/>
          <w:sz w:val="22"/>
        </w:rPr>
        <w:t xml:space="preserve">All available courses </w:t>
      </w:r>
      <w:r w:rsidR="00B9474C">
        <w:rPr>
          <w:rFonts w:ascii="Arial" w:hAnsi="Arial" w:cs="Arial"/>
          <w:sz w:val="22"/>
        </w:rPr>
        <w:t>were</w:t>
      </w:r>
      <w:r w:rsidR="00B9474C" w:rsidRPr="00861A5F">
        <w:rPr>
          <w:rFonts w:ascii="Arial" w:hAnsi="Arial" w:cs="Arial"/>
          <w:sz w:val="22"/>
        </w:rPr>
        <w:t xml:space="preserve"> </w:t>
      </w:r>
      <w:r w:rsidR="002F0181" w:rsidRPr="00861A5F">
        <w:rPr>
          <w:rFonts w:ascii="Arial" w:hAnsi="Arial" w:cs="Arial"/>
          <w:sz w:val="22"/>
        </w:rPr>
        <w:t xml:space="preserve">updated regularly (China, India and Oman) and most courses </w:t>
      </w:r>
      <w:r w:rsidR="00B9474C">
        <w:rPr>
          <w:rFonts w:ascii="Arial" w:hAnsi="Arial" w:cs="Arial"/>
          <w:sz w:val="22"/>
        </w:rPr>
        <w:t>were</w:t>
      </w:r>
      <w:r w:rsidR="00B9474C" w:rsidRPr="00861A5F">
        <w:rPr>
          <w:rFonts w:ascii="Arial" w:hAnsi="Arial" w:cs="Arial"/>
          <w:sz w:val="22"/>
        </w:rPr>
        <w:t xml:space="preserve"> </w:t>
      </w:r>
      <w:r w:rsidR="002F0181" w:rsidRPr="00861A5F">
        <w:rPr>
          <w:rFonts w:ascii="Arial" w:hAnsi="Arial" w:cs="Arial"/>
          <w:sz w:val="22"/>
        </w:rPr>
        <w:t>run face to face on a regular basi</w:t>
      </w:r>
      <w:r w:rsidR="00377EC4">
        <w:rPr>
          <w:rFonts w:ascii="Arial" w:hAnsi="Arial" w:cs="Arial"/>
          <w:sz w:val="22"/>
        </w:rPr>
        <w:t>s.</w:t>
      </w:r>
    </w:p>
    <w:p w14:paraId="444AD990" w14:textId="77777777" w:rsidR="00377EC4" w:rsidRDefault="00377EC4" w:rsidP="00AF5D0C">
      <w:pPr>
        <w:widowControl w:val="0"/>
        <w:autoSpaceDE w:val="0"/>
        <w:autoSpaceDN w:val="0"/>
        <w:adjustRightInd w:val="0"/>
        <w:rPr>
          <w:rFonts w:ascii="Arial" w:hAnsi="Arial" w:cs="Arial"/>
          <w:sz w:val="22"/>
        </w:rPr>
      </w:pPr>
    </w:p>
    <w:p w14:paraId="770A40BC" w14:textId="77777777" w:rsidR="00377EC4" w:rsidRPr="00861A5F" w:rsidRDefault="00377EC4" w:rsidP="00377EC4">
      <w:pPr>
        <w:widowControl w:val="0"/>
        <w:autoSpaceDE w:val="0"/>
        <w:autoSpaceDN w:val="0"/>
        <w:adjustRightInd w:val="0"/>
        <w:rPr>
          <w:rFonts w:ascii="Arial" w:hAnsi="Arial" w:cs="Arial"/>
          <w:sz w:val="22"/>
        </w:rPr>
      </w:pPr>
      <w:r w:rsidRPr="00861A5F">
        <w:rPr>
          <w:rFonts w:ascii="Arial" w:hAnsi="Arial" w:cs="Arial"/>
          <w:sz w:val="22"/>
        </w:rPr>
        <w:t xml:space="preserve">Courses were not copyrighted in India and Oman and can therefore be adapted by others. </w:t>
      </w:r>
    </w:p>
    <w:p w14:paraId="58454C0D" w14:textId="77777777" w:rsidR="00377EC4" w:rsidRDefault="00377EC4" w:rsidP="00377EC4">
      <w:pPr>
        <w:widowControl w:val="0"/>
        <w:autoSpaceDE w:val="0"/>
        <w:autoSpaceDN w:val="0"/>
        <w:adjustRightInd w:val="0"/>
        <w:rPr>
          <w:rFonts w:ascii="Arial" w:hAnsi="Arial" w:cs="Arial"/>
          <w:b/>
          <w:i/>
          <w:sz w:val="22"/>
        </w:rPr>
      </w:pPr>
    </w:p>
    <w:p w14:paraId="5F625379" w14:textId="77777777" w:rsidR="00377EC4" w:rsidRPr="00861A5F" w:rsidRDefault="00377EC4" w:rsidP="00377EC4">
      <w:pPr>
        <w:widowControl w:val="0"/>
        <w:autoSpaceDE w:val="0"/>
        <w:autoSpaceDN w:val="0"/>
        <w:adjustRightInd w:val="0"/>
        <w:rPr>
          <w:rFonts w:ascii="Arial" w:hAnsi="Arial" w:cs="Arial"/>
          <w:b/>
          <w:i/>
          <w:sz w:val="22"/>
        </w:rPr>
      </w:pPr>
      <w:r w:rsidRPr="00861A5F">
        <w:rPr>
          <w:rFonts w:ascii="Arial" w:hAnsi="Arial" w:cs="Arial"/>
          <w:b/>
          <w:i/>
          <w:sz w:val="22"/>
        </w:rPr>
        <w:t>Objective 4: To identify gaps in learning materials, and describe new modules needed, or identify existing modules for updating or adaptation.</w:t>
      </w:r>
    </w:p>
    <w:p w14:paraId="5A292771" w14:textId="454356AE" w:rsidR="00377EC4" w:rsidRPr="00861A5F" w:rsidRDefault="00377EC4" w:rsidP="00377EC4">
      <w:pPr>
        <w:widowControl w:val="0"/>
        <w:autoSpaceDE w:val="0"/>
        <w:autoSpaceDN w:val="0"/>
        <w:adjustRightInd w:val="0"/>
        <w:rPr>
          <w:rFonts w:ascii="Arial" w:hAnsi="Arial" w:cs="Arial"/>
          <w:sz w:val="22"/>
        </w:rPr>
      </w:pPr>
      <w:r w:rsidRPr="00861A5F">
        <w:rPr>
          <w:rFonts w:ascii="Arial" w:hAnsi="Arial" w:cs="Arial"/>
          <w:sz w:val="22"/>
        </w:rPr>
        <w:t>In addition to the course and module evaluation above, respondents to the needs assessment listed courses needed to build RSDH capacity. Through these exercises, gaps were identified as:  Epidemiology, Sociology of medicine and Health behaviour, Statistical research and evaluation methods, and research ethics, Building research capacity / continuing education, Health economics, Health and human rights education / gender equity.</w:t>
      </w:r>
      <w:r>
        <w:rPr>
          <w:rFonts w:ascii="Arial" w:hAnsi="Arial" w:cs="Arial"/>
          <w:sz w:val="22"/>
        </w:rPr>
        <w:t xml:space="preserve"> </w:t>
      </w:r>
      <w:r w:rsidRPr="00861A5F">
        <w:rPr>
          <w:rFonts w:ascii="Arial" w:hAnsi="Arial" w:cs="Arial"/>
          <w:sz w:val="22"/>
        </w:rPr>
        <w:t xml:space="preserve">Although </w:t>
      </w:r>
      <w:r w:rsidR="00F83E45">
        <w:rPr>
          <w:rFonts w:ascii="Arial" w:hAnsi="Arial" w:cs="Arial"/>
          <w:sz w:val="22"/>
        </w:rPr>
        <w:t>s</w:t>
      </w:r>
      <w:r w:rsidRPr="0001474B">
        <w:rPr>
          <w:rFonts w:ascii="Arial" w:hAnsi="Arial" w:cs="Arial"/>
          <w:sz w:val="22"/>
        </w:rPr>
        <w:t>tatistical research and evaluation methods, and research ethics</w:t>
      </w:r>
      <w:r w:rsidRPr="00861A5F">
        <w:rPr>
          <w:rFonts w:ascii="Arial" w:hAnsi="Arial" w:cs="Arial"/>
          <w:sz w:val="22"/>
        </w:rPr>
        <w:t xml:space="preserve"> </w:t>
      </w:r>
      <w:r>
        <w:rPr>
          <w:rFonts w:ascii="Arial" w:hAnsi="Arial" w:cs="Arial"/>
          <w:sz w:val="22"/>
        </w:rPr>
        <w:t>were</w:t>
      </w:r>
      <w:r w:rsidRPr="00861A5F">
        <w:rPr>
          <w:rFonts w:ascii="Arial" w:hAnsi="Arial" w:cs="Arial"/>
          <w:sz w:val="22"/>
        </w:rPr>
        <w:t xml:space="preserve"> largely covered by most partners, these were included as the </w:t>
      </w:r>
      <w:proofErr w:type="spellStart"/>
      <w:r w:rsidRPr="00861A5F">
        <w:rPr>
          <w:rFonts w:ascii="Arial" w:hAnsi="Arial" w:cs="Arial"/>
          <w:sz w:val="22"/>
        </w:rPr>
        <w:t>respodents</w:t>
      </w:r>
      <w:proofErr w:type="spellEnd"/>
      <w:r w:rsidRPr="00861A5F">
        <w:rPr>
          <w:rFonts w:ascii="Arial" w:hAnsi="Arial" w:cs="Arial"/>
          <w:sz w:val="22"/>
        </w:rPr>
        <w:t xml:space="preserve"> suggested that most doctoral students lacked basic research skills (e.g. research methods and data analysis)</w:t>
      </w:r>
      <w:proofErr w:type="gramStart"/>
      <w:r w:rsidRPr="00861A5F">
        <w:rPr>
          <w:rFonts w:ascii="Arial" w:hAnsi="Arial" w:cs="Arial"/>
          <w:sz w:val="22"/>
        </w:rPr>
        <w:t>.</w:t>
      </w:r>
      <w:r>
        <w:rPr>
          <w:rFonts w:ascii="Arial" w:hAnsi="Arial" w:cs="Arial"/>
          <w:sz w:val="22"/>
        </w:rPr>
        <w:t>During</w:t>
      </w:r>
      <w:proofErr w:type="gramEnd"/>
      <w:r>
        <w:rPr>
          <w:rFonts w:ascii="Arial" w:hAnsi="Arial" w:cs="Arial"/>
          <w:sz w:val="22"/>
        </w:rPr>
        <w:t xml:space="preserve"> part 2 of the work, on module/course construction, particular attention was given to addressing these gaps through ARCADE courses.</w:t>
      </w:r>
    </w:p>
    <w:p w14:paraId="77DAF5C3" w14:textId="77777777" w:rsidR="00377EC4" w:rsidRPr="00861A5F" w:rsidRDefault="00377EC4" w:rsidP="00377EC4">
      <w:pPr>
        <w:widowControl w:val="0"/>
        <w:tabs>
          <w:tab w:val="left" w:pos="3904"/>
        </w:tabs>
        <w:autoSpaceDE w:val="0"/>
        <w:autoSpaceDN w:val="0"/>
        <w:adjustRightInd w:val="0"/>
        <w:rPr>
          <w:rFonts w:ascii="Arial" w:hAnsi="Arial" w:cs="Arial"/>
          <w:sz w:val="22"/>
        </w:rPr>
      </w:pPr>
      <w:r w:rsidRPr="00861A5F">
        <w:rPr>
          <w:rFonts w:ascii="Arial" w:hAnsi="Arial" w:cs="Arial"/>
          <w:sz w:val="22"/>
        </w:rPr>
        <w:tab/>
      </w:r>
    </w:p>
    <w:p w14:paraId="26132045" w14:textId="3A1FFFAC" w:rsidR="00377EC4" w:rsidRPr="00861A5F" w:rsidRDefault="00377EC4" w:rsidP="00377EC4">
      <w:pPr>
        <w:widowControl w:val="0"/>
        <w:autoSpaceDE w:val="0"/>
        <w:autoSpaceDN w:val="0"/>
        <w:adjustRightInd w:val="0"/>
        <w:rPr>
          <w:rFonts w:ascii="Arial" w:hAnsi="Arial" w:cs="Arial"/>
          <w:sz w:val="22"/>
        </w:rPr>
      </w:pPr>
      <w:r w:rsidRPr="00861A5F">
        <w:rPr>
          <w:rFonts w:ascii="Arial" w:hAnsi="Arial" w:cs="Arial"/>
          <w:sz w:val="22"/>
        </w:rPr>
        <w:t xml:space="preserve">In all countries, the majority of students considered PhD courses to be adequate. </w:t>
      </w:r>
      <w:r w:rsidR="00F83E45">
        <w:rPr>
          <w:rFonts w:ascii="Arial" w:hAnsi="Arial" w:cs="Arial"/>
          <w:sz w:val="22"/>
        </w:rPr>
        <w:t>However, m</w:t>
      </w:r>
      <w:r w:rsidR="00F83E45" w:rsidRPr="00861A5F">
        <w:rPr>
          <w:rFonts w:ascii="Arial" w:hAnsi="Arial" w:cs="Arial"/>
          <w:sz w:val="22"/>
        </w:rPr>
        <w:t>ost Indian students were also of the opinion that current learning materials do not consider cultural and regional aspects</w:t>
      </w:r>
      <w:r w:rsidR="00FA6660">
        <w:rPr>
          <w:rFonts w:ascii="Arial" w:hAnsi="Arial" w:cs="Arial"/>
          <w:sz w:val="22"/>
        </w:rPr>
        <w:t xml:space="preserve">. </w:t>
      </w:r>
      <w:r w:rsidRPr="00861A5F">
        <w:rPr>
          <w:rFonts w:ascii="Arial" w:hAnsi="Arial" w:cs="Arial"/>
          <w:sz w:val="22"/>
        </w:rPr>
        <w:t xml:space="preserve">Unlike Chinese, Vietnamese and Omani students, more than half of the Indian students </w:t>
      </w:r>
      <w:r w:rsidR="00F83E45">
        <w:rPr>
          <w:rFonts w:ascii="Arial" w:hAnsi="Arial" w:cs="Arial"/>
          <w:sz w:val="22"/>
        </w:rPr>
        <w:t xml:space="preserve">also </w:t>
      </w:r>
      <w:r w:rsidRPr="00861A5F">
        <w:rPr>
          <w:rFonts w:ascii="Arial" w:hAnsi="Arial" w:cs="Arial"/>
          <w:sz w:val="22"/>
        </w:rPr>
        <w:t xml:space="preserve">did not think that freely downloadable courses would increase the number of applicants for PhD training. </w:t>
      </w:r>
    </w:p>
    <w:p w14:paraId="46C9B63B" w14:textId="77777777" w:rsidR="00377EC4" w:rsidRPr="00861A5F" w:rsidRDefault="00377EC4" w:rsidP="00377EC4">
      <w:pPr>
        <w:rPr>
          <w:rFonts w:ascii="Arial" w:hAnsi="Arial" w:cs="Arial"/>
          <w:sz w:val="22"/>
        </w:rPr>
      </w:pPr>
    </w:p>
    <w:p w14:paraId="4360D3FE" w14:textId="77777777" w:rsidR="00377EC4" w:rsidRPr="00861A5F" w:rsidRDefault="00377EC4" w:rsidP="00377EC4">
      <w:pPr>
        <w:rPr>
          <w:rFonts w:ascii="Arial" w:hAnsi="Arial" w:cs="Arial"/>
          <w:b/>
          <w:sz w:val="22"/>
        </w:rPr>
      </w:pPr>
      <w:r w:rsidRPr="00861A5F">
        <w:rPr>
          <w:rFonts w:ascii="Arial" w:hAnsi="Arial" w:cs="Arial"/>
          <w:b/>
          <w:sz w:val="22"/>
        </w:rPr>
        <w:t>Developing progress indicators</w:t>
      </w:r>
    </w:p>
    <w:p w14:paraId="74B199F3" w14:textId="77777777" w:rsidR="00377EC4" w:rsidRPr="00861A5F" w:rsidRDefault="00377EC4" w:rsidP="00377EC4">
      <w:pPr>
        <w:widowControl w:val="0"/>
        <w:autoSpaceDE w:val="0"/>
        <w:autoSpaceDN w:val="0"/>
        <w:adjustRightInd w:val="0"/>
        <w:rPr>
          <w:rFonts w:ascii="Arial" w:hAnsi="Arial" w:cs="Arial"/>
          <w:sz w:val="22"/>
          <w:highlight w:val="yellow"/>
        </w:rPr>
      </w:pPr>
      <w:r w:rsidRPr="00861A5F">
        <w:rPr>
          <w:rFonts w:ascii="Arial" w:hAnsi="Arial" w:cs="Arial"/>
          <w:sz w:val="22"/>
        </w:rPr>
        <w:t xml:space="preserve">In addition to the objectives above, SQU developed progress indicators for the project progress together with the project steering group members. These indicators were used during the project to evaluate activities towards targets and evaluate periodic performance. </w:t>
      </w:r>
      <w:r>
        <w:rPr>
          <w:rFonts w:ascii="Arial" w:hAnsi="Arial" w:cs="Arial"/>
          <w:sz w:val="22"/>
        </w:rPr>
        <w:t xml:space="preserve">The table was included in each periodic report, and collected data on number of courses implemented, publications and international conference attendances, PhD applications, enrolled students, supervisor/PhD student ratio, funding accrued, stipends collected, number </w:t>
      </w:r>
      <w:r>
        <w:rPr>
          <w:rFonts w:ascii="Arial" w:hAnsi="Arial" w:cs="Arial"/>
          <w:sz w:val="22"/>
        </w:rPr>
        <w:lastRenderedPageBreak/>
        <w:t>of students taking ARCADE distance or blended learning courses and number of protocols submitted to funding (and success rate).</w:t>
      </w:r>
      <w:r w:rsidDel="003F0A9F">
        <w:rPr>
          <w:rFonts w:ascii="Arial" w:hAnsi="Arial" w:cs="Arial"/>
          <w:sz w:val="22"/>
        </w:rPr>
        <w:t xml:space="preserve"> </w:t>
      </w:r>
    </w:p>
    <w:p w14:paraId="607F509F" w14:textId="77777777" w:rsidR="00377EC4" w:rsidRDefault="00377EC4" w:rsidP="00AF5D0C">
      <w:pPr>
        <w:widowControl w:val="0"/>
        <w:autoSpaceDE w:val="0"/>
        <w:autoSpaceDN w:val="0"/>
        <w:adjustRightInd w:val="0"/>
        <w:rPr>
          <w:rFonts w:ascii="Arial" w:hAnsi="Arial" w:cs="Arial"/>
          <w:sz w:val="22"/>
        </w:rPr>
      </w:pPr>
    </w:p>
    <w:p w14:paraId="44A65E1B" w14:textId="77777777" w:rsidR="002F0181" w:rsidRPr="00861A5F" w:rsidRDefault="002F0181" w:rsidP="00AF5D0C">
      <w:pPr>
        <w:rPr>
          <w:rFonts w:ascii="Arial" w:hAnsi="Arial" w:cs="Arial"/>
          <w:sz w:val="22"/>
        </w:rPr>
      </w:pPr>
      <w:r w:rsidRPr="00861A5F">
        <w:rPr>
          <w:rFonts w:ascii="Arial" w:hAnsi="Arial" w:cs="Arial"/>
          <w:b/>
          <w:sz w:val="22"/>
        </w:rPr>
        <w:t>Conclusion – part 1:</w:t>
      </w:r>
    </w:p>
    <w:p w14:paraId="4589F35F" w14:textId="789BF661" w:rsidR="002F0181" w:rsidRPr="00861A5F" w:rsidRDefault="002F0181" w:rsidP="00AF5D0C">
      <w:pPr>
        <w:tabs>
          <w:tab w:val="left" w:pos="709"/>
        </w:tabs>
        <w:rPr>
          <w:rFonts w:ascii="Arial" w:hAnsi="Arial" w:cs="Arial"/>
          <w:b/>
          <w:i/>
          <w:sz w:val="22"/>
          <w:highlight w:val="yellow"/>
        </w:rPr>
      </w:pPr>
      <w:r w:rsidRPr="00861A5F">
        <w:rPr>
          <w:rFonts w:ascii="Arial" w:hAnsi="Arial" w:cs="Arial"/>
          <w:sz w:val="22"/>
        </w:rPr>
        <w:t>The results indicated that although Chinese partner institutions offer</w:t>
      </w:r>
      <w:r w:rsidR="00B9474C">
        <w:rPr>
          <w:rFonts w:ascii="Arial" w:hAnsi="Arial" w:cs="Arial"/>
          <w:sz w:val="22"/>
        </w:rPr>
        <w:t>ed</w:t>
      </w:r>
      <w:r w:rsidRPr="00861A5F">
        <w:rPr>
          <w:rFonts w:ascii="Arial" w:hAnsi="Arial" w:cs="Arial"/>
          <w:sz w:val="22"/>
        </w:rPr>
        <w:t xml:space="preserve"> a wide range of </w:t>
      </w:r>
      <w:r w:rsidR="007618A5">
        <w:rPr>
          <w:rFonts w:ascii="Arial" w:hAnsi="Arial" w:cs="Arial"/>
          <w:sz w:val="22"/>
        </w:rPr>
        <w:t>HE</w:t>
      </w:r>
      <w:r w:rsidR="00CD2655">
        <w:rPr>
          <w:rFonts w:ascii="Arial" w:hAnsi="Arial" w:cs="Arial"/>
          <w:sz w:val="22"/>
        </w:rPr>
        <w:t xml:space="preserve"> </w:t>
      </w:r>
      <w:r w:rsidRPr="00861A5F">
        <w:rPr>
          <w:rFonts w:ascii="Arial" w:hAnsi="Arial" w:cs="Arial"/>
          <w:sz w:val="22"/>
        </w:rPr>
        <w:t xml:space="preserve">and </w:t>
      </w:r>
      <w:r w:rsidR="00CD2655">
        <w:rPr>
          <w:rFonts w:ascii="Arial" w:hAnsi="Arial" w:cs="Arial"/>
          <w:sz w:val="22"/>
        </w:rPr>
        <w:t>SDH</w:t>
      </w:r>
      <w:r w:rsidR="00CD2655" w:rsidRPr="00861A5F">
        <w:rPr>
          <w:rFonts w:ascii="Arial" w:hAnsi="Arial" w:cs="Arial"/>
          <w:sz w:val="22"/>
        </w:rPr>
        <w:t xml:space="preserve"> </w:t>
      </w:r>
      <w:r w:rsidRPr="00861A5F">
        <w:rPr>
          <w:rFonts w:ascii="Arial" w:hAnsi="Arial" w:cs="Arial"/>
          <w:sz w:val="22"/>
        </w:rPr>
        <w:t>related modules, none of the partner institutions provide</w:t>
      </w:r>
      <w:r w:rsidR="00B9474C">
        <w:rPr>
          <w:rFonts w:ascii="Arial" w:hAnsi="Arial" w:cs="Arial"/>
          <w:sz w:val="22"/>
        </w:rPr>
        <w:t>d</w:t>
      </w:r>
      <w:r w:rsidRPr="00861A5F">
        <w:rPr>
          <w:rFonts w:ascii="Arial" w:hAnsi="Arial" w:cs="Arial"/>
          <w:sz w:val="22"/>
        </w:rPr>
        <w:t xml:space="preserve"> sufficient courses to equip doctoral students with the tools needed to conduct research on </w:t>
      </w:r>
      <w:r w:rsidR="007618A5">
        <w:rPr>
          <w:rFonts w:ascii="Arial" w:hAnsi="Arial" w:cs="Arial"/>
          <w:sz w:val="22"/>
        </w:rPr>
        <w:t>these topics</w:t>
      </w:r>
      <w:r w:rsidRPr="00861A5F">
        <w:rPr>
          <w:rFonts w:ascii="Arial" w:hAnsi="Arial" w:cs="Arial"/>
          <w:sz w:val="22"/>
        </w:rPr>
        <w:t xml:space="preserve">. Two possibilities </w:t>
      </w:r>
      <w:r w:rsidR="00B9474C">
        <w:rPr>
          <w:rFonts w:ascii="Arial" w:hAnsi="Arial" w:cs="Arial"/>
          <w:sz w:val="22"/>
        </w:rPr>
        <w:t>were</w:t>
      </w:r>
      <w:r w:rsidR="00B9474C" w:rsidRPr="00861A5F">
        <w:rPr>
          <w:rFonts w:ascii="Arial" w:hAnsi="Arial" w:cs="Arial"/>
          <w:sz w:val="22"/>
        </w:rPr>
        <w:t xml:space="preserve"> </w:t>
      </w:r>
      <w:r w:rsidRPr="00861A5F">
        <w:rPr>
          <w:rFonts w:ascii="Arial" w:hAnsi="Arial" w:cs="Arial"/>
          <w:sz w:val="22"/>
        </w:rPr>
        <w:t>suggested to enhance the students' HE and SDH related research skills</w:t>
      </w:r>
      <w:r w:rsidR="007618A5">
        <w:rPr>
          <w:rFonts w:ascii="Arial" w:hAnsi="Arial" w:cs="Arial"/>
          <w:sz w:val="22"/>
        </w:rPr>
        <w:t>:</w:t>
      </w:r>
      <w:r w:rsidRPr="00861A5F">
        <w:rPr>
          <w:rFonts w:ascii="Arial" w:hAnsi="Arial" w:cs="Arial"/>
          <w:sz w:val="22"/>
        </w:rPr>
        <w:t xml:space="preserve"> sandwich programmes (where students are trained for periods at host universities and do most of their fieldwork in their home countries) and distance learning. Distance learning pose</w:t>
      </w:r>
      <w:r w:rsidR="00B9474C">
        <w:rPr>
          <w:rFonts w:ascii="Arial" w:hAnsi="Arial" w:cs="Arial"/>
          <w:sz w:val="22"/>
        </w:rPr>
        <w:t>d</w:t>
      </w:r>
      <w:r w:rsidRPr="00861A5F">
        <w:rPr>
          <w:rFonts w:ascii="Arial" w:hAnsi="Arial" w:cs="Arial"/>
          <w:sz w:val="22"/>
        </w:rPr>
        <w:t xml:space="preserve"> a second possibility to enhance research skills, but the findings of the report for WP2 suggest</w:t>
      </w:r>
      <w:r w:rsidR="00B9474C">
        <w:rPr>
          <w:rFonts w:ascii="Arial" w:hAnsi="Arial" w:cs="Arial"/>
          <w:sz w:val="22"/>
        </w:rPr>
        <w:t>ed</w:t>
      </w:r>
      <w:r w:rsidRPr="00861A5F">
        <w:rPr>
          <w:rFonts w:ascii="Arial" w:hAnsi="Arial" w:cs="Arial"/>
          <w:sz w:val="22"/>
        </w:rPr>
        <w:t xml:space="preserve"> that distance learning, too, is associated with difficulties such as lack of initiative, cultural preferences regarding learning and teaching styles, language and most importantly insufficient access to internet and poor Internet connectivity. </w:t>
      </w:r>
      <w:r w:rsidR="00805809">
        <w:rPr>
          <w:rFonts w:ascii="Arial" w:hAnsi="Arial" w:cs="Arial"/>
          <w:sz w:val="22"/>
        </w:rPr>
        <w:t>The report suggested these</w:t>
      </w:r>
      <w:r w:rsidR="00805809" w:rsidRPr="00861A5F">
        <w:rPr>
          <w:rFonts w:ascii="Arial" w:hAnsi="Arial" w:cs="Arial"/>
          <w:sz w:val="22"/>
        </w:rPr>
        <w:t xml:space="preserve"> </w:t>
      </w:r>
      <w:r w:rsidRPr="00861A5F">
        <w:rPr>
          <w:rFonts w:ascii="Arial" w:hAnsi="Arial" w:cs="Arial"/>
          <w:sz w:val="22"/>
        </w:rPr>
        <w:t>should be taken into consideration when developing courses for ARCADE RSDH.</w:t>
      </w:r>
      <w:r w:rsidR="001768F6">
        <w:rPr>
          <w:rFonts w:ascii="Arial" w:hAnsi="Arial" w:cs="Arial"/>
          <w:sz w:val="22"/>
        </w:rPr>
        <w:t xml:space="preserve"> The results of the needs assessment </w:t>
      </w:r>
      <w:r w:rsidR="00805809">
        <w:rPr>
          <w:rFonts w:ascii="Arial" w:hAnsi="Arial" w:cs="Arial"/>
          <w:sz w:val="22"/>
        </w:rPr>
        <w:t xml:space="preserve">were submitted as deliverables for WP2 in ARCADE RSDH, and </w:t>
      </w:r>
      <w:r w:rsidR="007618A5">
        <w:rPr>
          <w:rFonts w:ascii="Arial" w:hAnsi="Arial" w:cs="Arial"/>
          <w:sz w:val="22"/>
        </w:rPr>
        <w:t>results have been compiled in a manuscript that will be submitted to an international journal</w:t>
      </w:r>
      <w:r w:rsidR="001768F6">
        <w:rPr>
          <w:rFonts w:ascii="Arial" w:hAnsi="Arial" w:cs="Arial"/>
          <w:sz w:val="22"/>
        </w:rPr>
        <w:t xml:space="preserve">. </w:t>
      </w:r>
    </w:p>
    <w:p w14:paraId="23F37340" w14:textId="77777777" w:rsidR="0032002A" w:rsidRPr="00861A5F" w:rsidRDefault="0032002A" w:rsidP="00AF5D0C">
      <w:pPr>
        <w:rPr>
          <w:rFonts w:ascii="Arial" w:hAnsi="Arial" w:cs="Arial"/>
          <w:sz w:val="22"/>
        </w:rPr>
      </w:pPr>
    </w:p>
    <w:p w14:paraId="35BF7912" w14:textId="42DBFC39" w:rsidR="00065B1F" w:rsidRPr="00861A5F" w:rsidRDefault="00D36F31" w:rsidP="00AF5D0C">
      <w:pPr>
        <w:spacing w:after="160" w:line="259" w:lineRule="auto"/>
        <w:ind w:left="0" w:firstLine="0"/>
        <w:rPr>
          <w:rFonts w:ascii="Arial" w:hAnsi="Arial"/>
          <w:b/>
          <w:sz w:val="22"/>
        </w:rPr>
      </w:pPr>
      <w:r w:rsidRPr="00FA6660">
        <w:rPr>
          <w:rFonts w:ascii="Arial" w:hAnsi="Arial"/>
          <w:b/>
          <w:sz w:val="22"/>
        </w:rPr>
        <w:t>Part 2: Learning</w:t>
      </w:r>
      <w:r w:rsidRPr="00861A5F">
        <w:rPr>
          <w:rFonts w:ascii="Arial" w:hAnsi="Arial"/>
          <w:b/>
          <w:sz w:val="22"/>
        </w:rPr>
        <w:t xml:space="preserve"> module development</w:t>
      </w:r>
    </w:p>
    <w:p w14:paraId="13D153EA" w14:textId="51E5A49D" w:rsidR="00D36F31" w:rsidRPr="00861A5F" w:rsidRDefault="00E125E8" w:rsidP="00722B1F">
      <w:pPr>
        <w:spacing w:after="160" w:line="259" w:lineRule="auto"/>
        <w:ind w:left="0" w:firstLine="0"/>
        <w:rPr>
          <w:rFonts w:ascii="Arial" w:hAnsi="Arial"/>
          <w:sz w:val="22"/>
        </w:rPr>
      </w:pPr>
      <w:r w:rsidRPr="00861A5F">
        <w:rPr>
          <w:rFonts w:ascii="Arial" w:hAnsi="Arial"/>
          <w:sz w:val="22"/>
        </w:rPr>
        <w:t xml:space="preserve">At the beginning of the project the consortium established a WP3 working group of </w:t>
      </w:r>
      <w:r w:rsidR="00831FF5">
        <w:rPr>
          <w:rFonts w:ascii="Arial" w:hAnsi="Arial"/>
          <w:sz w:val="22"/>
        </w:rPr>
        <w:t>module</w:t>
      </w:r>
      <w:r w:rsidR="00617651">
        <w:rPr>
          <w:rStyle w:val="FootnoteReference"/>
          <w:rFonts w:ascii="Arial" w:hAnsi="Arial"/>
          <w:sz w:val="22"/>
        </w:rPr>
        <w:footnoteReference w:id="3"/>
      </w:r>
      <w:r w:rsidR="00831FF5">
        <w:rPr>
          <w:rFonts w:ascii="Arial" w:hAnsi="Arial"/>
          <w:sz w:val="22"/>
        </w:rPr>
        <w:t xml:space="preserve"> developers and </w:t>
      </w:r>
      <w:r w:rsidRPr="00861A5F">
        <w:rPr>
          <w:rFonts w:ascii="Arial" w:hAnsi="Arial"/>
          <w:sz w:val="22"/>
        </w:rPr>
        <w:t xml:space="preserve">course convenors, coordinated by </w:t>
      </w:r>
      <w:r>
        <w:rPr>
          <w:rFonts w:ascii="Arial" w:hAnsi="Arial"/>
          <w:sz w:val="22"/>
        </w:rPr>
        <w:t>IDS and KI</w:t>
      </w:r>
      <w:r w:rsidRPr="00861A5F">
        <w:rPr>
          <w:rFonts w:ascii="Arial" w:hAnsi="Arial"/>
          <w:sz w:val="22"/>
        </w:rPr>
        <w:t>. In the early stages of the project the group held regular communications online</w:t>
      </w:r>
      <w:r>
        <w:rPr>
          <w:rFonts w:ascii="Arial" w:hAnsi="Arial"/>
          <w:sz w:val="22"/>
        </w:rPr>
        <w:t xml:space="preserve">. </w:t>
      </w:r>
      <w:r w:rsidR="00805809">
        <w:rPr>
          <w:rFonts w:ascii="Arial" w:hAnsi="Arial"/>
          <w:sz w:val="22"/>
        </w:rPr>
        <w:t xml:space="preserve">As the </w:t>
      </w:r>
      <w:r w:rsidR="00D36F31" w:rsidRPr="00861A5F">
        <w:rPr>
          <w:rFonts w:ascii="Arial" w:hAnsi="Arial"/>
          <w:sz w:val="22"/>
        </w:rPr>
        <w:t xml:space="preserve">needs assessment </w:t>
      </w:r>
      <w:r w:rsidR="00805809">
        <w:rPr>
          <w:rFonts w:ascii="Arial" w:hAnsi="Arial"/>
          <w:sz w:val="22"/>
        </w:rPr>
        <w:t xml:space="preserve">had </w:t>
      </w:r>
      <w:r w:rsidR="00D36F31" w:rsidRPr="00861A5F">
        <w:rPr>
          <w:rFonts w:ascii="Arial" w:hAnsi="Arial"/>
          <w:sz w:val="22"/>
        </w:rPr>
        <w:t>identified a number of areas for development in terms of learning modules to strengthen training in SDH in Asia</w:t>
      </w:r>
      <w:r w:rsidR="00805809">
        <w:rPr>
          <w:rFonts w:ascii="Arial" w:hAnsi="Arial"/>
          <w:sz w:val="22"/>
        </w:rPr>
        <w:t>, the WP3 working group used this information as a basis for starting to build courses/modules</w:t>
      </w:r>
      <w:r w:rsidR="00D36F31" w:rsidRPr="00861A5F">
        <w:rPr>
          <w:rFonts w:ascii="Arial" w:hAnsi="Arial"/>
          <w:sz w:val="22"/>
        </w:rPr>
        <w:t>.</w:t>
      </w:r>
      <w:r w:rsidR="00805809">
        <w:rPr>
          <w:rFonts w:ascii="Arial" w:hAnsi="Arial"/>
          <w:sz w:val="22"/>
        </w:rPr>
        <w:t xml:space="preserve"> </w:t>
      </w:r>
      <w:r>
        <w:rPr>
          <w:rFonts w:ascii="Arial" w:hAnsi="Arial"/>
          <w:sz w:val="22"/>
        </w:rPr>
        <w:t>The</w:t>
      </w:r>
      <w:r w:rsidR="00805809">
        <w:rPr>
          <w:rFonts w:ascii="Arial" w:hAnsi="Arial"/>
          <w:sz w:val="22"/>
        </w:rPr>
        <w:t xml:space="preserve"> WP3 working group </w:t>
      </w:r>
      <w:r>
        <w:rPr>
          <w:rFonts w:ascii="Arial" w:hAnsi="Arial"/>
          <w:sz w:val="22"/>
        </w:rPr>
        <w:t xml:space="preserve">also </w:t>
      </w:r>
      <w:r w:rsidR="00805809">
        <w:rPr>
          <w:rFonts w:ascii="Arial" w:hAnsi="Arial"/>
          <w:sz w:val="22"/>
        </w:rPr>
        <w:t xml:space="preserve">paid attention to the categories already identified in Annex 1, available expertise and identified gaps in curricula at partner universities. </w:t>
      </w:r>
      <w:r w:rsidR="00D36F31" w:rsidRPr="00861A5F">
        <w:rPr>
          <w:rFonts w:ascii="Arial" w:hAnsi="Arial"/>
          <w:sz w:val="22"/>
        </w:rPr>
        <w:t xml:space="preserve"> Through the involvement of SU and KI in both ARCADE RSDH and ARCADE HSSR resources could be shared between the two projects. </w:t>
      </w:r>
      <w:r w:rsidRPr="00861A5F">
        <w:rPr>
          <w:rFonts w:ascii="Arial" w:hAnsi="Arial"/>
          <w:sz w:val="22"/>
        </w:rPr>
        <w:t xml:space="preserve">Once courses were developed, these were placed either on the institutional platform, or the Open Course Repository </w:t>
      </w:r>
      <w:r>
        <w:rPr>
          <w:rFonts w:ascii="Arial" w:hAnsi="Arial"/>
          <w:sz w:val="22"/>
        </w:rPr>
        <w:t xml:space="preserve"> (OCR) </w:t>
      </w:r>
      <w:r w:rsidRPr="00722B1F">
        <w:rPr>
          <w:rFonts w:ascii="Arial" w:hAnsi="Arial"/>
          <w:sz w:val="22"/>
        </w:rPr>
        <w:t xml:space="preserve">described in more detail in Part </w:t>
      </w:r>
      <w:r>
        <w:rPr>
          <w:rFonts w:ascii="Arial" w:hAnsi="Arial"/>
          <w:sz w:val="22"/>
        </w:rPr>
        <w:t>6 below</w:t>
      </w:r>
      <w:r w:rsidRPr="00861A5F">
        <w:rPr>
          <w:rFonts w:ascii="Arial" w:hAnsi="Arial"/>
          <w:sz w:val="22"/>
        </w:rPr>
        <w:t>.</w:t>
      </w:r>
    </w:p>
    <w:p w14:paraId="608CEE2E" w14:textId="01BF8E34" w:rsidR="00D36F31" w:rsidRPr="00861A5F" w:rsidRDefault="00D36F31" w:rsidP="00B172C5">
      <w:pPr>
        <w:rPr>
          <w:rFonts w:ascii="Arial" w:hAnsi="Arial" w:cs="Arial"/>
          <w:sz w:val="22"/>
        </w:rPr>
      </w:pPr>
      <w:r w:rsidRPr="00861A5F">
        <w:rPr>
          <w:rFonts w:ascii="Arial" w:hAnsi="Arial"/>
          <w:sz w:val="22"/>
        </w:rPr>
        <w:t xml:space="preserve">One of the key issues </w:t>
      </w:r>
      <w:r w:rsidR="00E125E8">
        <w:rPr>
          <w:rFonts w:ascii="Arial" w:hAnsi="Arial"/>
          <w:sz w:val="22"/>
        </w:rPr>
        <w:t>agreed</w:t>
      </w:r>
      <w:r w:rsidRPr="00861A5F">
        <w:rPr>
          <w:rFonts w:ascii="Arial" w:hAnsi="Arial"/>
          <w:sz w:val="22"/>
        </w:rPr>
        <w:t xml:space="preserve"> on before </w:t>
      </w:r>
      <w:r w:rsidR="00831FF5">
        <w:rPr>
          <w:rFonts w:ascii="Arial" w:hAnsi="Arial"/>
          <w:sz w:val="22"/>
        </w:rPr>
        <w:t>module/</w:t>
      </w:r>
      <w:r w:rsidRPr="00861A5F">
        <w:rPr>
          <w:rFonts w:ascii="Arial" w:hAnsi="Arial"/>
          <w:sz w:val="22"/>
        </w:rPr>
        <w:t xml:space="preserve">course construction could start was the copyright policy to be employed during the project. </w:t>
      </w:r>
      <w:r w:rsidRPr="00861A5F">
        <w:rPr>
          <w:rFonts w:ascii="Arial" w:hAnsi="Arial" w:cs="Arial"/>
          <w:sz w:val="22"/>
        </w:rPr>
        <w:t>The copyright policy agreed on by partners suggested the Creative Commons, Attribution-</w:t>
      </w:r>
      <w:proofErr w:type="spellStart"/>
      <w:r w:rsidRPr="00861A5F">
        <w:rPr>
          <w:rFonts w:ascii="Arial" w:hAnsi="Arial" w:cs="Arial"/>
          <w:sz w:val="22"/>
        </w:rPr>
        <w:t>NonCommercial</w:t>
      </w:r>
      <w:proofErr w:type="spellEnd"/>
      <w:r w:rsidRPr="00861A5F">
        <w:rPr>
          <w:rFonts w:ascii="Arial" w:hAnsi="Arial" w:cs="Arial"/>
          <w:sz w:val="22"/>
        </w:rPr>
        <w:t>-</w:t>
      </w:r>
      <w:proofErr w:type="spellStart"/>
      <w:r w:rsidRPr="00861A5F">
        <w:rPr>
          <w:rFonts w:ascii="Arial" w:hAnsi="Arial" w:cs="Arial"/>
          <w:sz w:val="22"/>
        </w:rPr>
        <w:t>ShareAlike</w:t>
      </w:r>
      <w:proofErr w:type="spellEnd"/>
      <w:r w:rsidRPr="00861A5F">
        <w:rPr>
          <w:rFonts w:ascii="Arial" w:hAnsi="Arial" w:cs="Arial"/>
          <w:sz w:val="22"/>
        </w:rPr>
        <w:t xml:space="preserve"> licence as the overarching default copyright policy for ARCADE</w:t>
      </w:r>
      <w:r w:rsidR="00831FF5">
        <w:rPr>
          <w:rFonts w:ascii="Arial" w:hAnsi="Arial" w:cs="Arial"/>
          <w:sz w:val="22"/>
        </w:rPr>
        <w:t xml:space="preserve"> modules and</w:t>
      </w:r>
      <w:r w:rsidRPr="00861A5F">
        <w:rPr>
          <w:rFonts w:ascii="Arial" w:hAnsi="Arial" w:cs="Arial"/>
          <w:sz w:val="22"/>
        </w:rPr>
        <w:t xml:space="preserve"> courses. </w:t>
      </w:r>
      <w:r w:rsidR="00E125E8">
        <w:rPr>
          <w:rFonts w:ascii="Arial" w:hAnsi="Arial" w:cs="Arial"/>
          <w:sz w:val="22"/>
        </w:rPr>
        <w:t>It is important</w:t>
      </w:r>
      <w:r w:rsidR="00805809">
        <w:rPr>
          <w:rFonts w:ascii="Arial" w:hAnsi="Arial" w:cs="Arial"/>
          <w:sz w:val="22"/>
        </w:rPr>
        <w:t xml:space="preserve"> to note that this policy could not supersede the </w:t>
      </w:r>
      <w:r w:rsidRPr="00861A5F">
        <w:rPr>
          <w:rFonts w:ascii="Arial" w:hAnsi="Arial" w:cs="Arial"/>
          <w:sz w:val="22"/>
        </w:rPr>
        <w:t xml:space="preserve">copyright laws applicable in each </w:t>
      </w:r>
      <w:r w:rsidR="00805809">
        <w:rPr>
          <w:rFonts w:ascii="Arial" w:hAnsi="Arial" w:cs="Arial"/>
          <w:sz w:val="22"/>
        </w:rPr>
        <w:t xml:space="preserve">partner </w:t>
      </w:r>
      <w:r w:rsidRPr="00861A5F">
        <w:rPr>
          <w:rFonts w:ascii="Arial" w:hAnsi="Arial" w:cs="Arial"/>
          <w:sz w:val="22"/>
        </w:rPr>
        <w:t xml:space="preserve">country. </w:t>
      </w:r>
    </w:p>
    <w:p w14:paraId="2ED5FC53" w14:textId="77777777" w:rsidR="00D36F31" w:rsidRPr="00861A5F" w:rsidRDefault="00D36F31" w:rsidP="00AF5D0C">
      <w:pPr>
        <w:ind w:left="0" w:firstLine="0"/>
        <w:rPr>
          <w:rFonts w:ascii="Arial" w:hAnsi="Arial"/>
          <w:sz w:val="22"/>
        </w:rPr>
      </w:pPr>
    </w:p>
    <w:p w14:paraId="623DBC37" w14:textId="77777777" w:rsidR="00D36F31" w:rsidRPr="00861A5F" w:rsidRDefault="00D36F31" w:rsidP="00AF5D0C">
      <w:pPr>
        <w:widowControl w:val="0"/>
        <w:autoSpaceDE w:val="0"/>
        <w:autoSpaceDN w:val="0"/>
        <w:adjustRightInd w:val="0"/>
        <w:rPr>
          <w:rFonts w:ascii="Arial" w:hAnsi="Arial"/>
          <w:b/>
          <w:i/>
          <w:sz w:val="22"/>
        </w:rPr>
      </w:pPr>
      <w:r w:rsidRPr="00861A5F">
        <w:rPr>
          <w:rFonts w:ascii="Arial" w:hAnsi="Arial"/>
          <w:b/>
          <w:i/>
          <w:sz w:val="22"/>
        </w:rPr>
        <w:t>Objective 1: To review the identified teaching materials and review those which appear to have the highest potential for RSDH training</w:t>
      </w:r>
    </w:p>
    <w:p w14:paraId="0F41CCEB" w14:textId="0DA0AE6A" w:rsidR="00D36F31" w:rsidRPr="00861A5F" w:rsidRDefault="00E125E8" w:rsidP="00AF5D0C">
      <w:pPr>
        <w:ind w:left="0" w:firstLine="0"/>
        <w:rPr>
          <w:rFonts w:ascii="Arial" w:hAnsi="Arial"/>
          <w:sz w:val="22"/>
        </w:rPr>
      </w:pPr>
      <w:r>
        <w:rPr>
          <w:rFonts w:ascii="Arial" w:hAnsi="Arial"/>
          <w:sz w:val="22"/>
        </w:rPr>
        <w:t xml:space="preserve">The WP3 working group </w:t>
      </w:r>
      <w:r w:rsidR="00D36F31" w:rsidRPr="00861A5F">
        <w:rPr>
          <w:rFonts w:ascii="Arial" w:hAnsi="Arial"/>
          <w:sz w:val="22"/>
        </w:rPr>
        <w:t>met to review and identify the teaching materials that could be adapted for RSDH training. The group identified gaps in curricula on SDH and H</w:t>
      </w:r>
      <w:r>
        <w:rPr>
          <w:rFonts w:ascii="Arial" w:hAnsi="Arial"/>
          <w:sz w:val="22"/>
        </w:rPr>
        <w:t>E</w:t>
      </w:r>
      <w:r w:rsidR="00D36F31" w:rsidRPr="00861A5F">
        <w:rPr>
          <w:rFonts w:ascii="Arial" w:hAnsi="Arial"/>
          <w:sz w:val="22"/>
        </w:rPr>
        <w:t xml:space="preserve"> </w:t>
      </w:r>
      <w:r>
        <w:rPr>
          <w:rFonts w:ascii="Arial" w:hAnsi="Arial"/>
          <w:sz w:val="22"/>
        </w:rPr>
        <w:t>at</w:t>
      </w:r>
      <w:r w:rsidR="00D36F31" w:rsidRPr="00861A5F">
        <w:rPr>
          <w:rFonts w:ascii="Arial" w:hAnsi="Arial"/>
          <w:sz w:val="22"/>
        </w:rPr>
        <w:t xml:space="preserve"> Asian institutions and created a list of proposed courses and a common format for course description (see 1</w:t>
      </w:r>
      <w:r w:rsidR="00D36F31" w:rsidRPr="00861A5F">
        <w:rPr>
          <w:rFonts w:ascii="Arial" w:hAnsi="Arial"/>
          <w:sz w:val="22"/>
          <w:vertAlign w:val="superscript"/>
        </w:rPr>
        <w:t>st</w:t>
      </w:r>
      <w:r w:rsidR="00D36F31" w:rsidRPr="00861A5F">
        <w:rPr>
          <w:rFonts w:ascii="Arial" w:hAnsi="Arial"/>
          <w:sz w:val="22"/>
        </w:rPr>
        <w:t xml:space="preserve"> </w:t>
      </w:r>
      <w:r w:rsidR="00D36F31" w:rsidRPr="00861A5F">
        <w:rPr>
          <w:rFonts w:ascii="Arial" w:hAnsi="Arial"/>
          <w:i/>
          <w:sz w:val="22"/>
        </w:rPr>
        <w:t>RSDH Periodic Report</w:t>
      </w:r>
      <w:r w:rsidR="00D36F31" w:rsidRPr="00861A5F">
        <w:rPr>
          <w:rFonts w:ascii="Arial" w:hAnsi="Arial"/>
          <w:sz w:val="22"/>
        </w:rPr>
        <w:t xml:space="preserve"> submitted in June 2013). </w:t>
      </w:r>
    </w:p>
    <w:p w14:paraId="6A5F13E2" w14:textId="77777777" w:rsidR="00D36F31" w:rsidRPr="00861A5F" w:rsidRDefault="00D36F31" w:rsidP="00AF5D0C">
      <w:pPr>
        <w:widowControl w:val="0"/>
        <w:autoSpaceDE w:val="0"/>
        <w:autoSpaceDN w:val="0"/>
        <w:adjustRightInd w:val="0"/>
        <w:rPr>
          <w:rFonts w:ascii="Arial" w:hAnsi="Arial" w:cs="Arial"/>
          <w:sz w:val="22"/>
        </w:rPr>
      </w:pPr>
    </w:p>
    <w:p w14:paraId="5C8AAE00" w14:textId="63FDD828" w:rsidR="00D36F31" w:rsidRPr="00861A5F" w:rsidRDefault="00D36F31" w:rsidP="00AF5D0C">
      <w:pPr>
        <w:widowControl w:val="0"/>
        <w:autoSpaceDE w:val="0"/>
        <w:autoSpaceDN w:val="0"/>
        <w:adjustRightInd w:val="0"/>
        <w:rPr>
          <w:rFonts w:ascii="Arial" w:hAnsi="Arial" w:cs="Arial"/>
          <w:sz w:val="22"/>
        </w:rPr>
      </w:pPr>
      <w:r w:rsidRPr="00861A5F">
        <w:rPr>
          <w:rFonts w:ascii="Arial" w:hAnsi="Arial" w:cs="Arial"/>
          <w:sz w:val="22"/>
        </w:rPr>
        <w:t xml:space="preserve">Four existing courses were identified for adaptation to e-Learning: </w:t>
      </w:r>
      <w:r w:rsidRPr="00861A5F">
        <w:rPr>
          <w:rFonts w:ascii="Arial" w:hAnsi="Arial" w:cs="Arial"/>
          <w:i/>
          <w:sz w:val="22"/>
        </w:rPr>
        <w:t>Improving Drug Use</w:t>
      </w:r>
      <w:r w:rsidRPr="00861A5F">
        <w:rPr>
          <w:rFonts w:ascii="Arial" w:hAnsi="Arial" w:cs="Arial"/>
          <w:sz w:val="22"/>
        </w:rPr>
        <w:t xml:space="preserve"> by KI, </w:t>
      </w:r>
      <w:r w:rsidRPr="00861A5F">
        <w:rPr>
          <w:rFonts w:ascii="Arial" w:hAnsi="Arial" w:cs="Arial"/>
          <w:i/>
          <w:sz w:val="22"/>
        </w:rPr>
        <w:t>Health and Development</w:t>
      </w:r>
      <w:r w:rsidRPr="00861A5F">
        <w:rPr>
          <w:rFonts w:ascii="Arial" w:hAnsi="Arial" w:cs="Arial"/>
          <w:sz w:val="22"/>
        </w:rPr>
        <w:t xml:space="preserve"> by IDS, </w:t>
      </w:r>
      <w:r w:rsidRPr="00861A5F">
        <w:rPr>
          <w:rFonts w:ascii="Arial" w:hAnsi="Arial" w:cs="Arial"/>
          <w:i/>
          <w:sz w:val="22"/>
        </w:rPr>
        <w:t>Climate Change and Social Determinants of Health</w:t>
      </w:r>
      <w:r w:rsidRPr="00861A5F">
        <w:rPr>
          <w:rFonts w:ascii="Arial Narrow" w:hAnsi="Arial Narrow" w:cs="Arial"/>
          <w:sz w:val="22"/>
        </w:rPr>
        <w:t xml:space="preserve"> </w:t>
      </w:r>
      <w:r w:rsidRPr="00861A5F">
        <w:rPr>
          <w:rFonts w:ascii="Arial" w:hAnsi="Arial" w:cs="Arial"/>
          <w:sz w:val="22"/>
        </w:rPr>
        <w:t xml:space="preserve">by </w:t>
      </w:r>
      <w:r w:rsidRPr="00861A5F">
        <w:rPr>
          <w:rFonts w:ascii="Arial" w:hAnsi="Arial" w:cs="Arial"/>
          <w:sz w:val="22"/>
        </w:rPr>
        <w:lastRenderedPageBreak/>
        <w:t xml:space="preserve">IIHMR in collaboration with IDS and </w:t>
      </w:r>
      <w:r w:rsidRPr="00861A5F">
        <w:rPr>
          <w:rFonts w:ascii="Arial" w:hAnsi="Arial" w:cs="Arial"/>
          <w:i/>
          <w:sz w:val="22"/>
        </w:rPr>
        <w:t>Health Economics</w:t>
      </w:r>
      <w:r w:rsidRPr="00861A5F">
        <w:rPr>
          <w:rFonts w:ascii="Arial" w:hAnsi="Arial" w:cs="Arial"/>
          <w:sz w:val="22"/>
        </w:rPr>
        <w:t xml:space="preserve"> by ZJU. The MA module Health and Development at IDS was used to develop two online learning modules: E</w:t>
      </w:r>
      <w:r w:rsidRPr="00861A5F">
        <w:rPr>
          <w:rFonts w:ascii="Arial" w:hAnsi="Arial" w:cs="Arial"/>
          <w:i/>
          <w:sz w:val="22"/>
        </w:rPr>
        <w:t>nvironment and health</w:t>
      </w:r>
      <w:r w:rsidRPr="00861A5F">
        <w:rPr>
          <w:rFonts w:ascii="Arial" w:hAnsi="Arial" w:cs="Arial"/>
          <w:sz w:val="22"/>
        </w:rPr>
        <w:t xml:space="preserve"> and </w:t>
      </w:r>
      <w:r w:rsidR="00CB10B9" w:rsidRPr="00CB10B9">
        <w:rPr>
          <w:rFonts w:ascii="Arial" w:hAnsi="Arial" w:cs="Arial"/>
          <w:i/>
          <w:sz w:val="22"/>
        </w:rPr>
        <w:t xml:space="preserve">Introduction to </w:t>
      </w:r>
      <w:r w:rsidRPr="00861A5F">
        <w:rPr>
          <w:rFonts w:ascii="Arial" w:hAnsi="Arial" w:cs="Arial"/>
          <w:i/>
          <w:sz w:val="22"/>
        </w:rPr>
        <w:t>Research Methods</w:t>
      </w:r>
      <w:r w:rsidRPr="00861A5F">
        <w:rPr>
          <w:rFonts w:ascii="Arial" w:hAnsi="Arial" w:cs="Arial"/>
          <w:sz w:val="22"/>
        </w:rPr>
        <w:t xml:space="preserve">. Many SDH courses are protected by copyright or require permissions; thus the focus of ARCADE RSDH was on developing new modules, or using resources to support the </w:t>
      </w:r>
      <w:proofErr w:type="spellStart"/>
      <w:r w:rsidRPr="00861A5F">
        <w:rPr>
          <w:rFonts w:ascii="Arial" w:hAnsi="Arial" w:cs="Arial"/>
          <w:sz w:val="22"/>
        </w:rPr>
        <w:t>updation</w:t>
      </w:r>
      <w:proofErr w:type="spellEnd"/>
      <w:r w:rsidRPr="00861A5F">
        <w:rPr>
          <w:rFonts w:ascii="Arial" w:hAnsi="Arial" w:cs="Arial"/>
          <w:sz w:val="22"/>
        </w:rPr>
        <w:t xml:space="preserve"> or adaptation of courses at the partner institutes. </w:t>
      </w:r>
    </w:p>
    <w:p w14:paraId="4F421B3A" w14:textId="77777777" w:rsidR="00D36F31" w:rsidRPr="00861A5F" w:rsidRDefault="00D36F31" w:rsidP="00AF5D0C">
      <w:pPr>
        <w:ind w:left="0" w:firstLine="0"/>
        <w:rPr>
          <w:rFonts w:ascii="Arial" w:hAnsi="Arial" w:cs="Arial"/>
          <w:sz w:val="22"/>
        </w:rPr>
      </w:pPr>
    </w:p>
    <w:p w14:paraId="361B691F" w14:textId="684FD160" w:rsidR="00D36F31" w:rsidRDefault="00D36F31" w:rsidP="00AF5D0C">
      <w:pPr>
        <w:ind w:left="0" w:firstLine="0"/>
        <w:rPr>
          <w:rFonts w:ascii="Arial" w:hAnsi="Arial" w:cs="Arial"/>
          <w:sz w:val="22"/>
        </w:rPr>
      </w:pPr>
      <w:r w:rsidRPr="00861A5F">
        <w:rPr>
          <w:rFonts w:ascii="Arial" w:hAnsi="Arial" w:cs="Arial"/>
          <w:sz w:val="22"/>
        </w:rPr>
        <w:t>As the project developed and partners focused on developing their own content for the learning modules, communication became less frequent and more informal. However</w:t>
      </w:r>
      <w:r w:rsidR="00E125E8">
        <w:rPr>
          <w:rFonts w:ascii="Arial" w:hAnsi="Arial" w:cs="Arial"/>
          <w:sz w:val="22"/>
        </w:rPr>
        <w:t xml:space="preserve"> </w:t>
      </w:r>
      <w:r w:rsidRPr="00861A5F">
        <w:rPr>
          <w:rFonts w:ascii="Arial" w:hAnsi="Arial" w:cs="Arial"/>
          <w:sz w:val="22"/>
        </w:rPr>
        <w:t xml:space="preserve">IDS continued to collect and share data on the learning modules in development biannually and in line with reporting requirements and deadlines. This data was presented and reviewed systematically at each consortium meeting. </w:t>
      </w:r>
    </w:p>
    <w:p w14:paraId="17AB5874" w14:textId="77777777" w:rsidR="001768F6" w:rsidRPr="00861A5F" w:rsidRDefault="001768F6" w:rsidP="00AF5D0C">
      <w:pPr>
        <w:ind w:left="0" w:firstLine="0"/>
        <w:rPr>
          <w:rFonts w:ascii="Arial" w:hAnsi="Arial" w:cs="Arial"/>
          <w:sz w:val="22"/>
        </w:rPr>
      </w:pPr>
    </w:p>
    <w:p w14:paraId="26B9417E" w14:textId="2C121183" w:rsidR="00321684" w:rsidRPr="00861A5F" w:rsidRDefault="00D36F31" w:rsidP="00AF5D0C">
      <w:pPr>
        <w:ind w:left="0" w:firstLine="0"/>
        <w:rPr>
          <w:rFonts w:ascii="Arial" w:hAnsi="Arial" w:cs="Arial"/>
          <w:sz w:val="22"/>
        </w:rPr>
      </w:pPr>
      <w:r w:rsidRPr="00861A5F">
        <w:rPr>
          <w:rFonts w:ascii="Arial" w:hAnsi="Arial" w:cs="Arial"/>
          <w:sz w:val="22"/>
        </w:rPr>
        <w:t xml:space="preserve">Support for new </w:t>
      </w:r>
      <w:r w:rsidR="00831FF5">
        <w:rPr>
          <w:rFonts w:ascii="Arial" w:hAnsi="Arial" w:cs="Arial"/>
          <w:sz w:val="22"/>
        </w:rPr>
        <w:t xml:space="preserve">module </w:t>
      </w:r>
      <w:r w:rsidRPr="00861A5F">
        <w:rPr>
          <w:rFonts w:ascii="Arial" w:hAnsi="Arial" w:cs="Arial"/>
          <w:sz w:val="22"/>
        </w:rPr>
        <w:t xml:space="preserve">developers was provided on an ad-hoc basis throughout the project through IDS and KI and through work package workshops. </w:t>
      </w:r>
      <w:r w:rsidR="00321684" w:rsidRPr="00861A5F">
        <w:rPr>
          <w:rFonts w:ascii="Arial" w:hAnsi="Arial" w:cs="Arial"/>
          <w:sz w:val="22"/>
        </w:rPr>
        <w:t xml:space="preserve">IDS and KI also created and shared a number of learning material templates such as PowerPoint slides, e-textbooks, and Word documents that include all required branding and logos and ensure that the learning materials are presented in a more customised ARCADE format. </w:t>
      </w:r>
      <w:r w:rsidR="002F5995">
        <w:rPr>
          <w:rFonts w:ascii="Arial" w:hAnsi="Arial" w:cs="Arial"/>
          <w:sz w:val="22"/>
        </w:rPr>
        <w:t xml:space="preserve">A special workshop for WP3 was </w:t>
      </w:r>
      <w:r w:rsidR="00805809">
        <w:rPr>
          <w:rFonts w:ascii="Arial" w:hAnsi="Arial" w:cs="Arial"/>
          <w:sz w:val="22"/>
        </w:rPr>
        <w:t xml:space="preserve">held </w:t>
      </w:r>
      <w:r w:rsidR="002F5995">
        <w:rPr>
          <w:rFonts w:ascii="Arial" w:hAnsi="Arial" w:cs="Arial"/>
          <w:sz w:val="22"/>
        </w:rPr>
        <w:t xml:space="preserve">in Stockholm in June 2014 to share information about how to develop online, blended learning courses and to connect course developers with resource staff. </w:t>
      </w:r>
      <w:r w:rsidR="00321684" w:rsidRPr="00861A5F">
        <w:rPr>
          <w:rFonts w:ascii="Arial" w:hAnsi="Arial" w:cs="Arial"/>
          <w:sz w:val="22"/>
        </w:rPr>
        <w:t>KI also employed a member of staff who formatted and branded the learning material, and ensured the copyright policy was followed before publication on the OCR. This was introduced to improve the quality and presentation of the learning materials.</w:t>
      </w:r>
      <w:r w:rsidR="00805809">
        <w:rPr>
          <w:rFonts w:ascii="Arial" w:hAnsi="Arial" w:cs="Arial"/>
          <w:sz w:val="22"/>
        </w:rPr>
        <w:t xml:space="preserve"> </w:t>
      </w:r>
      <w:r w:rsidRPr="00861A5F">
        <w:rPr>
          <w:rFonts w:ascii="Arial" w:hAnsi="Arial" w:cs="Arial"/>
          <w:sz w:val="22"/>
        </w:rPr>
        <w:t xml:space="preserve">Through these processes, the consortium assessed the relevance of teaching materials to the RSDH curriculum outlined in the WP2 needs assessment and </w:t>
      </w:r>
      <w:r w:rsidRPr="00861A5F">
        <w:rPr>
          <w:rFonts w:ascii="Arial" w:hAnsi="Arial" w:cs="Arial"/>
          <w:bCs/>
          <w:sz w:val="22"/>
        </w:rPr>
        <w:t>the ‘Description of Work’ in</w:t>
      </w:r>
      <w:r w:rsidRPr="00861A5F">
        <w:rPr>
          <w:rFonts w:ascii="Arial" w:hAnsi="Arial" w:cs="Arial"/>
          <w:sz w:val="22"/>
        </w:rPr>
        <w:t xml:space="preserve"> Annex I of the Grant Agreement.</w:t>
      </w:r>
      <w:r w:rsidR="00805809">
        <w:rPr>
          <w:rFonts w:ascii="Arial" w:hAnsi="Arial" w:cs="Arial"/>
          <w:sz w:val="22"/>
        </w:rPr>
        <w:t xml:space="preserve"> </w:t>
      </w:r>
      <w:r w:rsidRPr="00861A5F">
        <w:rPr>
          <w:rFonts w:ascii="Arial" w:hAnsi="Arial" w:cs="Arial"/>
          <w:sz w:val="22"/>
        </w:rPr>
        <w:t>A number of courses were also peer-reviewed by partner</w:t>
      </w:r>
      <w:r w:rsidR="00805809">
        <w:rPr>
          <w:rFonts w:ascii="Arial" w:hAnsi="Arial" w:cs="Arial"/>
          <w:sz w:val="22"/>
        </w:rPr>
        <w:t xml:space="preserve"> staff</w:t>
      </w:r>
      <w:r w:rsidRPr="00861A5F">
        <w:rPr>
          <w:rFonts w:ascii="Arial" w:hAnsi="Arial" w:cs="Arial"/>
          <w:sz w:val="22"/>
        </w:rPr>
        <w:t xml:space="preserve">. </w:t>
      </w:r>
      <w:r w:rsidR="00E125E8">
        <w:rPr>
          <w:rFonts w:ascii="Arial" w:hAnsi="Arial" w:cs="Arial"/>
          <w:sz w:val="22"/>
        </w:rPr>
        <w:t>These e</w:t>
      </w:r>
      <w:r w:rsidRPr="00861A5F">
        <w:rPr>
          <w:rFonts w:ascii="Arial" w:hAnsi="Arial" w:cs="Arial"/>
          <w:sz w:val="22"/>
        </w:rPr>
        <w:t xml:space="preserve">xperts were identified </w:t>
      </w:r>
      <w:r w:rsidR="00E125E8">
        <w:rPr>
          <w:rFonts w:ascii="Arial" w:hAnsi="Arial" w:cs="Arial"/>
          <w:sz w:val="22"/>
        </w:rPr>
        <w:t xml:space="preserve">through email invitations. They were asked to give </w:t>
      </w:r>
      <w:r w:rsidR="00805809">
        <w:rPr>
          <w:rFonts w:ascii="Arial" w:hAnsi="Arial" w:cs="Arial"/>
          <w:sz w:val="22"/>
        </w:rPr>
        <w:t xml:space="preserve">written feedback on </w:t>
      </w:r>
      <w:r w:rsidR="00831FF5">
        <w:rPr>
          <w:rFonts w:ascii="Arial" w:hAnsi="Arial" w:cs="Arial"/>
          <w:sz w:val="22"/>
        </w:rPr>
        <w:t xml:space="preserve">module </w:t>
      </w:r>
      <w:r w:rsidR="00805809">
        <w:rPr>
          <w:rFonts w:ascii="Arial" w:hAnsi="Arial" w:cs="Arial"/>
          <w:sz w:val="22"/>
        </w:rPr>
        <w:t>content.</w:t>
      </w:r>
      <w:r w:rsidRPr="00861A5F">
        <w:rPr>
          <w:rFonts w:ascii="Arial" w:hAnsi="Arial" w:cs="Arial"/>
          <w:sz w:val="22"/>
        </w:rPr>
        <w:t xml:space="preserve"> </w:t>
      </w:r>
    </w:p>
    <w:p w14:paraId="290D7F5B" w14:textId="17A67C8A" w:rsidR="00D36F31" w:rsidRPr="00861A5F" w:rsidRDefault="00D36F31" w:rsidP="00AF5D0C">
      <w:pPr>
        <w:ind w:left="0" w:firstLine="0"/>
        <w:rPr>
          <w:rFonts w:ascii="Arial" w:hAnsi="Arial" w:cs="Arial"/>
          <w:sz w:val="22"/>
        </w:rPr>
      </w:pPr>
    </w:p>
    <w:p w14:paraId="72E9B7F3" w14:textId="77777777" w:rsidR="00D36F31" w:rsidRPr="00861A5F" w:rsidRDefault="00D36F31" w:rsidP="00AF5D0C">
      <w:pPr>
        <w:widowControl w:val="0"/>
        <w:autoSpaceDE w:val="0"/>
        <w:autoSpaceDN w:val="0"/>
        <w:adjustRightInd w:val="0"/>
        <w:rPr>
          <w:rFonts w:ascii="Arial" w:hAnsi="Arial"/>
          <w:b/>
          <w:i/>
          <w:sz w:val="22"/>
        </w:rPr>
      </w:pPr>
      <w:r w:rsidRPr="00861A5F">
        <w:rPr>
          <w:rFonts w:ascii="Arial" w:hAnsi="Arial"/>
          <w:b/>
          <w:i/>
          <w:sz w:val="22"/>
        </w:rPr>
        <w:t>Objective 2: In parallel with the needs assessment in WP2, to determine areas where teaching materials of sufficiently high quality are not available and develop materials to address these areas</w:t>
      </w:r>
    </w:p>
    <w:p w14:paraId="2130C86F" w14:textId="5AEE72BB" w:rsidR="00D36F31" w:rsidRPr="00E125E8" w:rsidRDefault="00D36F31" w:rsidP="00AF5D0C">
      <w:pPr>
        <w:rPr>
          <w:rFonts w:ascii="Arial" w:hAnsi="Arial" w:cs="Arial"/>
          <w:sz w:val="22"/>
        </w:rPr>
      </w:pPr>
      <w:r w:rsidRPr="00861A5F">
        <w:rPr>
          <w:rFonts w:ascii="Arial" w:hAnsi="Arial" w:cs="Arial"/>
          <w:sz w:val="22"/>
        </w:rPr>
        <w:t>The WP3 group paid close attention to the WP2 findings and identified courses to be developed based on the needs assessment and the Annex 1</w:t>
      </w:r>
      <w:r w:rsidRPr="00E125E8">
        <w:rPr>
          <w:rFonts w:ascii="Arial" w:hAnsi="Arial" w:cs="Arial"/>
          <w:sz w:val="22"/>
        </w:rPr>
        <w:t xml:space="preserve">. </w:t>
      </w:r>
      <w:r w:rsidRPr="0001474B">
        <w:rPr>
          <w:rFonts w:ascii="Arial" w:hAnsi="Arial" w:cs="Arial"/>
          <w:sz w:val="22"/>
        </w:rPr>
        <w:t xml:space="preserve">Table </w:t>
      </w:r>
      <w:r w:rsidR="00805809" w:rsidRPr="00E125E8">
        <w:rPr>
          <w:rFonts w:ascii="Arial" w:hAnsi="Arial" w:cs="Arial"/>
          <w:sz w:val="22"/>
        </w:rPr>
        <w:t>2.1</w:t>
      </w:r>
      <w:r w:rsidR="00805809" w:rsidRPr="00861A5F">
        <w:rPr>
          <w:rFonts w:ascii="Arial" w:hAnsi="Arial" w:cs="Arial"/>
          <w:sz w:val="22"/>
        </w:rPr>
        <w:t xml:space="preserve"> </w:t>
      </w:r>
      <w:r w:rsidRPr="00861A5F">
        <w:rPr>
          <w:rFonts w:ascii="Arial" w:hAnsi="Arial" w:cs="Arial"/>
          <w:sz w:val="22"/>
        </w:rPr>
        <w:t xml:space="preserve">below indicates the </w:t>
      </w:r>
      <w:r w:rsidRPr="00E125E8">
        <w:rPr>
          <w:rFonts w:ascii="Arial" w:hAnsi="Arial" w:cs="Arial"/>
          <w:sz w:val="22"/>
        </w:rPr>
        <w:t xml:space="preserve">courses developed and their fit to the two sources of data. </w:t>
      </w:r>
    </w:p>
    <w:p w14:paraId="678613E7" w14:textId="77777777" w:rsidR="00D36F31" w:rsidRPr="00E125E8" w:rsidRDefault="00D36F31" w:rsidP="00AF5D0C">
      <w:pPr>
        <w:rPr>
          <w:rFonts w:ascii="Arial" w:hAnsi="Arial" w:cs="Arial"/>
          <w:sz w:val="22"/>
        </w:rPr>
      </w:pPr>
    </w:p>
    <w:p w14:paraId="1DB66CFF" w14:textId="08A4356A" w:rsidR="00D36F31" w:rsidRPr="00861A5F" w:rsidRDefault="00D36F31" w:rsidP="00AF5D0C">
      <w:pPr>
        <w:spacing w:line="276" w:lineRule="auto"/>
        <w:rPr>
          <w:rFonts w:ascii="Arial" w:hAnsi="Arial"/>
          <w:b/>
          <w:sz w:val="22"/>
        </w:rPr>
      </w:pPr>
      <w:r w:rsidRPr="00E125E8">
        <w:rPr>
          <w:rFonts w:ascii="Arial" w:hAnsi="Arial" w:cs="Arial"/>
          <w:b/>
          <w:sz w:val="22"/>
        </w:rPr>
        <w:t xml:space="preserve">Table </w:t>
      </w:r>
      <w:r w:rsidR="00805809" w:rsidRPr="00E125E8">
        <w:rPr>
          <w:rFonts w:ascii="Arial" w:hAnsi="Arial" w:cs="Arial"/>
          <w:b/>
          <w:sz w:val="22"/>
        </w:rPr>
        <w:t>2.1</w:t>
      </w:r>
      <w:r w:rsidRPr="00E125E8">
        <w:rPr>
          <w:rFonts w:ascii="Arial" w:hAnsi="Arial" w:cs="Arial"/>
          <w:b/>
          <w:sz w:val="22"/>
        </w:rPr>
        <w:t>:</w:t>
      </w:r>
      <w:r w:rsidRPr="00E125E8">
        <w:rPr>
          <w:rFonts w:ascii="Arial" w:hAnsi="Arial" w:cs="Arial"/>
          <w:sz w:val="22"/>
        </w:rPr>
        <w:t xml:space="preserve"> </w:t>
      </w:r>
      <w:r w:rsidRPr="00E125E8">
        <w:rPr>
          <w:rFonts w:ascii="Arial" w:hAnsi="Arial"/>
          <w:b/>
          <w:sz w:val="22"/>
        </w:rPr>
        <w:t xml:space="preserve">Coverage </w:t>
      </w:r>
      <w:r w:rsidRPr="00861A5F">
        <w:rPr>
          <w:rFonts w:ascii="Arial" w:hAnsi="Arial"/>
          <w:b/>
          <w:sz w:val="22"/>
        </w:rPr>
        <w:t>of learning modules as per annex 1 and WP2</w:t>
      </w:r>
    </w:p>
    <w:tbl>
      <w:tblPr>
        <w:tblpPr w:leftFromText="180" w:rightFromText="180" w:vertAnchor="text" w:horzAnchor="margin" w:tblpY="12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2818"/>
        <w:gridCol w:w="4068"/>
      </w:tblGrid>
      <w:tr w:rsidR="001768F6" w:rsidRPr="00861A5F" w14:paraId="16FA7110" w14:textId="77777777" w:rsidTr="0001474B">
        <w:trPr>
          <w:trHeight w:val="567"/>
        </w:trPr>
        <w:tc>
          <w:tcPr>
            <w:tcW w:w="2294" w:type="dxa"/>
            <w:shd w:val="clear" w:color="auto" w:fill="A6A6A6" w:themeFill="background1" w:themeFillShade="A6"/>
            <w:vAlign w:val="center"/>
          </w:tcPr>
          <w:p w14:paraId="7A803193" w14:textId="00247CA8" w:rsidR="001768F6" w:rsidRPr="006404D2" w:rsidRDefault="001768F6" w:rsidP="00AF5D0C">
            <w:pPr>
              <w:autoSpaceDE w:val="0"/>
              <w:autoSpaceDN w:val="0"/>
              <w:adjustRightInd w:val="0"/>
              <w:rPr>
                <w:rFonts w:ascii="Arial Narrow" w:hAnsi="Arial Narrow"/>
                <w:b/>
                <w:sz w:val="22"/>
              </w:rPr>
            </w:pPr>
            <w:r w:rsidRPr="006404D2">
              <w:rPr>
                <w:rFonts w:ascii="Arial Narrow" w:hAnsi="Arial Narrow"/>
                <w:sz w:val="22"/>
              </w:rPr>
              <w:t>Annex 1 WP3 topical areas</w:t>
            </w:r>
          </w:p>
        </w:tc>
        <w:tc>
          <w:tcPr>
            <w:tcW w:w="2818" w:type="dxa"/>
            <w:shd w:val="clear" w:color="auto" w:fill="A6A6A6" w:themeFill="background1" w:themeFillShade="A6"/>
            <w:vAlign w:val="center"/>
          </w:tcPr>
          <w:p w14:paraId="22FAC46C" w14:textId="28793BB6" w:rsidR="001768F6" w:rsidRPr="006404D2" w:rsidRDefault="001768F6" w:rsidP="00AF5D0C">
            <w:pPr>
              <w:autoSpaceDE w:val="0"/>
              <w:autoSpaceDN w:val="0"/>
              <w:adjustRightInd w:val="0"/>
              <w:rPr>
                <w:rFonts w:ascii="Arial Narrow" w:hAnsi="Arial Narrow"/>
                <w:b/>
                <w:sz w:val="22"/>
              </w:rPr>
            </w:pPr>
            <w:r w:rsidRPr="006404D2">
              <w:rPr>
                <w:rFonts w:ascii="Arial Narrow" w:hAnsi="Arial Narrow"/>
                <w:sz w:val="22"/>
              </w:rPr>
              <w:t>Modules identified for potential development in the WP2 needs assessment</w:t>
            </w:r>
          </w:p>
        </w:tc>
        <w:tc>
          <w:tcPr>
            <w:tcW w:w="4068" w:type="dxa"/>
            <w:shd w:val="clear" w:color="auto" w:fill="A6A6A6" w:themeFill="background1" w:themeFillShade="A6"/>
            <w:vAlign w:val="center"/>
          </w:tcPr>
          <w:p w14:paraId="094E2BFE" w14:textId="4DF47829" w:rsidR="001768F6" w:rsidRPr="006404D2" w:rsidRDefault="001768F6" w:rsidP="00AF5D0C">
            <w:pPr>
              <w:autoSpaceDE w:val="0"/>
              <w:autoSpaceDN w:val="0"/>
              <w:adjustRightInd w:val="0"/>
              <w:rPr>
                <w:rFonts w:ascii="Arial Narrow" w:hAnsi="Arial Narrow"/>
                <w:b/>
                <w:sz w:val="22"/>
              </w:rPr>
            </w:pPr>
            <w:r w:rsidRPr="006404D2">
              <w:rPr>
                <w:rFonts w:ascii="Arial Narrow" w:hAnsi="Arial Narrow"/>
                <w:sz w:val="22"/>
              </w:rPr>
              <w:t>Completed modules (lead institute)</w:t>
            </w:r>
          </w:p>
        </w:tc>
      </w:tr>
      <w:tr w:rsidR="001768F6" w:rsidRPr="00861A5F" w14:paraId="3D350874" w14:textId="77777777" w:rsidTr="0001474B">
        <w:trPr>
          <w:trHeight w:val="268"/>
        </w:trPr>
        <w:tc>
          <w:tcPr>
            <w:tcW w:w="2294" w:type="dxa"/>
          </w:tcPr>
          <w:p w14:paraId="20D038B9" w14:textId="36B28E0B" w:rsidR="001768F6" w:rsidRPr="006404D2" w:rsidRDefault="001768F6" w:rsidP="00B172C5">
            <w:pPr>
              <w:autoSpaceDE w:val="0"/>
              <w:autoSpaceDN w:val="0"/>
              <w:adjustRightInd w:val="0"/>
              <w:rPr>
                <w:rFonts w:ascii="Arial Narrow" w:hAnsi="Arial Narrow"/>
                <w:sz w:val="22"/>
              </w:rPr>
            </w:pPr>
            <w:r w:rsidRPr="006404D2">
              <w:rPr>
                <w:rFonts w:ascii="Arial Narrow" w:hAnsi="Arial Narrow"/>
                <w:sz w:val="22"/>
              </w:rPr>
              <w:t xml:space="preserve">Epidemiology, demography, environmental medicine, public policy and relationship, social protection and health economics </w:t>
            </w:r>
          </w:p>
        </w:tc>
        <w:tc>
          <w:tcPr>
            <w:tcW w:w="2818" w:type="dxa"/>
          </w:tcPr>
          <w:p w14:paraId="66933B7E" w14:textId="77777777" w:rsidR="001768F6" w:rsidRPr="006404D2" w:rsidRDefault="001768F6" w:rsidP="004B7B82">
            <w:pPr>
              <w:autoSpaceDE w:val="0"/>
              <w:autoSpaceDN w:val="0"/>
              <w:adjustRightInd w:val="0"/>
              <w:rPr>
                <w:rFonts w:ascii="Arial Narrow" w:hAnsi="Arial Narrow"/>
                <w:sz w:val="22"/>
              </w:rPr>
            </w:pPr>
            <w:r w:rsidRPr="006404D2">
              <w:rPr>
                <w:rFonts w:ascii="Arial Narrow" w:hAnsi="Arial Narrow"/>
                <w:sz w:val="22"/>
              </w:rPr>
              <w:t>Introduction to Epidemiology,</w:t>
            </w:r>
          </w:p>
          <w:p w14:paraId="395E3A20"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Life course Epidemiology,</w:t>
            </w:r>
          </w:p>
          <w:p w14:paraId="4A7ADD00" w14:textId="771BA9CB"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Health Economics</w:t>
            </w:r>
          </w:p>
        </w:tc>
        <w:tc>
          <w:tcPr>
            <w:tcW w:w="4068" w:type="dxa"/>
          </w:tcPr>
          <w:p w14:paraId="2CA0B49F"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Principles and methodology in Epidemiology (TJMC)</w:t>
            </w:r>
          </w:p>
          <w:p w14:paraId="2C3DF102"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Social medicine (TJMC)</w:t>
            </w:r>
          </w:p>
          <w:p w14:paraId="5F53AADF"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Descriptive Epidemiology (TJMC)</w:t>
            </w:r>
          </w:p>
          <w:p w14:paraId="27CF225A"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Water and Sanitation (UCTH)</w:t>
            </w:r>
          </w:p>
          <w:p w14:paraId="50659B67"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Environment and Health (IDS)</w:t>
            </w:r>
          </w:p>
          <w:p w14:paraId="6507ADE9"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 xml:space="preserve">Medical </w:t>
            </w:r>
            <w:proofErr w:type="gramStart"/>
            <w:r w:rsidRPr="006404D2">
              <w:rPr>
                <w:rFonts w:ascii="Arial Narrow" w:hAnsi="Arial Narrow"/>
                <w:sz w:val="22"/>
              </w:rPr>
              <w:t>Psychology(</w:t>
            </w:r>
            <w:proofErr w:type="gramEnd"/>
            <w:r w:rsidRPr="006404D2">
              <w:rPr>
                <w:rFonts w:ascii="Arial Narrow" w:hAnsi="Arial Narrow"/>
                <w:sz w:val="22"/>
              </w:rPr>
              <w:t>TJMC)</w:t>
            </w:r>
          </w:p>
          <w:p w14:paraId="72A7A845"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Health Economics (ZJU)</w:t>
            </w:r>
          </w:p>
          <w:p w14:paraId="24EF5D19"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Climate Change, Society and Health (IIHMR)</w:t>
            </w:r>
          </w:p>
          <w:p w14:paraId="0DD34FA4"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Social Protection (BNU)</w:t>
            </w:r>
          </w:p>
          <w:p w14:paraId="7EA30BF5"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Health, Development and Economics- A Primer (PHFI)</w:t>
            </w:r>
          </w:p>
          <w:p w14:paraId="500EBDD9"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 xml:space="preserve">Environmental health and new research </w:t>
            </w:r>
            <w:r w:rsidRPr="006404D2">
              <w:rPr>
                <w:rFonts w:ascii="Arial Narrow" w:hAnsi="Arial Narrow"/>
                <w:sz w:val="22"/>
              </w:rPr>
              <w:lastRenderedPageBreak/>
              <w:t>technology (TJMC), Environmental Health (TJMC), Genetic and Molecular Epidemiology of Obesity (TJMC)</w:t>
            </w:r>
          </w:p>
          <w:p w14:paraId="46A4D966" w14:textId="283A0BFD" w:rsidR="001768F6" w:rsidRPr="006404D2" w:rsidRDefault="001768F6" w:rsidP="00AF5D0C">
            <w:pPr>
              <w:autoSpaceDE w:val="0"/>
              <w:autoSpaceDN w:val="0"/>
              <w:adjustRightInd w:val="0"/>
              <w:rPr>
                <w:rFonts w:ascii="Arial Narrow" w:hAnsi="Arial Narrow"/>
                <w:sz w:val="22"/>
              </w:rPr>
            </w:pPr>
          </w:p>
        </w:tc>
      </w:tr>
      <w:tr w:rsidR="001768F6" w:rsidRPr="00861A5F" w14:paraId="55700C5E" w14:textId="77777777" w:rsidTr="0001474B">
        <w:trPr>
          <w:trHeight w:val="268"/>
        </w:trPr>
        <w:tc>
          <w:tcPr>
            <w:tcW w:w="2294" w:type="dxa"/>
          </w:tcPr>
          <w:p w14:paraId="682882E1" w14:textId="77777777" w:rsidR="001768F6" w:rsidRPr="006404D2" w:rsidRDefault="001768F6" w:rsidP="00B172C5">
            <w:pPr>
              <w:autoSpaceDE w:val="0"/>
              <w:autoSpaceDN w:val="0"/>
              <w:adjustRightInd w:val="0"/>
              <w:rPr>
                <w:rFonts w:ascii="Arial Narrow" w:hAnsi="Arial Narrow"/>
                <w:sz w:val="22"/>
              </w:rPr>
            </w:pPr>
            <w:r w:rsidRPr="006404D2">
              <w:rPr>
                <w:rFonts w:ascii="Arial Narrow" w:hAnsi="Arial Narrow"/>
                <w:sz w:val="22"/>
              </w:rPr>
              <w:lastRenderedPageBreak/>
              <w:t xml:space="preserve">Anthropology, community based healthcare, evaluation sciences, health management and economics </w:t>
            </w:r>
          </w:p>
          <w:p w14:paraId="1F13AA83" w14:textId="77777777" w:rsidR="001768F6" w:rsidRPr="006404D2" w:rsidRDefault="001768F6" w:rsidP="004B7B82">
            <w:pPr>
              <w:autoSpaceDE w:val="0"/>
              <w:autoSpaceDN w:val="0"/>
              <w:adjustRightInd w:val="0"/>
              <w:rPr>
                <w:rFonts w:ascii="Arial Narrow" w:hAnsi="Arial Narrow"/>
                <w:sz w:val="22"/>
              </w:rPr>
            </w:pPr>
          </w:p>
        </w:tc>
        <w:tc>
          <w:tcPr>
            <w:tcW w:w="2818" w:type="dxa"/>
          </w:tcPr>
          <w:p w14:paraId="28187B5B"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Introduction to Sociology,</w:t>
            </w:r>
          </w:p>
          <w:p w14:paraId="4E410CF4"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Medical Sociology,</w:t>
            </w:r>
          </w:p>
          <w:p w14:paraId="309ABDA4"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Inequalities in health,</w:t>
            </w:r>
          </w:p>
          <w:p w14:paraId="364C2FBF" w14:textId="053492CA"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 xml:space="preserve">Social Inequality: Class, Gender, Ethnicity, </w:t>
            </w:r>
            <w:proofErr w:type="gramStart"/>
            <w:r w:rsidRPr="006404D2">
              <w:rPr>
                <w:rFonts w:ascii="Arial Narrow" w:hAnsi="Arial Narrow"/>
                <w:sz w:val="22"/>
              </w:rPr>
              <w:t>Sociology</w:t>
            </w:r>
            <w:proofErr w:type="gramEnd"/>
            <w:r w:rsidRPr="006404D2">
              <w:rPr>
                <w:rFonts w:ascii="Arial Narrow" w:hAnsi="Arial Narrow"/>
                <w:sz w:val="22"/>
              </w:rPr>
              <w:t xml:space="preserve"> of Gender.</w:t>
            </w:r>
          </w:p>
        </w:tc>
        <w:tc>
          <w:tcPr>
            <w:tcW w:w="4068" w:type="dxa"/>
          </w:tcPr>
          <w:p w14:paraId="7F1F90EA"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Social Determinants of Road Traffic Injuries (SQU)</w:t>
            </w:r>
          </w:p>
          <w:p w14:paraId="79075525"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 xml:space="preserve">Social determinants and CVD with reference to </w:t>
            </w:r>
            <w:proofErr w:type="gramStart"/>
            <w:r w:rsidRPr="006404D2">
              <w:rPr>
                <w:rFonts w:ascii="Arial Narrow" w:hAnsi="Arial Narrow"/>
                <w:sz w:val="22"/>
              </w:rPr>
              <w:t>India(</w:t>
            </w:r>
            <w:proofErr w:type="gramEnd"/>
            <w:r w:rsidRPr="006404D2">
              <w:rPr>
                <w:rFonts w:ascii="Arial Narrow" w:hAnsi="Arial Narrow"/>
                <w:sz w:val="22"/>
              </w:rPr>
              <w:t xml:space="preserve">UCTH) </w:t>
            </w:r>
          </w:p>
          <w:p w14:paraId="295A5B43"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Gender, Women and Health (PHFI)</w:t>
            </w:r>
          </w:p>
          <w:p w14:paraId="0A6BE5B2"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Social Determinants of Health (UTA)</w:t>
            </w:r>
          </w:p>
          <w:p w14:paraId="685794A9" w14:textId="77777777"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Introduction to the social determinants of health – Indian Perspective (SJNAHS)</w:t>
            </w:r>
          </w:p>
          <w:p w14:paraId="10638849" w14:textId="5EF635AA"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Social Determinants of HIV (SJNAHS)</w:t>
            </w:r>
          </w:p>
        </w:tc>
      </w:tr>
      <w:tr w:rsidR="001768F6" w:rsidRPr="00861A5F" w14:paraId="32D8A5C6" w14:textId="77777777" w:rsidTr="0001474B">
        <w:trPr>
          <w:trHeight w:val="1100"/>
        </w:trPr>
        <w:tc>
          <w:tcPr>
            <w:tcW w:w="2294" w:type="dxa"/>
            <w:vAlign w:val="center"/>
          </w:tcPr>
          <w:p w14:paraId="469766A9" w14:textId="57F6FC5B" w:rsidR="001768F6" w:rsidRPr="006404D2" w:rsidRDefault="001768F6" w:rsidP="00B172C5">
            <w:pPr>
              <w:autoSpaceDE w:val="0"/>
              <w:autoSpaceDN w:val="0"/>
              <w:adjustRightInd w:val="0"/>
              <w:rPr>
                <w:rFonts w:ascii="Arial Narrow" w:hAnsi="Arial Narrow"/>
                <w:sz w:val="22"/>
              </w:rPr>
            </w:pPr>
            <w:r w:rsidRPr="006404D2">
              <w:rPr>
                <w:rFonts w:ascii="Arial Narrow" w:hAnsi="Arial Narrow"/>
                <w:sz w:val="22"/>
              </w:rPr>
              <w:t xml:space="preserve"> Health services strengthening and programme development </w:t>
            </w:r>
          </w:p>
        </w:tc>
        <w:tc>
          <w:tcPr>
            <w:tcW w:w="2818" w:type="dxa"/>
          </w:tcPr>
          <w:p w14:paraId="229C199F" w14:textId="77777777" w:rsidR="001768F6" w:rsidRPr="006404D2" w:rsidRDefault="001768F6" w:rsidP="004B7B82">
            <w:pPr>
              <w:autoSpaceDE w:val="0"/>
              <w:autoSpaceDN w:val="0"/>
              <w:adjustRightInd w:val="0"/>
              <w:rPr>
                <w:rFonts w:ascii="Arial Narrow" w:hAnsi="Arial Narrow"/>
                <w:sz w:val="22"/>
              </w:rPr>
            </w:pPr>
            <w:r w:rsidRPr="006404D2">
              <w:rPr>
                <w:rFonts w:ascii="Arial Narrow" w:hAnsi="Arial Narrow"/>
                <w:sz w:val="22"/>
              </w:rPr>
              <w:t>Building Research Capacity/Continuing Education: Career, education and life planning, interdisciplinary courses.</w:t>
            </w:r>
          </w:p>
          <w:p w14:paraId="72674097" w14:textId="23F0B426" w:rsidR="001768F6" w:rsidRPr="006404D2" w:rsidRDefault="001768F6" w:rsidP="00AF5D0C">
            <w:pPr>
              <w:autoSpaceDE w:val="0"/>
              <w:autoSpaceDN w:val="0"/>
              <w:adjustRightInd w:val="0"/>
              <w:rPr>
                <w:rFonts w:ascii="Arial Narrow" w:hAnsi="Arial Narrow"/>
                <w:sz w:val="22"/>
              </w:rPr>
            </w:pPr>
            <w:r w:rsidRPr="006404D2">
              <w:rPr>
                <w:rFonts w:ascii="Arial Narrow" w:hAnsi="Arial Narrow"/>
                <w:sz w:val="22"/>
              </w:rPr>
              <w:t>Statistics, Research and Evaluation Methods/Research Ethics: Quantitative Methods, Qualitative Methods, Research Ethics</w:t>
            </w:r>
          </w:p>
        </w:tc>
        <w:tc>
          <w:tcPr>
            <w:tcW w:w="4068" w:type="dxa"/>
          </w:tcPr>
          <w:p w14:paraId="3B1150A3" w14:textId="77777777" w:rsidR="001768F6" w:rsidRPr="00FA6660" w:rsidRDefault="001768F6" w:rsidP="00AF5D0C">
            <w:pPr>
              <w:autoSpaceDE w:val="0"/>
              <w:autoSpaceDN w:val="0"/>
              <w:adjustRightInd w:val="0"/>
              <w:rPr>
                <w:rFonts w:ascii="Arial Narrow" w:hAnsi="Arial Narrow"/>
                <w:sz w:val="22"/>
              </w:rPr>
            </w:pPr>
            <w:r w:rsidRPr="00FA6660">
              <w:rPr>
                <w:rFonts w:ascii="Arial Narrow" w:hAnsi="Arial Narrow"/>
                <w:sz w:val="22"/>
              </w:rPr>
              <w:t>Data processing and analysis (TJMC)</w:t>
            </w:r>
          </w:p>
          <w:p w14:paraId="224F4EE4" w14:textId="77777777" w:rsidR="001768F6" w:rsidRPr="00FA6660" w:rsidRDefault="001768F6" w:rsidP="00AF5D0C">
            <w:pPr>
              <w:autoSpaceDE w:val="0"/>
              <w:autoSpaceDN w:val="0"/>
              <w:adjustRightInd w:val="0"/>
              <w:rPr>
                <w:rFonts w:ascii="Arial Narrow" w:hAnsi="Arial Narrow"/>
                <w:sz w:val="22"/>
              </w:rPr>
            </w:pPr>
            <w:r w:rsidRPr="00FA6660">
              <w:rPr>
                <w:rFonts w:ascii="Arial Narrow" w:hAnsi="Arial Narrow"/>
                <w:sz w:val="22"/>
              </w:rPr>
              <w:t xml:space="preserve">Improving drug use, especially </w:t>
            </w:r>
            <w:proofErr w:type="gramStart"/>
            <w:r w:rsidRPr="00FA6660">
              <w:rPr>
                <w:rFonts w:ascii="Arial Narrow" w:hAnsi="Arial Narrow"/>
                <w:sz w:val="22"/>
              </w:rPr>
              <w:t>antibiotics(</w:t>
            </w:r>
            <w:proofErr w:type="gramEnd"/>
            <w:r w:rsidRPr="00FA6660">
              <w:rPr>
                <w:rFonts w:ascii="Arial Narrow" w:hAnsi="Arial Narrow"/>
                <w:sz w:val="22"/>
              </w:rPr>
              <w:t>KI)</w:t>
            </w:r>
          </w:p>
          <w:p w14:paraId="579233DA" w14:textId="77777777" w:rsidR="001768F6" w:rsidRPr="00FA6660" w:rsidRDefault="001768F6" w:rsidP="00AF5D0C">
            <w:pPr>
              <w:autoSpaceDE w:val="0"/>
              <w:autoSpaceDN w:val="0"/>
              <w:adjustRightInd w:val="0"/>
              <w:rPr>
                <w:rFonts w:ascii="Arial Narrow" w:hAnsi="Arial Narrow"/>
                <w:sz w:val="22"/>
              </w:rPr>
            </w:pPr>
            <w:r w:rsidRPr="00FA6660">
              <w:rPr>
                <w:rFonts w:ascii="Arial Narrow" w:hAnsi="Arial Narrow"/>
                <w:sz w:val="22"/>
              </w:rPr>
              <w:t>Qualitative evaluation in Health Care (KI)*</w:t>
            </w:r>
          </w:p>
          <w:p w14:paraId="1EDC26C9" w14:textId="77777777" w:rsidR="001768F6" w:rsidRPr="00FA6660" w:rsidRDefault="001768F6" w:rsidP="00AF5D0C">
            <w:pPr>
              <w:autoSpaceDE w:val="0"/>
              <w:autoSpaceDN w:val="0"/>
              <w:adjustRightInd w:val="0"/>
              <w:rPr>
                <w:rFonts w:ascii="Arial Narrow" w:hAnsi="Arial Narrow"/>
                <w:sz w:val="22"/>
              </w:rPr>
            </w:pPr>
            <w:r w:rsidRPr="00FA6660">
              <w:rPr>
                <w:rFonts w:ascii="Arial Narrow" w:hAnsi="Arial Narrow"/>
                <w:sz w:val="22"/>
              </w:rPr>
              <w:t xml:space="preserve">Health Communication for public health programs (IIHMR) </w:t>
            </w:r>
          </w:p>
          <w:p w14:paraId="7EC8B8C5" w14:textId="77777777" w:rsidR="001768F6" w:rsidRPr="00FA6660" w:rsidRDefault="001768F6" w:rsidP="00AF5D0C">
            <w:pPr>
              <w:autoSpaceDE w:val="0"/>
              <w:autoSpaceDN w:val="0"/>
              <w:adjustRightInd w:val="0"/>
              <w:rPr>
                <w:rFonts w:ascii="Arial Narrow" w:hAnsi="Arial Narrow"/>
                <w:sz w:val="22"/>
              </w:rPr>
            </w:pPr>
            <w:r w:rsidRPr="00FA6660">
              <w:rPr>
                <w:rFonts w:ascii="Arial Narrow" w:hAnsi="Arial Narrow"/>
                <w:sz w:val="22"/>
              </w:rPr>
              <w:t xml:space="preserve">Writing Scientific papers and research in </w:t>
            </w:r>
            <w:proofErr w:type="gramStart"/>
            <w:r w:rsidRPr="00FA6660">
              <w:rPr>
                <w:rFonts w:ascii="Arial Narrow" w:hAnsi="Arial Narrow"/>
                <w:sz w:val="22"/>
              </w:rPr>
              <w:t>English(</w:t>
            </w:r>
            <w:proofErr w:type="gramEnd"/>
            <w:r w:rsidRPr="00FA6660">
              <w:rPr>
                <w:rFonts w:ascii="Arial Narrow" w:hAnsi="Arial Narrow"/>
                <w:sz w:val="22"/>
              </w:rPr>
              <w:t>TJMC)</w:t>
            </w:r>
          </w:p>
          <w:p w14:paraId="75654FE7" w14:textId="77777777" w:rsidR="001768F6" w:rsidRPr="00FA6660" w:rsidRDefault="001768F6" w:rsidP="00AF5D0C">
            <w:pPr>
              <w:autoSpaceDE w:val="0"/>
              <w:autoSpaceDN w:val="0"/>
              <w:adjustRightInd w:val="0"/>
              <w:rPr>
                <w:rFonts w:ascii="Arial Narrow" w:hAnsi="Arial Narrow"/>
                <w:sz w:val="22"/>
              </w:rPr>
            </w:pPr>
            <w:r w:rsidRPr="00FA6660">
              <w:rPr>
                <w:rFonts w:ascii="Arial Narrow" w:hAnsi="Arial Narrow"/>
                <w:sz w:val="22"/>
              </w:rPr>
              <w:t>Anaemia in LMICs (SJNAHS)</w:t>
            </w:r>
          </w:p>
          <w:p w14:paraId="5073B68D" w14:textId="77777777" w:rsidR="00CB10B9" w:rsidRDefault="00CB10B9" w:rsidP="00AF5D0C">
            <w:pPr>
              <w:autoSpaceDE w:val="0"/>
              <w:autoSpaceDN w:val="0"/>
              <w:adjustRightInd w:val="0"/>
              <w:rPr>
                <w:rFonts w:ascii="Arial Narrow" w:hAnsi="Arial Narrow"/>
                <w:sz w:val="22"/>
              </w:rPr>
            </w:pPr>
            <w:r>
              <w:rPr>
                <w:rFonts w:ascii="Arial Narrow" w:hAnsi="Arial Narrow"/>
                <w:sz w:val="22"/>
              </w:rPr>
              <w:t xml:space="preserve">Introduction to </w:t>
            </w:r>
            <w:r w:rsidR="001768F6" w:rsidRPr="00FA6660">
              <w:rPr>
                <w:rFonts w:ascii="Arial Narrow" w:hAnsi="Arial Narrow"/>
                <w:sz w:val="22"/>
              </w:rPr>
              <w:t xml:space="preserve">Research Methods (IDS).  Randomised Controlled trials (TJMC), Demography (TJMC), </w:t>
            </w:r>
          </w:p>
          <w:p w14:paraId="4AB75850" w14:textId="022F3204" w:rsidR="001768F6" w:rsidRPr="00FA6660" w:rsidRDefault="001768F6" w:rsidP="00AF5D0C">
            <w:pPr>
              <w:autoSpaceDE w:val="0"/>
              <w:autoSpaceDN w:val="0"/>
              <w:adjustRightInd w:val="0"/>
              <w:rPr>
                <w:rFonts w:ascii="Arial Narrow" w:hAnsi="Arial Narrow"/>
                <w:sz w:val="22"/>
              </w:rPr>
            </w:pPr>
            <w:r w:rsidRPr="00FA6660">
              <w:rPr>
                <w:rFonts w:ascii="Arial Narrow" w:hAnsi="Arial Narrow"/>
                <w:sz w:val="22"/>
              </w:rPr>
              <w:t xml:space="preserve">Advanced </w:t>
            </w:r>
            <w:proofErr w:type="gramStart"/>
            <w:r w:rsidRPr="00FA6660">
              <w:rPr>
                <w:rFonts w:ascii="Arial Narrow" w:hAnsi="Arial Narrow"/>
                <w:sz w:val="22"/>
              </w:rPr>
              <w:t>Statistics(</w:t>
            </w:r>
            <w:proofErr w:type="gramEnd"/>
            <w:r w:rsidRPr="00FA6660">
              <w:rPr>
                <w:rFonts w:ascii="Arial Narrow" w:hAnsi="Arial Narrow"/>
                <w:sz w:val="22"/>
              </w:rPr>
              <w:t>TJMC)</w:t>
            </w:r>
          </w:p>
          <w:p w14:paraId="79DEC07D" w14:textId="77777777" w:rsidR="001768F6" w:rsidRPr="00FA6660" w:rsidRDefault="001768F6" w:rsidP="00AF5D0C">
            <w:pPr>
              <w:autoSpaceDE w:val="0"/>
              <w:autoSpaceDN w:val="0"/>
              <w:adjustRightInd w:val="0"/>
              <w:rPr>
                <w:rFonts w:ascii="Arial Narrow" w:hAnsi="Arial Narrow"/>
                <w:sz w:val="22"/>
              </w:rPr>
            </w:pPr>
            <w:r w:rsidRPr="00FA6660">
              <w:rPr>
                <w:rFonts w:ascii="Arial Narrow" w:hAnsi="Arial Narrow"/>
                <w:sz w:val="22"/>
              </w:rPr>
              <w:t>Implementation Research (IDS)</w:t>
            </w:r>
          </w:p>
          <w:p w14:paraId="7604D7D3" w14:textId="68E61B32" w:rsidR="009577D8" w:rsidRPr="00FA6660" w:rsidRDefault="009577D8" w:rsidP="009577D8">
            <w:pPr>
              <w:autoSpaceDE w:val="0"/>
              <w:autoSpaceDN w:val="0"/>
              <w:adjustRightInd w:val="0"/>
              <w:rPr>
                <w:rFonts w:ascii="Arial Narrow" w:hAnsi="Arial Narrow"/>
                <w:sz w:val="22"/>
              </w:rPr>
            </w:pPr>
            <w:r w:rsidRPr="00FA6660">
              <w:rPr>
                <w:rFonts w:ascii="Arial Narrow" w:hAnsi="Arial Narrow"/>
                <w:sz w:val="22"/>
              </w:rPr>
              <w:t>Community based participatory research (SU)</w:t>
            </w:r>
          </w:p>
        </w:tc>
      </w:tr>
      <w:tr w:rsidR="001768F6" w:rsidRPr="00861A5F" w14:paraId="4E8078FB" w14:textId="77777777" w:rsidTr="0001474B">
        <w:trPr>
          <w:trHeight w:val="1311"/>
        </w:trPr>
        <w:tc>
          <w:tcPr>
            <w:tcW w:w="2294" w:type="dxa"/>
            <w:vAlign w:val="center"/>
          </w:tcPr>
          <w:p w14:paraId="3C5C7AF7" w14:textId="26759690" w:rsidR="001768F6" w:rsidRPr="006404D2" w:rsidRDefault="001768F6" w:rsidP="00B172C5">
            <w:pPr>
              <w:autoSpaceDE w:val="0"/>
              <w:autoSpaceDN w:val="0"/>
              <w:adjustRightInd w:val="0"/>
              <w:rPr>
                <w:rFonts w:ascii="Arial Narrow" w:hAnsi="Arial Narrow"/>
                <w:sz w:val="22"/>
              </w:rPr>
            </w:pPr>
            <w:r w:rsidRPr="006404D2">
              <w:rPr>
                <w:rFonts w:ascii="Arial Narrow" w:hAnsi="Arial Narrow"/>
                <w:sz w:val="22"/>
              </w:rPr>
              <w:t>Health Systems</w:t>
            </w:r>
          </w:p>
        </w:tc>
        <w:tc>
          <w:tcPr>
            <w:tcW w:w="2818" w:type="dxa"/>
          </w:tcPr>
          <w:p w14:paraId="001F5A8C" w14:textId="77777777" w:rsidR="001768F6" w:rsidRPr="006404D2" w:rsidRDefault="001768F6" w:rsidP="004B7B82">
            <w:pPr>
              <w:autoSpaceDE w:val="0"/>
              <w:autoSpaceDN w:val="0"/>
              <w:adjustRightInd w:val="0"/>
              <w:rPr>
                <w:rFonts w:ascii="Arial Narrow" w:hAnsi="Arial Narrow"/>
                <w:sz w:val="22"/>
              </w:rPr>
            </w:pPr>
            <w:r w:rsidRPr="006404D2">
              <w:rPr>
                <w:rFonts w:ascii="Arial Narrow" w:hAnsi="Arial Narrow"/>
                <w:sz w:val="22"/>
              </w:rPr>
              <w:t>Systems concepts, the application of systems</w:t>
            </w:r>
          </w:p>
          <w:p w14:paraId="137F686E" w14:textId="52D9907E" w:rsidR="001768F6" w:rsidRPr="006404D2" w:rsidRDefault="001768F6" w:rsidP="00AF5D0C">
            <w:pPr>
              <w:autoSpaceDE w:val="0"/>
              <w:autoSpaceDN w:val="0"/>
              <w:adjustRightInd w:val="0"/>
              <w:rPr>
                <w:rFonts w:ascii="Arial Narrow" w:hAnsi="Arial Narrow"/>
                <w:sz w:val="22"/>
              </w:rPr>
            </w:pPr>
            <w:proofErr w:type="gramStart"/>
            <w:r w:rsidRPr="006404D2">
              <w:rPr>
                <w:rFonts w:ascii="Arial Narrow" w:hAnsi="Arial Narrow"/>
                <w:sz w:val="22"/>
              </w:rPr>
              <w:t>thinking</w:t>
            </w:r>
            <w:proofErr w:type="gramEnd"/>
            <w:r w:rsidRPr="006404D2">
              <w:rPr>
                <w:rFonts w:ascii="Arial Narrow" w:hAnsi="Arial Narrow"/>
                <w:sz w:val="22"/>
              </w:rPr>
              <w:t xml:space="preserve"> to the health sector and the use of research to influence and improve health systems.</w:t>
            </w:r>
          </w:p>
        </w:tc>
        <w:tc>
          <w:tcPr>
            <w:tcW w:w="4068" w:type="dxa"/>
          </w:tcPr>
          <w:p w14:paraId="4F273F13" w14:textId="77777777" w:rsidR="001768F6" w:rsidRPr="00FA6660" w:rsidRDefault="001768F6" w:rsidP="00AF5D0C">
            <w:pPr>
              <w:autoSpaceDE w:val="0"/>
              <w:autoSpaceDN w:val="0"/>
              <w:adjustRightInd w:val="0"/>
              <w:rPr>
                <w:rFonts w:ascii="Arial Narrow" w:hAnsi="Arial Narrow"/>
                <w:sz w:val="22"/>
              </w:rPr>
            </w:pPr>
            <w:r w:rsidRPr="00FA6660">
              <w:rPr>
                <w:rFonts w:ascii="Arial Narrow" w:hAnsi="Arial Narrow" w:cs="Arial"/>
                <w:sz w:val="22"/>
              </w:rPr>
              <w:t>Using policy briefings to engage with your policy audiences</w:t>
            </w:r>
            <w:r w:rsidRPr="00FA6660" w:rsidDel="001D1C48">
              <w:rPr>
                <w:rFonts w:ascii="Arial Narrow" w:hAnsi="Arial Narrow"/>
                <w:sz w:val="22"/>
              </w:rPr>
              <w:t xml:space="preserve"> </w:t>
            </w:r>
            <w:r w:rsidRPr="00FA6660">
              <w:rPr>
                <w:rFonts w:ascii="Arial Narrow" w:hAnsi="Arial Narrow"/>
                <w:sz w:val="22"/>
              </w:rPr>
              <w:t>(IDS)</w:t>
            </w:r>
          </w:p>
          <w:p w14:paraId="2FAB8D0D" w14:textId="77777777" w:rsidR="001768F6" w:rsidRPr="00FA6660" w:rsidRDefault="001768F6" w:rsidP="00AF5D0C">
            <w:pPr>
              <w:autoSpaceDE w:val="0"/>
              <w:autoSpaceDN w:val="0"/>
              <w:adjustRightInd w:val="0"/>
              <w:rPr>
                <w:rFonts w:ascii="Arial Narrow" w:hAnsi="Arial Narrow"/>
                <w:sz w:val="22"/>
              </w:rPr>
            </w:pPr>
            <w:r w:rsidRPr="00FA6660">
              <w:rPr>
                <w:rFonts w:ascii="Arial Narrow" w:hAnsi="Arial Narrow"/>
                <w:sz w:val="22"/>
              </w:rPr>
              <w:t>Health &amp; Development (IIHMR)</w:t>
            </w:r>
          </w:p>
          <w:p w14:paraId="634EFAB2" w14:textId="77777777" w:rsidR="001768F6" w:rsidRPr="00FA6660" w:rsidRDefault="001768F6" w:rsidP="00AF5D0C">
            <w:pPr>
              <w:autoSpaceDE w:val="0"/>
              <w:autoSpaceDN w:val="0"/>
              <w:adjustRightInd w:val="0"/>
              <w:rPr>
                <w:rFonts w:ascii="Arial Narrow" w:hAnsi="Arial Narrow"/>
                <w:sz w:val="22"/>
              </w:rPr>
            </w:pPr>
            <w:r w:rsidRPr="00FA6660">
              <w:rPr>
                <w:rFonts w:ascii="Arial Narrow" w:hAnsi="Arial Narrow"/>
                <w:sz w:val="22"/>
              </w:rPr>
              <w:t>Health policy process in China:</w:t>
            </w:r>
          </w:p>
          <w:p w14:paraId="67F469BC" w14:textId="77777777" w:rsidR="001768F6" w:rsidRPr="00FA6660" w:rsidRDefault="001768F6" w:rsidP="00AF5D0C">
            <w:pPr>
              <w:autoSpaceDE w:val="0"/>
              <w:autoSpaceDN w:val="0"/>
              <w:adjustRightInd w:val="0"/>
              <w:rPr>
                <w:rFonts w:ascii="Arial Narrow" w:hAnsi="Arial Narrow"/>
                <w:sz w:val="22"/>
              </w:rPr>
            </w:pPr>
            <w:r w:rsidRPr="00FA6660">
              <w:rPr>
                <w:rFonts w:ascii="Arial Narrow" w:hAnsi="Arial Narrow"/>
                <w:sz w:val="22"/>
              </w:rPr>
              <w:t xml:space="preserve">A Complex Adaptive Systems </w:t>
            </w:r>
            <w:proofErr w:type="gramStart"/>
            <w:r w:rsidRPr="00FA6660">
              <w:rPr>
                <w:rFonts w:ascii="Arial Narrow" w:hAnsi="Arial Narrow"/>
                <w:sz w:val="22"/>
              </w:rPr>
              <w:t>perspective(</w:t>
            </w:r>
            <w:proofErr w:type="gramEnd"/>
            <w:r w:rsidRPr="00FA6660">
              <w:rPr>
                <w:rFonts w:ascii="Arial Narrow" w:hAnsi="Arial Narrow"/>
                <w:sz w:val="22"/>
              </w:rPr>
              <w:t>BNU and IDS)</w:t>
            </w:r>
          </w:p>
          <w:p w14:paraId="268940CB" w14:textId="77777777" w:rsidR="001768F6" w:rsidRPr="00FA6660" w:rsidRDefault="001768F6" w:rsidP="00AF5D0C">
            <w:pPr>
              <w:autoSpaceDE w:val="0"/>
              <w:autoSpaceDN w:val="0"/>
              <w:adjustRightInd w:val="0"/>
              <w:rPr>
                <w:rFonts w:ascii="Arial Narrow" w:hAnsi="Arial Narrow"/>
                <w:sz w:val="22"/>
              </w:rPr>
            </w:pPr>
            <w:r w:rsidRPr="00FA6660">
              <w:rPr>
                <w:rFonts w:ascii="Arial Narrow" w:hAnsi="Arial Narrow"/>
                <w:sz w:val="22"/>
              </w:rPr>
              <w:t xml:space="preserve">Health System Strengthening (PHFI) </w:t>
            </w:r>
          </w:p>
          <w:p w14:paraId="7A876A02" w14:textId="77777777" w:rsidR="001768F6" w:rsidRPr="00FA6660" w:rsidRDefault="001768F6" w:rsidP="00AF5D0C">
            <w:pPr>
              <w:autoSpaceDE w:val="0"/>
              <w:autoSpaceDN w:val="0"/>
              <w:adjustRightInd w:val="0"/>
              <w:rPr>
                <w:rFonts w:ascii="Arial Narrow" w:hAnsi="Arial Narrow"/>
                <w:sz w:val="22"/>
              </w:rPr>
            </w:pPr>
            <w:r w:rsidRPr="00FA6660">
              <w:rPr>
                <w:rFonts w:ascii="Arial Narrow" w:hAnsi="Arial Narrow"/>
                <w:sz w:val="22"/>
              </w:rPr>
              <w:t>Impact Evaluation (PHFI)</w:t>
            </w:r>
          </w:p>
          <w:p w14:paraId="7E105CAE" w14:textId="54C08C9A" w:rsidR="009577D8" w:rsidRPr="00FA6660" w:rsidRDefault="009577D8" w:rsidP="00AF5D0C">
            <w:pPr>
              <w:autoSpaceDE w:val="0"/>
              <w:autoSpaceDN w:val="0"/>
              <w:adjustRightInd w:val="0"/>
              <w:rPr>
                <w:rFonts w:ascii="Arial Narrow" w:hAnsi="Arial Narrow"/>
                <w:sz w:val="22"/>
              </w:rPr>
            </w:pPr>
            <w:r w:rsidRPr="00FA6660">
              <w:rPr>
                <w:rFonts w:ascii="Arial Narrow" w:hAnsi="Arial Narrow"/>
                <w:sz w:val="22"/>
              </w:rPr>
              <w:t>Economic evaluation (SU)</w:t>
            </w:r>
          </w:p>
          <w:p w14:paraId="37FACCC2" w14:textId="77777777" w:rsidR="001768F6" w:rsidRPr="00FA6660" w:rsidRDefault="001768F6" w:rsidP="00AF5D0C">
            <w:pPr>
              <w:autoSpaceDE w:val="0"/>
              <w:autoSpaceDN w:val="0"/>
              <w:adjustRightInd w:val="0"/>
              <w:rPr>
                <w:rFonts w:ascii="Arial Narrow" w:hAnsi="Arial Narrow"/>
                <w:sz w:val="22"/>
              </w:rPr>
            </w:pPr>
            <w:proofErr w:type="spellStart"/>
            <w:r w:rsidRPr="00FA6660">
              <w:rPr>
                <w:rFonts w:ascii="Arial Narrow" w:hAnsi="Arial Narrow"/>
                <w:sz w:val="22"/>
              </w:rPr>
              <w:t>Mhealth</w:t>
            </w:r>
            <w:proofErr w:type="spellEnd"/>
            <w:r w:rsidRPr="00FA6660">
              <w:rPr>
                <w:rFonts w:ascii="Arial Narrow" w:hAnsi="Arial Narrow"/>
                <w:sz w:val="22"/>
              </w:rPr>
              <w:t xml:space="preserve">, Health Systems and </w:t>
            </w:r>
            <w:proofErr w:type="gramStart"/>
            <w:r w:rsidRPr="00FA6660">
              <w:rPr>
                <w:rFonts w:ascii="Arial Narrow" w:hAnsi="Arial Narrow"/>
                <w:sz w:val="22"/>
              </w:rPr>
              <w:t>Development(</w:t>
            </w:r>
            <w:proofErr w:type="gramEnd"/>
            <w:r w:rsidRPr="00FA6660">
              <w:rPr>
                <w:rFonts w:ascii="Arial Narrow" w:hAnsi="Arial Narrow"/>
                <w:sz w:val="22"/>
              </w:rPr>
              <w:t>IDS)</w:t>
            </w:r>
          </w:p>
          <w:p w14:paraId="2B8DF609" w14:textId="77777777" w:rsidR="001768F6" w:rsidRPr="00FA6660" w:rsidRDefault="001768F6" w:rsidP="00AF5D0C">
            <w:pPr>
              <w:autoSpaceDE w:val="0"/>
              <w:autoSpaceDN w:val="0"/>
              <w:adjustRightInd w:val="0"/>
              <w:rPr>
                <w:rFonts w:ascii="Arial Narrow" w:hAnsi="Arial Narrow"/>
                <w:sz w:val="22"/>
              </w:rPr>
            </w:pPr>
          </w:p>
          <w:p w14:paraId="7115057D" w14:textId="77777777" w:rsidR="001768F6" w:rsidRPr="00FA6660" w:rsidRDefault="001768F6" w:rsidP="00AF5D0C">
            <w:pPr>
              <w:autoSpaceDE w:val="0"/>
              <w:autoSpaceDN w:val="0"/>
              <w:adjustRightInd w:val="0"/>
              <w:rPr>
                <w:rFonts w:ascii="Arial Narrow" w:hAnsi="Arial Narrow"/>
                <w:sz w:val="22"/>
              </w:rPr>
            </w:pPr>
          </w:p>
        </w:tc>
      </w:tr>
    </w:tbl>
    <w:p w14:paraId="5EAE4CB1" w14:textId="5416A356" w:rsidR="009577D8" w:rsidRPr="00861A5F" w:rsidRDefault="00D36F31" w:rsidP="00B172C5">
      <w:pPr>
        <w:spacing w:line="276" w:lineRule="auto"/>
        <w:rPr>
          <w:rFonts w:ascii="Arial" w:hAnsi="Arial"/>
          <w:sz w:val="22"/>
        </w:rPr>
      </w:pPr>
      <w:r w:rsidRPr="00861A5F">
        <w:rPr>
          <w:rFonts w:ascii="Arial" w:hAnsi="Arial"/>
          <w:sz w:val="22"/>
        </w:rPr>
        <w:t xml:space="preserve">* </w:t>
      </w:r>
      <w:r w:rsidR="00B9474C">
        <w:rPr>
          <w:rFonts w:ascii="Arial" w:hAnsi="Arial"/>
          <w:sz w:val="22"/>
        </w:rPr>
        <w:t>C</w:t>
      </w:r>
      <w:r w:rsidRPr="00861A5F">
        <w:rPr>
          <w:rFonts w:ascii="Arial" w:hAnsi="Arial"/>
          <w:sz w:val="22"/>
        </w:rPr>
        <w:t>ourses originally developed in ARCADE HSSR but adapted for use in RSDH</w:t>
      </w:r>
    </w:p>
    <w:p w14:paraId="7EA85DA8" w14:textId="77777777" w:rsidR="00D36F31" w:rsidRPr="00861A5F" w:rsidRDefault="00D36F31" w:rsidP="004B7B82">
      <w:pPr>
        <w:rPr>
          <w:rFonts w:ascii="Arial" w:hAnsi="Arial" w:cs="Arial"/>
          <w:sz w:val="22"/>
        </w:rPr>
      </w:pPr>
    </w:p>
    <w:p w14:paraId="1C1DF76F" w14:textId="71E90056" w:rsidR="00D36F31" w:rsidRPr="00861A5F" w:rsidRDefault="00D36F31" w:rsidP="00AF5D0C">
      <w:pPr>
        <w:spacing w:line="276" w:lineRule="auto"/>
        <w:rPr>
          <w:rFonts w:eastAsiaTheme="minorEastAsia"/>
          <w:color w:val="auto"/>
          <w:sz w:val="22"/>
        </w:rPr>
      </w:pPr>
      <w:r w:rsidRPr="00861A5F">
        <w:rPr>
          <w:rFonts w:ascii="Arial" w:hAnsi="Arial"/>
          <w:sz w:val="22"/>
        </w:rPr>
        <w:t>The broad range of disciplinary expertise across the consortium contributed to the variety of learning modules developed. Whilst there is some overlap of learning modules covering similar topics, the disciplinary approach and/or the regional context for the module has often differed and so the view has been taken to include modules where this is the case. For example, there are two courses that introduce the social determinants of health. The first- “Social Determinants of Health” by UTA- outlines </w:t>
      </w:r>
      <w:proofErr w:type="gramStart"/>
      <w:r w:rsidRPr="00861A5F">
        <w:rPr>
          <w:rFonts w:ascii="Arial" w:hAnsi="Arial"/>
          <w:sz w:val="22"/>
        </w:rPr>
        <w:t>the  main</w:t>
      </w:r>
      <w:proofErr w:type="gramEnd"/>
      <w:r w:rsidRPr="00861A5F">
        <w:rPr>
          <w:rFonts w:ascii="Arial" w:hAnsi="Arial"/>
          <w:sz w:val="22"/>
        </w:rPr>
        <w:t xml:space="preserve">  lines of thought in this field  of  study  and  give</w:t>
      </w:r>
      <w:r w:rsidR="00B9474C">
        <w:rPr>
          <w:rFonts w:ascii="Arial" w:hAnsi="Arial"/>
          <w:sz w:val="22"/>
        </w:rPr>
        <w:t>s</w:t>
      </w:r>
      <w:r w:rsidRPr="00861A5F">
        <w:rPr>
          <w:rFonts w:ascii="Arial" w:hAnsi="Arial"/>
          <w:sz w:val="22"/>
        </w:rPr>
        <w:t xml:space="preserve">  a  basic  understanding  of  the  current  state  of  theory  and  practice. The other course- “Introduction to the social determinants of health – Indian Perspective” (developed by </w:t>
      </w:r>
      <w:r w:rsidR="002F5995">
        <w:rPr>
          <w:rFonts w:ascii="Arial" w:hAnsi="Arial"/>
          <w:sz w:val="22"/>
        </w:rPr>
        <w:t>SJNAHS</w:t>
      </w:r>
      <w:r w:rsidRPr="00861A5F">
        <w:rPr>
          <w:rFonts w:ascii="Arial" w:hAnsi="Arial"/>
          <w:sz w:val="22"/>
        </w:rPr>
        <w:t>) looks specifically at the Indian context.</w:t>
      </w:r>
    </w:p>
    <w:p w14:paraId="44AA2B79" w14:textId="77777777" w:rsidR="00D36F31" w:rsidRPr="00861A5F" w:rsidRDefault="00D36F31" w:rsidP="00AF5D0C">
      <w:pPr>
        <w:spacing w:line="276" w:lineRule="auto"/>
        <w:rPr>
          <w:rFonts w:eastAsiaTheme="minorEastAsia"/>
          <w:color w:val="auto"/>
          <w:sz w:val="22"/>
        </w:rPr>
      </w:pPr>
    </w:p>
    <w:p w14:paraId="4F52AC1B" w14:textId="41EF5126" w:rsidR="00D36F31" w:rsidRPr="00861A5F" w:rsidRDefault="00D36F31" w:rsidP="00AF5D0C">
      <w:pPr>
        <w:spacing w:line="276" w:lineRule="auto"/>
        <w:rPr>
          <w:rFonts w:ascii="Arial" w:hAnsi="Arial" w:cs="Arial"/>
          <w:sz w:val="22"/>
        </w:rPr>
      </w:pPr>
      <w:r w:rsidRPr="00861A5F">
        <w:rPr>
          <w:rFonts w:ascii="Arial" w:hAnsi="Arial" w:cs="Arial"/>
          <w:sz w:val="22"/>
        </w:rPr>
        <w:lastRenderedPageBreak/>
        <w:t xml:space="preserve">The selection of learning modules being developed </w:t>
      </w:r>
      <w:r w:rsidR="00065B1F">
        <w:rPr>
          <w:rFonts w:ascii="Arial" w:hAnsi="Arial" w:cs="Arial"/>
          <w:sz w:val="22"/>
        </w:rPr>
        <w:t>changed</w:t>
      </w:r>
      <w:r w:rsidRPr="00861A5F">
        <w:rPr>
          <w:rFonts w:ascii="Arial" w:hAnsi="Arial" w:cs="Arial"/>
          <w:sz w:val="22"/>
        </w:rPr>
        <w:t xml:space="preserve"> as the project progressed. This was due to a number of factors including the availability of experts and resources at the institutes and the coverage of courses that the other institutes were developing.</w:t>
      </w:r>
    </w:p>
    <w:p w14:paraId="31A157E8" w14:textId="77777777" w:rsidR="00D36F31" w:rsidRPr="00861A5F" w:rsidRDefault="00D36F31" w:rsidP="00AF5D0C">
      <w:pPr>
        <w:spacing w:line="276" w:lineRule="auto"/>
        <w:ind w:left="0" w:firstLine="0"/>
        <w:rPr>
          <w:rFonts w:eastAsiaTheme="minorEastAsia"/>
          <w:color w:val="auto"/>
          <w:sz w:val="22"/>
        </w:rPr>
      </w:pPr>
    </w:p>
    <w:p w14:paraId="15B63FCB" w14:textId="77777777" w:rsidR="00D36F31" w:rsidRPr="00861A5F" w:rsidRDefault="00D36F31" w:rsidP="00AF5D0C">
      <w:pPr>
        <w:widowControl w:val="0"/>
        <w:autoSpaceDE w:val="0"/>
        <w:autoSpaceDN w:val="0"/>
        <w:adjustRightInd w:val="0"/>
        <w:rPr>
          <w:rFonts w:ascii="Arial" w:hAnsi="Arial"/>
          <w:b/>
          <w:i/>
          <w:sz w:val="22"/>
        </w:rPr>
      </w:pPr>
      <w:r w:rsidRPr="00861A5F">
        <w:rPr>
          <w:rFonts w:ascii="Arial" w:hAnsi="Arial"/>
          <w:b/>
          <w:i/>
          <w:sz w:val="22"/>
        </w:rPr>
        <w:t>Objective 3: Based on the above, to compile training modules, each providing for up to 20 hours of didactic and self-learning materials tuition, covering the planned curriculum described by WP2</w:t>
      </w:r>
    </w:p>
    <w:p w14:paraId="0BBA006D" w14:textId="77777777" w:rsidR="00D36F31" w:rsidRPr="00861A5F" w:rsidRDefault="00D36F31" w:rsidP="00AF5D0C">
      <w:pPr>
        <w:rPr>
          <w:rFonts w:eastAsiaTheme="minorEastAsia"/>
          <w:color w:val="auto"/>
          <w:sz w:val="22"/>
        </w:rPr>
      </w:pPr>
    </w:p>
    <w:p w14:paraId="79AF197B" w14:textId="49FA28C5" w:rsidR="00D36F31" w:rsidRPr="00861A5F" w:rsidRDefault="00D36F31" w:rsidP="00AF5D0C">
      <w:pPr>
        <w:rPr>
          <w:rFonts w:ascii="Arial" w:hAnsi="Arial"/>
          <w:sz w:val="22"/>
        </w:rPr>
      </w:pPr>
      <w:r w:rsidRPr="00861A5F">
        <w:rPr>
          <w:rFonts w:ascii="Arial" w:hAnsi="Arial"/>
          <w:sz w:val="22"/>
        </w:rPr>
        <w:t xml:space="preserve">In total, </w:t>
      </w:r>
      <w:r w:rsidRPr="008C529F">
        <w:rPr>
          <w:rFonts w:ascii="Arial" w:hAnsi="Arial"/>
          <w:sz w:val="22"/>
        </w:rPr>
        <w:t>3</w:t>
      </w:r>
      <w:r w:rsidR="009577D8" w:rsidRPr="008C529F">
        <w:rPr>
          <w:rFonts w:ascii="Arial" w:hAnsi="Arial"/>
          <w:sz w:val="22"/>
        </w:rPr>
        <w:t>8</w:t>
      </w:r>
      <w:r w:rsidRPr="007C0D4E">
        <w:rPr>
          <w:rFonts w:ascii="Arial" w:hAnsi="Arial"/>
          <w:sz w:val="22"/>
        </w:rPr>
        <w:t xml:space="preserve"> </w:t>
      </w:r>
      <w:r w:rsidR="009577D8" w:rsidRPr="0092139F">
        <w:rPr>
          <w:rFonts w:ascii="Arial" w:hAnsi="Arial"/>
          <w:sz w:val="22"/>
        </w:rPr>
        <w:t xml:space="preserve">blended or </w:t>
      </w:r>
      <w:proofErr w:type="spellStart"/>
      <w:r w:rsidR="009577D8" w:rsidRPr="0092139F">
        <w:rPr>
          <w:rFonts w:ascii="Arial" w:hAnsi="Arial"/>
          <w:sz w:val="22"/>
        </w:rPr>
        <w:t>self</w:t>
      </w:r>
      <w:r w:rsidRPr="0092139F">
        <w:rPr>
          <w:rFonts w:ascii="Arial" w:hAnsi="Arial"/>
          <w:sz w:val="22"/>
        </w:rPr>
        <w:t>learning</w:t>
      </w:r>
      <w:proofErr w:type="spellEnd"/>
      <w:r w:rsidRPr="0092139F">
        <w:rPr>
          <w:rFonts w:ascii="Arial" w:hAnsi="Arial"/>
          <w:sz w:val="22"/>
        </w:rPr>
        <w:t xml:space="preserve"> modules were developed during ARCADE RSDH.  </w:t>
      </w:r>
      <w:r w:rsidR="009577D8" w:rsidRPr="0092139F">
        <w:rPr>
          <w:rFonts w:ascii="Arial" w:hAnsi="Arial"/>
          <w:sz w:val="22"/>
        </w:rPr>
        <w:t xml:space="preserve">Some of these were directly based on existing face to face courses </w:t>
      </w:r>
      <w:r w:rsidRPr="0092139F">
        <w:rPr>
          <w:rFonts w:ascii="Arial" w:hAnsi="Arial"/>
          <w:sz w:val="22"/>
        </w:rPr>
        <w:t xml:space="preserve">Of the total learning modules produced, </w:t>
      </w:r>
      <w:r w:rsidR="001768F6" w:rsidRPr="008C529F">
        <w:rPr>
          <w:rFonts w:ascii="Arial" w:hAnsi="Arial"/>
          <w:sz w:val="22"/>
        </w:rPr>
        <w:t>20</w:t>
      </w:r>
      <w:r w:rsidRPr="008C529F">
        <w:rPr>
          <w:rFonts w:ascii="Arial" w:hAnsi="Arial"/>
          <w:sz w:val="22"/>
        </w:rPr>
        <w:t xml:space="preserve"> provided over 20</w:t>
      </w:r>
      <w:r w:rsidRPr="007C0D4E">
        <w:rPr>
          <w:rFonts w:ascii="Arial" w:hAnsi="Arial"/>
          <w:sz w:val="22"/>
        </w:rPr>
        <w:t xml:space="preserve"> hours of didactic tuition (</w:t>
      </w:r>
      <w:r w:rsidRPr="0092139F">
        <w:rPr>
          <w:rFonts w:ascii="Arial" w:hAnsi="Arial"/>
          <w:sz w:val="22"/>
        </w:rPr>
        <w:t xml:space="preserve">see table </w:t>
      </w:r>
      <w:r w:rsidR="009577D8" w:rsidRPr="0092139F">
        <w:rPr>
          <w:rFonts w:ascii="Arial" w:hAnsi="Arial"/>
          <w:sz w:val="22"/>
        </w:rPr>
        <w:t>2.</w:t>
      </w:r>
      <w:r w:rsidRPr="0092139F">
        <w:rPr>
          <w:rFonts w:ascii="Arial" w:hAnsi="Arial"/>
          <w:sz w:val="22"/>
        </w:rPr>
        <w:t>2). All of these modules were either uploaded onto the developer’s</w:t>
      </w:r>
      <w:r w:rsidRPr="00861A5F">
        <w:rPr>
          <w:rFonts w:ascii="Arial" w:hAnsi="Arial"/>
          <w:sz w:val="22"/>
        </w:rPr>
        <w:t xml:space="preserve"> institutional teaching platform and/or onto the ARCADE OCR. </w:t>
      </w:r>
      <w:r w:rsidR="00BF7503">
        <w:rPr>
          <w:rFonts w:ascii="Arial" w:hAnsi="Arial"/>
          <w:sz w:val="22"/>
        </w:rPr>
        <w:t xml:space="preserve">Nine </w:t>
      </w:r>
      <w:r w:rsidR="00831FF5">
        <w:rPr>
          <w:rFonts w:ascii="Arial" w:hAnsi="Arial"/>
          <w:sz w:val="22"/>
        </w:rPr>
        <w:t xml:space="preserve">modules </w:t>
      </w:r>
      <w:r w:rsidR="00BF7503">
        <w:rPr>
          <w:rFonts w:ascii="Arial" w:hAnsi="Arial"/>
          <w:sz w:val="22"/>
        </w:rPr>
        <w:t>developed within ARCADE RSDH included training on disseminating research training to policymakers. IDS also created a short learning module on how to develop a policy brief to engage with and influence a policy audience.</w:t>
      </w:r>
    </w:p>
    <w:p w14:paraId="4D717340" w14:textId="77777777" w:rsidR="00D36F31" w:rsidRPr="00861A5F" w:rsidRDefault="00D36F31" w:rsidP="00AF5D0C">
      <w:pPr>
        <w:rPr>
          <w:rFonts w:ascii="Arial" w:hAnsi="Arial" w:cs="Arial"/>
          <w:sz w:val="22"/>
        </w:rPr>
      </w:pPr>
    </w:p>
    <w:p w14:paraId="1E439EC3" w14:textId="12B2FBB0" w:rsidR="00D36F31" w:rsidRPr="00861A5F" w:rsidRDefault="00D36F31" w:rsidP="00377EC4">
      <w:pPr>
        <w:spacing w:line="276" w:lineRule="auto"/>
        <w:rPr>
          <w:rFonts w:ascii="Arial" w:hAnsi="Arial"/>
          <w:b/>
          <w:sz w:val="22"/>
        </w:rPr>
      </w:pPr>
      <w:r w:rsidRPr="00861A5F">
        <w:rPr>
          <w:rFonts w:ascii="Arial" w:hAnsi="Arial"/>
          <w:b/>
          <w:sz w:val="22"/>
        </w:rPr>
        <w:t xml:space="preserve">Table </w:t>
      </w:r>
      <w:r w:rsidR="009577D8">
        <w:rPr>
          <w:rFonts w:ascii="Arial" w:hAnsi="Arial"/>
          <w:b/>
          <w:sz w:val="22"/>
        </w:rPr>
        <w:t>2.</w:t>
      </w:r>
      <w:r w:rsidRPr="00861A5F">
        <w:rPr>
          <w:rFonts w:ascii="Arial" w:hAnsi="Arial"/>
          <w:b/>
          <w:sz w:val="22"/>
        </w:rPr>
        <w:t>2. Learning modules developed indicating hours of study material and teaching materials produced</w:t>
      </w:r>
    </w:p>
    <w:tbl>
      <w:tblPr>
        <w:tblW w:w="9181" w:type="dxa"/>
        <w:tblBorders>
          <w:top w:val="nil"/>
          <w:left w:val="nil"/>
          <w:right w:val="nil"/>
        </w:tblBorders>
        <w:tblLayout w:type="fixed"/>
        <w:tblLook w:val="0000" w:firstRow="0" w:lastRow="0" w:firstColumn="0" w:lastColumn="0" w:noHBand="0" w:noVBand="0"/>
      </w:tblPr>
      <w:tblGrid>
        <w:gridCol w:w="960"/>
        <w:gridCol w:w="3401"/>
        <w:gridCol w:w="851"/>
        <w:gridCol w:w="3969"/>
      </w:tblGrid>
      <w:tr w:rsidR="00665842" w:rsidRPr="00665842" w14:paraId="075D235C" w14:textId="77777777" w:rsidTr="0001474B">
        <w:tc>
          <w:tcPr>
            <w:tcW w:w="960" w:type="dxa"/>
            <w:tcBorders>
              <w:top w:val="single" w:sz="10" w:space="0" w:color="000000"/>
              <w:left w:val="single" w:sz="10" w:space="0" w:color="000000"/>
              <w:bottom w:val="single" w:sz="10" w:space="0" w:color="000000"/>
              <w:right w:val="single" w:sz="10" w:space="0" w:color="000000"/>
            </w:tcBorders>
            <w:tcMar>
              <w:top w:w="144" w:type="nil"/>
              <w:right w:w="144" w:type="nil"/>
            </w:tcMar>
            <w:vAlign w:val="center"/>
          </w:tcPr>
          <w:p w14:paraId="445CDF2E" w14:textId="77777777" w:rsidR="00665842" w:rsidRPr="00665842" w:rsidRDefault="00665842" w:rsidP="00665842">
            <w:pPr>
              <w:widowControl w:val="0"/>
              <w:autoSpaceDE w:val="0"/>
              <w:autoSpaceDN w:val="0"/>
              <w:adjustRightInd w:val="0"/>
              <w:rPr>
                <w:rFonts w:ascii="Arial Narrow" w:hAnsi="Arial Narrow"/>
                <w:sz w:val="22"/>
                <w:lang w:val="en-US"/>
              </w:rPr>
            </w:pPr>
            <w:r w:rsidRPr="00665842">
              <w:rPr>
                <w:rFonts w:ascii="Arial Narrow" w:hAnsi="Arial Narrow" w:cs="Arial Narrow"/>
                <w:b/>
                <w:bCs/>
                <w:sz w:val="22"/>
                <w:lang w:val="en-US"/>
              </w:rPr>
              <w:t>Institute</w:t>
            </w:r>
          </w:p>
        </w:tc>
        <w:tc>
          <w:tcPr>
            <w:tcW w:w="3401" w:type="dxa"/>
            <w:tcBorders>
              <w:top w:val="single" w:sz="10" w:space="0" w:color="000000"/>
              <w:bottom w:val="single" w:sz="10" w:space="0" w:color="000000"/>
              <w:right w:val="single" w:sz="10" w:space="0" w:color="000000"/>
            </w:tcBorders>
            <w:tcMar>
              <w:top w:w="144" w:type="nil"/>
              <w:right w:w="144" w:type="nil"/>
            </w:tcMar>
            <w:vAlign w:val="center"/>
          </w:tcPr>
          <w:p w14:paraId="39EACA64" w14:textId="4C368BA8" w:rsidR="00665842" w:rsidRPr="00665842" w:rsidRDefault="00831FF5" w:rsidP="00665842">
            <w:pPr>
              <w:widowControl w:val="0"/>
              <w:autoSpaceDE w:val="0"/>
              <w:autoSpaceDN w:val="0"/>
              <w:adjustRightInd w:val="0"/>
              <w:rPr>
                <w:rFonts w:ascii="Arial Narrow" w:hAnsi="Arial Narrow"/>
                <w:sz w:val="22"/>
                <w:lang w:val="en-US"/>
              </w:rPr>
            </w:pPr>
            <w:r>
              <w:rPr>
                <w:rFonts w:ascii="Arial Narrow" w:hAnsi="Arial Narrow" w:cs="Arial Narrow"/>
                <w:b/>
                <w:bCs/>
                <w:sz w:val="22"/>
                <w:lang w:val="en-US"/>
              </w:rPr>
              <w:t>Module</w:t>
            </w:r>
            <w:r w:rsidRPr="00665842">
              <w:rPr>
                <w:rFonts w:ascii="Arial Narrow" w:hAnsi="Arial Narrow" w:cs="Arial Narrow"/>
                <w:b/>
                <w:bCs/>
                <w:sz w:val="22"/>
                <w:lang w:val="en-US"/>
              </w:rPr>
              <w:t xml:space="preserve"> </w:t>
            </w:r>
            <w:r w:rsidR="00665842" w:rsidRPr="00665842">
              <w:rPr>
                <w:rFonts w:ascii="Arial Narrow" w:hAnsi="Arial Narrow" w:cs="Arial Narrow"/>
                <w:b/>
                <w:bCs/>
                <w:sz w:val="22"/>
                <w:lang w:val="en-US"/>
              </w:rPr>
              <w:t>title</w:t>
            </w:r>
          </w:p>
        </w:tc>
        <w:tc>
          <w:tcPr>
            <w:tcW w:w="851" w:type="dxa"/>
            <w:tcBorders>
              <w:top w:val="single" w:sz="10" w:space="0" w:color="000000"/>
              <w:bottom w:val="single" w:sz="10" w:space="0" w:color="000000"/>
              <w:right w:val="single" w:sz="10" w:space="0" w:color="000000"/>
            </w:tcBorders>
            <w:tcMar>
              <w:top w:w="144" w:type="nil"/>
              <w:right w:w="144" w:type="nil"/>
            </w:tcMar>
            <w:vAlign w:val="center"/>
          </w:tcPr>
          <w:p w14:paraId="7F6340A1" w14:textId="776E52D2" w:rsidR="00665842" w:rsidRPr="00665842" w:rsidRDefault="001A5DA2" w:rsidP="00665842">
            <w:pPr>
              <w:widowControl w:val="0"/>
              <w:autoSpaceDE w:val="0"/>
              <w:autoSpaceDN w:val="0"/>
              <w:adjustRightInd w:val="0"/>
              <w:rPr>
                <w:rFonts w:ascii="Arial Narrow" w:hAnsi="Arial Narrow"/>
                <w:sz w:val="22"/>
                <w:lang w:val="en-US"/>
              </w:rPr>
            </w:pPr>
            <w:r>
              <w:rPr>
                <w:rFonts w:ascii="Arial Narrow" w:hAnsi="Arial Narrow" w:cs="Arial Narrow"/>
                <w:b/>
                <w:bCs/>
                <w:sz w:val="22"/>
                <w:lang w:val="en-US"/>
              </w:rPr>
              <w:t>Study hours</w:t>
            </w:r>
          </w:p>
        </w:tc>
        <w:tc>
          <w:tcPr>
            <w:tcW w:w="3969" w:type="dxa"/>
            <w:tcBorders>
              <w:top w:val="single" w:sz="10" w:space="0" w:color="000000"/>
              <w:bottom w:val="single" w:sz="10" w:space="0" w:color="000000"/>
              <w:right w:val="single" w:sz="10" w:space="0" w:color="000000"/>
            </w:tcBorders>
            <w:tcMar>
              <w:top w:w="144" w:type="nil"/>
              <w:right w:w="144" w:type="nil"/>
            </w:tcMar>
          </w:tcPr>
          <w:p w14:paraId="1DB36CAE" w14:textId="77777777" w:rsidR="00665842" w:rsidRPr="00665842" w:rsidRDefault="00665842" w:rsidP="00665842">
            <w:pPr>
              <w:widowControl w:val="0"/>
              <w:autoSpaceDE w:val="0"/>
              <w:autoSpaceDN w:val="0"/>
              <w:adjustRightInd w:val="0"/>
              <w:rPr>
                <w:rFonts w:ascii="Arial Narrow" w:hAnsi="Arial Narrow"/>
                <w:sz w:val="22"/>
                <w:lang w:val="en-US"/>
              </w:rPr>
            </w:pPr>
            <w:r w:rsidRPr="00665842">
              <w:rPr>
                <w:rFonts w:ascii="Arial Narrow" w:hAnsi="Arial Narrow" w:cs="Arial Narrow"/>
                <w:b/>
                <w:bCs/>
                <w:sz w:val="22"/>
                <w:lang w:val="en-US"/>
              </w:rPr>
              <w:t>Learning materials produced</w:t>
            </w:r>
          </w:p>
        </w:tc>
      </w:tr>
      <w:tr w:rsidR="00665842" w:rsidRPr="00665842" w14:paraId="4E3AA526"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1B22333A" w14:textId="5E6C31DB" w:rsidR="00665842" w:rsidRPr="00665842" w:rsidRDefault="00665842" w:rsidP="001A5DA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 xml:space="preserve">BNU </w:t>
            </w:r>
            <w:r w:rsidR="001A5DA2">
              <w:rPr>
                <w:rFonts w:ascii="Arial Narrow" w:hAnsi="Arial Narrow" w:cs="Arial Narrow"/>
                <w:sz w:val="22"/>
                <w:lang w:val="en-US"/>
              </w:rPr>
              <w:t xml:space="preserve">&amp; </w:t>
            </w:r>
            <w:r w:rsidRPr="00665842">
              <w:rPr>
                <w:rFonts w:ascii="Arial Narrow" w:hAnsi="Arial Narrow" w:cs="Arial Narrow"/>
                <w:sz w:val="22"/>
                <w:lang w:val="en-US"/>
              </w:rPr>
              <w:t>IDS</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0A13F165"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Health policy process in China: A complex adaptive systems perspective</w:t>
            </w:r>
          </w:p>
        </w:tc>
        <w:tc>
          <w:tcPr>
            <w:tcW w:w="851" w:type="dxa"/>
            <w:tcBorders>
              <w:bottom w:val="single" w:sz="10" w:space="0" w:color="000000"/>
              <w:right w:val="single" w:sz="10" w:space="0" w:color="000000"/>
            </w:tcBorders>
            <w:tcMar>
              <w:top w:w="144" w:type="nil"/>
              <w:right w:w="144" w:type="nil"/>
            </w:tcMar>
            <w:vAlign w:val="center"/>
          </w:tcPr>
          <w:p w14:paraId="3A206172"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20</w:t>
            </w:r>
          </w:p>
        </w:tc>
        <w:tc>
          <w:tcPr>
            <w:tcW w:w="3969" w:type="dxa"/>
            <w:tcBorders>
              <w:bottom w:val="single" w:sz="10" w:space="0" w:color="000000"/>
              <w:right w:val="single" w:sz="10" w:space="0" w:color="000000"/>
            </w:tcBorders>
            <w:tcMar>
              <w:top w:w="144" w:type="nil"/>
              <w:right w:w="144" w:type="nil"/>
            </w:tcMar>
          </w:tcPr>
          <w:p w14:paraId="07471D45"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 xml:space="preserve">Video lectures, </w:t>
            </w:r>
            <w:proofErr w:type="spellStart"/>
            <w:r w:rsidRPr="00665842">
              <w:rPr>
                <w:rFonts w:ascii="Arial Narrow" w:hAnsi="Arial Narrow" w:cs="Arial Narrow"/>
                <w:sz w:val="22"/>
                <w:lang w:val="en-US"/>
              </w:rPr>
              <w:t>powerpoint</w:t>
            </w:r>
            <w:proofErr w:type="spellEnd"/>
            <w:r w:rsidRPr="00665842">
              <w:rPr>
                <w:rFonts w:ascii="Arial Narrow" w:hAnsi="Arial Narrow" w:cs="Arial Narrow"/>
                <w:sz w:val="22"/>
                <w:lang w:val="en-US"/>
              </w:rPr>
              <w:t xml:space="preserve"> </w:t>
            </w:r>
            <w:proofErr w:type="spellStart"/>
            <w:r w:rsidRPr="00665842">
              <w:rPr>
                <w:rFonts w:ascii="Arial Narrow" w:hAnsi="Arial Narrow" w:cs="Arial Narrow"/>
                <w:sz w:val="22"/>
                <w:lang w:val="en-US"/>
              </w:rPr>
              <w:t>slides</w:t>
            </w:r>
            <w:proofErr w:type="gramStart"/>
            <w:r w:rsidRPr="00665842">
              <w:rPr>
                <w:rFonts w:ascii="Arial Narrow" w:hAnsi="Arial Narrow" w:cs="Arial Narrow"/>
                <w:sz w:val="22"/>
                <w:lang w:val="en-US"/>
              </w:rPr>
              <w:t>,e</w:t>
            </w:r>
            <w:proofErr w:type="spellEnd"/>
            <w:proofErr w:type="gramEnd"/>
            <w:r w:rsidRPr="00665842">
              <w:rPr>
                <w:rFonts w:ascii="Arial Narrow" w:hAnsi="Arial Narrow" w:cs="Arial Narrow"/>
                <w:sz w:val="22"/>
                <w:lang w:val="en-US"/>
              </w:rPr>
              <w:t>-textbook, reading lists, case studies. </w:t>
            </w:r>
          </w:p>
        </w:tc>
      </w:tr>
      <w:tr w:rsidR="00665842" w:rsidRPr="00665842" w14:paraId="574A0BB3"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3ADE8EC7"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BNU</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07183852"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Social Protection</w:t>
            </w:r>
          </w:p>
        </w:tc>
        <w:tc>
          <w:tcPr>
            <w:tcW w:w="851" w:type="dxa"/>
            <w:tcBorders>
              <w:bottom w:val="single" w:sz="10" w:space="0" w:color="000000"/>
              <w:right w:val="single" w:sz="10" w:space="0" w:color="000000"/>
            </w:tcBorders>
            <w:tcMar>
              <w:top w:w="144" w:type="nil"/>
              <w:right w:w="144" w:type="nil"/>
            </w:tcMar>
            <w:vAlign w:val="center"/>
          </w:tcPr>
          <w:p w14:paraId="473554F7"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54</w:t>
            </w:r>
          </w:p>
        </w:tc>
        <w:tc>
          <w:tcPr>
            <w:tcW w:w="3969" w:type="dxa"/>
            <w:tcBorders>
              <w:bottom w:val="single" w:sz="10" w:space="0" w:color="000000"/>
              <w:right w:val="single" w:sz="10" w:space="0" w:color="000000"/>
            </w:tcBorders>
            <w:tcMar>
              <w:top w:w="144" w:type="nil"/>
              <w:right w:w="144" w:type="nil"/>
            </w:tcMar>
          </w:tcPr>
          <w:p w14:paraId="640963E4"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 xml:space="preserve">Lecture </w:t>
            </w:r>
            <w:proofErr w:type="spellStart"/>
            <w:r w:rsidRPr="00665842">
              <w:rPr>
                <w:rFonts w:ascii="Arial Narrow" w:hAnsi="Arial Narrow" w:cs="Arial Narrow"/>
                <w:sz w:val="22"/>
                <w:lang w:val="en-US"/>
              </w:rPr>
              <w:t>powerpoint</w:t>
            </w:r>
            <w:proofErr w:type="spellEnd"/>
            <w:r w:rsidRPr="00665842">
              <w:rPr>
                <w:rFonts w:ascii="Arial Narrow" w:hAnsi="Arial Narrow" w:cs="Arial Narrow"/>
                <w:sz w:val="22"/>
                <w:lang w:val="en-US"/>
              </w:rPr>
              <w:t xml:space="preserve"> slides </w:t>
            </w:r>
          </w:p>
        </w:tc>
      </w:tr>
      <w:tr w:rsidR="00665842" w:rsidRPr="00665842" w14:paraId="0061744C"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4EAFC51E"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IDS</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4829E9BD"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Environment and Health</w:t>
            </w:r>
          </w:p>
        </w:tc>
        <w:tc>
          <w:tcPr>
            <w:tcW w:w="851" w:type="dxa"/>
            <w:tcBorders>
              <w:bottom w:val="single" w:sz="10" w:space="0" w:color="000000"/>
              <w:right w:val="single" w:sz="10" w:space="0" w:color="000000"/>
            </w:tcBorders>
            <w:tcMar>
              <w:top w:w="144" w:type="nil"/>
              <w:right w:w="144" w:type="nil"/>
            </w:tcMar>
            <w:vAlign w:val="center"/>
          </w:tcPr>
          <w:p w14:paraId="0AF8C956"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45</w:t>
            </w:r>
          </w:p>
        </w:tc>
        <w:tc>
          <w:tcPr>
            <w:tcW w:w="3969" w:type="dxa"/>
            <w:tcBorders>
              <w:bottom w:val="single" w:sz="10" w:space="0" w:color="000000"/>
              <w:right w:val="single" w:sz="10" w:space="0" w:color="000000"/>
            </w:tcBorders>
            <w:tcMar>
              <w:top w:w="144" w:type="nil"/>
              <w:right w:w="144" w:type="nil"/>
            </w:tcMar>
          </w:tcPr>
          <w:p w14:paraId="05509B46"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 xml:space="preserve">Video lectures, </w:t>
            </w:r>
            <w:proofErr w:type="spellStart"/>
            <w:r w:rsidRPr="00665842">
              <w:rPr>
                <w:rFonts w:ascii="Arial Narrow" w:hAnsi="Arial Narrow" w:cs="Arial Narrow"/>
                <w:sz w:val="22"/>
                <w:lang w:val="en-US"/>
              </w:rPr>
              <w:t>pp</w:t>
            </w:r>
            <w:proofErr w:type="spellEnd"/>
            <w:r w:rsidRPr="00665842">
              <w:rPr>
                <w:rFonts w:ascii="Arial Narrow" w:hAnsi="Arial Narrow" w:cs="Arial Narrow"/>
                <w:sz w:val="22"/>
                <w:lang w:val="en-US"/>
              </w:rPr>
              <w:t xml:space="preserve"> </w:t>
            </w:r>
            <w:proofErr w:type="spellStart"/>
            <w:r w:rsidRPr="00665842">
              <w:rPr>
                <w:rFonts w:ascii="Arial Narrow" w:hAnsi="Arial Narrow" w:cs="Arial Narrow"/>
                <w:sz w:val="22"/>
                <w:lang w:val="en-US"/>
              </w:rPr>
              <w:t>slides</w:t>
            </w:r>
            <w:proofErr w:type="gramStart"/>
            <w:r w:rsidRPr="00665842">
              <w:rPr>
                <w:rFonts w:ascii="Arial Narrow" w:hAnsi="Arial Narrow" w:cs="Arial Narrow"/>
                <w:sz w:val="22"/>
                <w:lang w:val="en-US"/>
              </w:rPr>
              <w:t>,e</w:t>
            </w:r>
            <w:proofErr w:type="spellEnd"/>
            <w:proofErr w:type="gramEnd"/>
            <w:r w:rsidRPr="00665842">
              <w:rPr>
                <w:rFonts w:ascii="Arial Narrow" w:hAnsi="Arial Narrow" w:cs="Arial Narrow"/>
                <w:sz w:val="22"/>
                <w:lang w:val="en-US"/>
              </w:rPr>
              <w:t>-textbook, reading lists, case studies, interviews with experts and students, exercises. </w:t>
            </w:r>
          </w:p>
        </w:tc>
      </w:tr>
      <w:tr w:rsidR="00665842" w:rsidRPr="00665842" w14:paraId="0822A74C"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35B72D00"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IDS</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4F4624FA"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Using policy briefings to engage with your policy audiences</w:t>
            </w:r>
          </w:p>
        </w:tc>
        <w:tc>
          <w:tcPr>
            <w:tcW w:w="851" w:type="dxa"/>
            <w:tcBorders>
              <w:bottom w:val="single" w:sz="10" w:space="0" w:color="000000"/>
              <w:right w:val="single" w:sz="10" w:space="0" w:color="000000"/>
            </w:tcBorders>
            <w:tcMar>
              <w:top w:w="144" w:type="nil"/>
              <w:right w:w="144" w:type="nil"/>
            </w:tcMar>
            <w:vAlign w:val="center"/>
          </w:tcPr>
          <w:p w14:paraId="51057A17"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5</w:t>
            </w:r>
          </w:p>
        </w:tc>
        <w:tc>
          <w:tcPr>
            <w:tcW w:w="3969" w:type="dxa"/>
            <w:tcBorders>
              <w:bottom w:val="single" w:sz="10" w:space="0" w:color="000000"/>
              <w:right w:val="single" w:sz="10" w:space="0" w:color="000000"/>
            </w:tcBorders>
            <w:tcMar>
              <w:top w:w="144" w:type="nil"/>
              <w:right w:w="144" w:type="nil"/>
            </w:tcMar>
          </w:tcPr>
          <w:p w14:paraId="5A299414"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 xml:space="preserve">Lecture video, lecture </w:t>
            </w:r>
            <w:proofErr w:type="spellStart"/>
            <w:r w:rsidRPr="00665842">
              <w:rPr>
                <w:rFonts w:ascii="Arial Narrow" w:hAnsi="Arial Narrow" w:cs="Arial Narrow"/>
                <w:sz w:val="22"/>
                <w:lang w:val="en-US"/>
              </w:rPr>
              <w:t>powerpoint</w:t>
            </w:r>
            <w:proofErr w:type="spellEnd"/>
            <w:r w:rsidRPr="00665842">
              <w:rPr>
                <w:rFonts w:ascii="Arial Narrow" w:hAnsi="Arial Narrow" w:cs="Arial Narrow"/>
                <w:sz w:val="22"/>
                <w:lang w:val="en-US"/>
              </w:rPr>
              <w:t xml:space="preserve"> slides, additional links,</w:t>
            </w:r>
            <w:r w:rsidRPr="00665842">
              <w:rPr>
                <w:rFonts w:ascii="Arial Narrow" w:hAnsi="Arial Narrow" w:cs="Arial Narrow"/>
                <w:color w:val="18376A"/>
                <w:sz w:val="22"/>
                <w:lang w:val="en-US"/>
              </w:rPr>
              <w:t xml:space="preserve"> </w:t>
            </w:r>
            <w:proofErr w:type="spellStart"/>
            <w:proofErr w:type="gramStart"/>
            <w:r w:rsidRPr="00665842">
              <w:rPr>
                <w:rFonts w:ascii="Arial Narrow" w:hAnsi="Arial Narrow" w:cs="Arial Narrow"/>
                <w:color w:val="18376A"/>
                <w:sz w:val="22"/>
                <w:lang w:val="en-US"/>
              </w:rPr>
              <w:t>etextbook</w:t>
            </w:r>
            <w:proofErr w:type="spellEnd"/>
            <w:proofErr w:type="gramEnd"/>
            <w:r w:rsidRPr="00665842">
              <w:rPr>
                <w:rFonts w:ascii="Arial Narrow" w:hAnsi="Arial Narrow" w:cs="Arial Narrow"/>
                <w:color w:val="18376A"/>
                <w:sz w:val="22"/>
                <w:lang w:val="en-US"/>
              </w:rPr>
              <w:t>.</w:t>
            </w:r>
          </w:p>
        </w:tc>
      </w:tr>
      <w:tr w:rsidR="00665842" w:rsidRPr="00665842" w14:paraId="6A74C646"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3478D4E5"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IDS</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1A8C1735" w14:textId="679E816B" w:rsidR="00665842" w:rsidRPr="00665842" w:rsidRDefault="00CB10B9" w:rsidP="00665842">
            <w:pPr>
              <w:widowControl w:val="0"/>
              <w:autoSpaceDE w:val="0"/>
              <w:autoSpaceDN w:val="0"/>
              <w:adjustRightInd w:val="0"/>
              <w:ind w:left="13" w:hanging="14"/>
              <w:rPr>
                <w:rFonts w:ascii="Arial Narrow" w:hAnsi="Arial Narrow"/>
                <w:sz w:val="22"/>
                <w:lang w:val="en-US"/>
              </w:rPr>
            </w:pPr>
            <w:r>
              <w:rPr>
                <w:rFonts w:ascii="Arial Narrow" w:hAnsi="Arial Narrow" w:cs="Arial Narrow"/>
                <w:sz w:val="22"/>
                <w:lang w:val="en-US"/>
              </w:rPr>
              <w:t xml:space="preserve">Introduction to </w:t>
            </w:r>
            <w:r w:rsidR="00665842" w:rsidRPr="00665842">
              <w:rPr>
                <w:rFonts w:ascii="Arial Narrow" w:hAnsi="Arial Narrow" w:cs="Arial Narrow"/>
                <w:sz w:val="22"/>
                <w:lang w:val="en-US"/>
              </w:rPr>
              <w:t>Research Methods</w:t>
            </w:r>
          </w:p>
        </w:tc>
        <w:tc>
          <w:tcPr>
            <w:tcW w:w="851" w:type="dxa"/>
            <w:tcBorders>
              <w:bottom w:val="single" w:sz="10" w:space="0" w:color="000000"/>
              <w:right w:val="single" w:sz="10" w:space="0" w:color="000000"/>
            </w:tcBorders>
            <w:tcMar>
              <w:top w:w="144" w:type="nil"/>
              <w:right w:w="144" w:type="nil"/>
            </w:tcMar>
            <w:vAlign w:val="center"/>
          </w:tcPr>
          <w:p w14:paraId="0B6300B5"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20</w:t>
            </w:r>
          </w:p>
        </w:tc>
        <w:tc>
          <w:tcPr>
            <w:tcW w:w="3969" w:type="dxa"/>
            <w:tcBorders>
              <w:bottom w:val="single" w:sz="10" w:space="0" w:color="000000"/>
              <w:right w:val="single" w:sz="10" w:space="0" w:color="000000"/>
            </w:tcBorders>
            <w:tcMar>
              <w:top w:w="144" w:type="nil"/>
              <w:right w:w="144" w:type="nil"/>
            </w:tcMar>
          </w:tcPr>
          <w:p w14:paraId="701ED8EC"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 xml:space="preserve">Lecture material, </w:t>
            </w:r>
            <w:proofErr w:type="spellStart"/>
            <w:r w:rsidRPr="00665842">
              <w:rPr>
                <w:rFonts w:ascii="Arial Narrow" w:hAnsi="Arial Narrow" w:cs="Arial Narrow"/>
                <w:sz w:val="22"/>
                <w:lang w:val="en-US"/>
              </w:rPr>
              <w:t>etextbook</w:t>
            </w:r>
            <w:proofErr w:type="spellEnd"/>
            <w:r w:rsidRPr="00665842">
              <w:rPr>
                <w:rFonts w:ascii="Arial Narrow" w:hAnsi="Arial Narrow" w:cs="Arial Narrow"/>
                <w:sz w:val="22"/>
                <w:lang w:val="en-US"/>
              </w:rPr>
              <w:t>, lecture footage, how to videos.</w:t>
            </w:r>
          </w:p>
        </w:tc>
      </w:tr>
      <w:tr w:rsidR="00B95EBF" w:rsidRPr="00665842" w14:paraId="038A336F"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1CE7650A" w14:textId="77777777" w:rsidR="00B95EBF" w:rsidRPr="00665842" w:rsidRDefault="00B95EBF"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IDS</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741C02E7" w14:textId="77777777" w:rsidR="00B95EBF" w:rsidRPr="00665842" w:rsidRDefault="00B95EBF"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Implementation Research</w:t>
            </w:r>
          </w:p>
        </w:tc>
        <w:tc>
          <w:tcPr>
            <w:tcW w:w="851" w:type="dxa"/>
            <w:tcBorders>
              <w:bottom w:val="single" w:sz="10" w:space="0" w:color="000000"/>
              <w:right w:val="single" w:sz="10" w:space="0" w:color="000000"/>
            </w:tcBorders>
            <w:tcMar>
              <w:top w:w="144" w:type="nil"/>
              <w:right w:w="144" w:type="nil"/>
            </w:tcMar>
            <w:vAlign w:val="center"/>
          </w:tcPr>
          <w:p w14:paraId="71A842B0" w14:textId="77777777" w:rsidR="00B95EBF" w:rsidRPr="00665842" w:rsidRDefault="00B95EBF"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12</w:t>
            </w:r>
          </w:p>
        </w:tc>
        <w:tc>
          <w:tcPr>
            <w:tcW w:w="3969" w:type="dxa"/>
            <w:tcBorders>
              <w:bottom w:val="single" w:sz="10" w:space="0" w:color="000000"/>
              <w:right w:val="single" w:sz="10" w:space="0" w:color="000000"/>
            </w:tcBorders>
            <w:tcMar>
              <w:top w:w="144" w:type="nil"/>
              <w:right w:w="144" w:type="nil"/>
            </w:tcMar>
            <w:vAlign w:val="center"/>
          </w:tcPr>
          <w:p w14:paraId="5F1353FE" w14:textId="34BD3ACE" w:rsidR="00B95EBF" w:rsidRPr="00665842" w:rsidRDefault="00B95EBF" w:rsidP="00665842">
            <w:pPr>
              <w:widowControl w:val="0"/>
              <w:autoSpaceDE w:val="0"/>
              <w:autoSpaceDN w:val="0"/>
              <w:adjustRightInd w:val="0"/>
              <w:ind w:left="13" w:hanging="14"/>
              <w:rPr>
                <w:rFonts w:ascii="Arial Narrow" w:hAnsi="Arial Narrow"/>
                <w:sz w:val="22"/>
                <w:lang w:val="en-US"/>
              </w:rPr>
            </w:pPr>
            <w:proofErr w:type="gramStart"/>
            <w:r>
              <w:rPr>
                <w:rFonts w:ascii="Arial Narrow" w:hAnsi="Arial Narrow" w:cs="Arial"/>
                <w:sz w:val="22"/>
              </w:rPr>
              <w:t>lecture</w:t>
            </w:r>
            <w:proofErr w:type="gramEnd"/>
            <w:r>
              <w:rPr>
                <w:rFonts w:ascii="Arial Narrow" w:hAnsi="Arial Narrow" w:cs="Arial"/>
                <w:sz w:val="22"/>
              </w:rPr>
              <w:t xml:space="preserve"> presentations, readings, worksheets and </w:t>
            </w:r>
            <w:proofErr w:type="spellStart"/>
            <w:r>
              <w:rPr>
                <w:rFonts w:ascii="Arial Narrow" w:hAnsi="Arial Narrow" w:cs="Arial"/>
                <w:sz w:val="22"/>
              </w:rPr>
              <w:t>etextbook</w:t>
            </w:r>
            <w:proofErr w:type="spellEnd"/>
          </w:p>
        </w:tc>
      </w:tr>
      <w:tr w:rsidR="00B95EBF" w:rsidRPr="00665842" w14:paraId="65670AD1"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67E3DBF9" w14:textId="77777777" w:rsidR="00B95EBF" w:rsidRPr="00665842" w:rsidRDefault="00B95EBF"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IDS</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2B7AD792" w14:textId="77777777" w:rsidR="00B95EBF" w:rsidRPr="00665842" w:rsidRDefault="00B95EBF" w:rsidP="00665842">
            <w:pPr>
              <w:widowControl w:val="0"/>
              <w:autoSpaceDE w:val="0"/>
              <w:autoSpaceDN w:val="0"/>
              <w:adjustRightInd w:val="0"/>
              <w:ind w:left="13" w:hanging="14"/>
              <w:rPr>
                <w:rFonts w:ascii="Arial Narrow" w:hAnsi="Arial Narrow"/>
                <w:sz w:val="22"/>
                <w:lang w:val="en-US"/>
              </w:rPr>
            </w:pPr>
            <w:proofErr w:type="spellStart"/>
            <w:r w:rsidRPr="00665842">
              <w:rPr>
                <w:rFonts w:ascii="Arial Narrow" w:hAnsi="Arial Narrow" w:cs="Arial Narrow"/>
                <w:sz w:val="22"/>
                <w:lang w:val="en-US"/>
              </w:rPr>
              <w:t>MHealth</w:t>
            </w:r>
            <w:proofErr w:type="spellEnd"/>
            <w:r w:rsidRPr="00665842">
              <w:rPr>
                <w:rFonts w:ascii="Arial Narrow" w:hAnsi="Arial Narrow" w:cs="Arial Narrow"/>
                <w:sz w:val="22"/>
                <w:lang w:val="en-US"/>
              </w:rPr>
              <w:t>, Health Systems and Development</w:t>
            </w:r>
          </w:p>
        </w:tc>
        <w:tc>
          <w:tcPr>
            <w:tcW w:w="851" w:type="dxa"/>
            <w:tcBorders>
              <w:bottom w:val="single" w:sz="10" w:space="0" w:color="000000"/>
              <w:right w:val="single" w:sz="10" w:space="0" w:color="000000"/>
            </w:tcBorders>
            <w:tcMar>
              <w:top w:w="144" w:type="nil"/>
              <w:right w:w="144" w:type="nil"/>
            </w:tcMar>
            <w:vAlign w:val="center"/>
          </w:tcPr>
          <w:p w14:paraId="22ACB609" w14:textId="77777777" w:rsidR="00B95EBF" w:rsidRPr="00665842" w:rsidRDefault="00B95EBF"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25</w:t>
            </w:r>
          </w:p>
        </w:tc>
        <w:tc>
          <w:tcPr>
            <w:tcW w:w="3969" w:type="dxa"/>
            <w:tcBorders>
              <w:bottom w:val="single" w:sz="10" w:space="0" w:color="000000"/>
              <w:right w:val="single" w:sz="10" w:space="0" w:color="000000"/>
            </w:tcBorders>
            <w:tcMar>
              <w:top w:w="144" w:type="nil"/>
              <w:right w:w="144" w:type="nil"/>
            </w:tcMar>
            <w:vAlign w:val="center"/>
          </w:tcPr>
          <w:p w14:paraId="0E68CC01" w14:textId="0E5AB555" w:rsidR="00B95EBF" w:rsidRPr="00665842" w:rsidRDefault="00B95EBF" w:rsidP="00665842">
            <w:pPr>
              <w:widowControl w:val="0"/>
              <w:autoSpaceDE w:val="0"/>
              <w:autoSpaceDN w:val="0"/>
              <w:adjustRightInd w:val="0"/>
              <w:ind w:left="13" w:hanging="14"/>
              <w:rPr>
                <w:rFonts w:ascii="Arial Narrow" w:hAnsi="Arial Narrow"/>
                <w:sz w:val="22"/>
                <w:lang w:val="en-US"/>
              </w:rPr>
            </w:pPr>
            <w:r w:rsidRPr="00F3575E">
              <w:rPr>
                <w:rFonts w:ascii="Arial Narrow" w:hAnsi="Arial Narrow" w:cs="Arial"/>
                <w:sz w:val="22"/>
              </w:rPr>
              <w:t xml:space="preserve">Video lectures, </w:t>
            </w:r>
            <w:proofErr w:type="spellStart"/>
            <w:r w:rsidRPr="00F3575E">
              <w:rPr>
                <w:rFonts w:ascii="Arial Narrow" w:hAnsi="Arial Narrow" w:cs="Arial"/>
                <w:sz w:val="22"/>
              </w:rPr>
              <w:t>pp</w:t>
            </w:r>
            <w:proofErr w:type="spellEnd"/>
            <w:r w:rsidRPr="00F3575E">
              <w:rPr>
                <w:rFonts w:ascii="Arial Narrow" w:hAnsi="Arial Narrow" w:cs="Arial"/>
                <w:sz w:val="22"/>
              </w:rPr>
              <w:t xml:space="preserve"> </w:t>
            </w:r>
            <w:proofErr w:type="spellStart"/>
            <w:r w:rsidRPr="00F3575E">
              <w:rPr>
                <w:rFonts w:ascii="Arial Narrow" w:hAnsi="Arial Narrow" w:cs="Arial"/>
                <w:sz w:val="22"/>
              </w:rPr>
              <w:t>slides</w:t>
            </w:r>
            <w:proofErr w:type="gramStart"/>
            <w:r w:rsidRPr="00F3575E">
              <w:rPr>
                <w:rFonts w:ascii="Arial Narrow" w:hAnsi="Arial Narrow" w:cs="Arial"/>
                <w:sz w:val="22"/>
              </w:rPr>
              <w:t>,e</w:t>
            </w:r>
            <w:proofErr w:type="spellEnd"/>
            <w:proofErr w:type="gramEnd"/>
            <w:r w:rsidRPr="00F3575E">
              <w:rPr>
                <w:rFonts w:ascii="Arial Narrow" w:hAnsi="Arial Narrow" w:cs="Arial"/>
                <w:sz w:val="22"/>
              </w:rPr>
              <w:t xml:space="preserve">-textbook, reading lists, case studies, interviews with experts and students, exercises.  </w:t>
            </w:r>
          </w:p>
        </w:tc>
      </w:tr>
      <w:tr w:rsidR="00665842" w:rsidRPr="00665842" w14:paraId="39329EDA"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3D16E691"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IIHMR</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32981F12"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Climate, Society and Health</w:t>
            </w:r>
          </w:p>
        </w:tc>
        <w:tc>
          <w:tcPr>
            <w:tcW w:w="851" w:type="dxa"/>
            <w:tcBorders>
              <w:bottom w:val="single" w:sz="10" w:space="0" w:color="000000"/>
              <w:right w:val="single" w:sz="10" w:space="0" w:color="000000"/>
            </w:tcBorders>
            <w:tcMar>
              <w:top w:w="144" w:type="nil"/>
              <w:right w:w="144" w:type="nil"/>
            </w:tcMar>
            <w:vAlign w:val="center"/>
          </w:tcPr>
          <w:p w14:paraId="10ECB994"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60</w:t>
            </w:r>
          </w:p>
        </w:tc>
        <w:tc>
          <w:tcPr>
            <w:tcW w:w="3969" w:type="dxa"/>
            <w:tcBorders>
              <w:bottom w:val="single" w:sz="10" w:space="0" w:color="000000"/>
              <w:right w:val="single" w:sz="10" w:space="0" w:color="000000"/>
            </w:tcBorders>
            <w:tcMar>
              <w:top w:w="144" w:type="nil"/>
              <w:right w:w="144" w:type="nil"/>
            </w:tcMar>
          </w:tcPr>
          <w:p w14:paraId="6498138B"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 xml:space="preserve">Lecture </w:t>
            </w:r>
            <w:proofErr w:type="spellStart"/>
            <w:r w:rsidRPr="00665842">
              <w:rPr>
                <w:rFonts w:ascii="Arial Narrow" w:hAnsi="Arial Narrow" w:cs="Arial Narrow"/>
                <w:sz w:val="22"/>
                <w:lang w:val="en-US"/>
              </w:rPr>
              <w:t>powerpoint</w:t>
            </w:r>
            <w:proofErr w:type="spellEnd"/>
            <w:r w:rsidRPr="00665842">
              <w:rPr>
                <w:rFonts w:ascii="Arial Narrow" w:hAnsi="Arial Narrow" w:cs="Arial Narrow"/>
                <w:sz w:val="22"/>
                <w:lang w:val="en-US"/>
              </w:rPr>
              <w:t xml:space="preserve"> slides, </w:t>
            </w:r>
            <w:proofErr w:type="spellStart"/>
            <w:r w:rsidRPr="00665842">
              <w:rPr>
                <w:rFonts w:ascii="Arial Narrow" w:hAnsi="Arial Narrow" w:cs="Arial Narrow"/>
                <w:sz w:val="22"/>
                <w:lang w:val="en-US"/>
              </w:rPr>
              <w:t>etextbook</w:t>
            </w:r>
            <w:proofErr w:type="spellEnd"/>
            <w:proofErr w:type="gramStart"/>
            <w:r w:rsidRPr="00665842">
              <w:rPr>
                <w:rFonts w:ascii="Arial Narrow" w:hAnsi="Arial Narrow" w:cs="Arial Narrow"/>
                <w:sz w:val="22"/>
                <w:lang w:val="en-US"/>
              </w:rPr>
              <w:t>.,</w:t>
            </w:r>
            <w:proofErr w:type="gramEnd"/>
            <w:r w:rsidRPr="00665842">
              <w:rPr>
                <w:rFonts w:ascii="Arial Narrow" w:hAnsi="Arial Narrow" w:cs="Arial Narrow"/>
                <w:sz w:val="22"/>
                <w:lang w:val="en-US"/>
              </w:rPr>
              <w:t xml:space="preserve"> case study material. </w:t>
            </w:r>
            <w:proofErr w:type="gramStart"/>
            <w:r w:rsidRPr="00665842">
              <w:rPr>
                <w:rFonts w:ascii="Arial Narrow" w:hAnsi="Arial Narrow" w:cs="Arial Narrow"/>
                <w:sz w:val="22"/>
                <w:lang w:val="en-US"/>
              </w:rPr>
              <w:t>reading</w:t>
            </w:r>
            <w:proofErr w:type="gramEnd"/>
            <w:r w:rsidRPr="00665842">
              <w:rPr>
                <w:rFonts w:ascii="Arial Narrow" w:hAnsi="Arial Narrow" w:cs="Arial Narrow"/>
                <w:sz w:val="22"/>
                <w:lang w:val="en-US"/>
              </w:rPr>
              <w:t xml:space="preserve"> </w:t>
            </w:r>
            <w:proofErr w:type="spellStart"/>
            <w:r w:rsidRPr="00665842">
              <w:rPr>
                <w:rFonts w:ascii="Arial Narrow" w:hAnsi="Arial Narrow" w:cs="Arial Narrow"/>
                <w:sz w:val="22"/>
                <w:lang w:val="en-US"/>
              </w:rPr>
              <w:t>lists,video</w:t>
            </w:r>
            <w:proofErr w:type="spellEnd"/>
            <w:r w:rsidRPr="00665842">
              <w:rPr>
                <w:rFonts w:ascii="Arial Narrow" w:hAnsi="Arial Narrow" w:cs="Arial Narrow"/>
                <w:sz w:val="22"/>
                <w:lang w:val="en-US"/>
              </w:rPr>
              <w:t xml:space="preserve"> introduction</w:t>
            </w:r>
          </w:p>
        </w:tc>
      </w:tr>
      <w:tr w:rsidR="00665842" w:rsidRPr="00665842" w14:paraId="380A8EBE"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6604E57D"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IIHMR</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64E4D382"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Health and Development</w:t>
            </w:r>
          </w:p>
        </w:tc>
        <w:tc>
          <w:tcPr>
            <w:tcW w:w="851" w:type="dxa"/>
            <w:tcBorders>
              <w:bottom w:val="single" w:sz="10" w:space="0" w:color="000000"/>
              <w:right w:val="single" w:sz="10" w:space="0" w:color="000000"/>
            </w:tcBorders>
            <w:tcMar>
              <w:top w:w="144" w:type="nil"/>
              <w:right w:w="144" w:type="nil"/>
            </w:tcMar>
            <w:vAlign w:val="center"/>
          </w:tcPr>
          <w:p w14:paraId="39932008" w14:textId="77C18A3A" w:rsidR="00665842" w:rsidRPr="00665842" w:rsidRDefault="00665842" w:rsidP="00665842">
            <w:pPr>
              <w:widowControl w:val="0"/>
              <w:autoSpaceDE w:val="0"/>
              <w:autoSpaceDN w:val="0"/>
              <w:adjustRightInd w:val="0"/>
              <w:ind w:left="13" w:hanging="14"/>
              <w:rPr>
                <w:rFonts w:ascii="Arial Narrow" w:hAnsi="Arial Narrow"/>
                <w:sz w:val="22"/>
                <w:lang w:val="en-US"/>
              </w:rPr>
            </w:pPr>
            <w:proofErr w:type="gramStart"/>
            <w:r w:rsidRPr="00665842">
              <w:rPr>
                <w:rFonts w:ascii="Arial Narrow" w:hAnsi="Arial Narrow" w:cs="Arial Narrow"/>
                <w:sz w:val="22"/>
                <w:lang w:val="en-US"/>
              </w:rPr>
              <w:t>over</w:t>
            </w:r>
            <w:proofErr w:type="gramEnd"/>
            <w:r w:rsidRPr="00665842">
              <w:rPr>
                <w:rFonts w:ascii="Arial Narrow" w:hAnsi="Arial Narrow" w:cs="Arial Narrow"/>
                <w:sz w:val="22"/>
                <w:lang w:val="en-US"/>
              </w:rPr>
              <w:t xml:space="preserve"> 20</w:t>
            </w:r>
          </w:p>
        </w:tc>
        <w:tc>
          <w:tcPr>
            <w:tcW w:w="3969" w:type="dxa"/>
            <w:tcBorders>
              <w:bottom w:val="single" w:sz="10" w:space="0" w:color="000000"/>
              <w:right w:val="single" w:sz="10" w:space="0" w:color="000000"/>
            </w:tcBorders>
            <w:tcMar>
              <w:top w:w="144" w:type="nil"/>
              <w:right w:w="144" w:type="nil"/>
            </w:tcMar>
          </w:tcPr>
          <w:p w14:paraId="5C40ABC5"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 xml:space="preserve">Lecture </w:t>
            </w:r>
            <w:proofErr w:type="spellStart"/>
            <w:r w:rsidRPr="00665842">
              <w:rPr>
                <w:rFonts w:ascii="Arial Narrow" w:hAnsi="Arial Narrow" w:cs="Arial Narrow"/>
                <w:sz w:val="22"/>
                <w:lang w:val="en-US"/>
              </w:rPr>
              <w:t>powerpoint</w:t>
            </w:r>
            <w:proofErr w:type="spellEnd"/>
            <w:r w:rsidRPr="00665842">
              <w:rPr>
                <w:rFonts w:ascii="Arial Narrow" w:hAnsi="Arial Narrow" w:cs="Arial Narrow"/>
                <w:sz w:val="22"/>
                <w:lang w:val="en-US"/>
              </w:rPr>
              <w:t xml:space="preserve"> slides, </w:t>
            </w:r>
            <w:proofErr w:type="spellStart"/>
            <w:r w:rsidRPr="00665842">
              <w:rPr>
                <w:rFonts w:ascii="Arial Narrow" w:hAnsi="Arial Narrow" w:cs="Arial Narrow"/>
                <w:sz w:val="22"/>
                <w:lang w:val="en-US"/>
              </w:rPr>
              <w:t>etextbook</w:t>
            </w:r>
            <w:proofErr w:type="spellEnd"/>
          </w:p>
        </w:tc>
      </w:tr>
      <w:tr w:rsidR="00665842" w:rsidRPr="00665842" w14:paraId="6DAC54F6"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0812D144"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IIHMR</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54F2C0B2"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Health Communication for public health programs</w:t>
            </w:r>
          </w:p>
        </w:tc>
        <w:tc>
          <w:tcPr>
            <w:tcW w:w="851" w:type="dxa"/>
            <w:tcBorders>
              <w:bottom w:val="single" w:sz="10" w:space="0" w:color="000000"/>
              <w:right w:val="single" w:sz="10" w:space="0" w:color="000000"/>
            </w:tcBorders>
            <w:tcMar>
              <w:top w:w="144" w:type="nil"/>
              <w:right w:w="144" w:type="nil"/>
            </w:tcMar>
            <w:vAlign w:val="center"/>
          </w:tcPr>
          <w:p w14:paraId="7FD73FD5" w14:textId="56E0D3F2" w:rsidR="00665842" w:rsidRPr="00665842" w:rsidRDefault="00665842" w:rsidP="00665842">
            <w:pPr>
              <w:widowControl w:val="0"/>
              <w:autoSpaceDE w:val="0"/>
              <w:autoSpaceDN w:val="0"/>
              <w:adjustRightInd w:val="0"/>
              <w:ind w:left="13" w:hanging="14"/>
              <w:rPr>
                <w:rFonts w:ascii="Arial Narrow" w:hAnsi="Arial Narrow"/>
                <w:sz w:val="22"/>
                <w:lang w:val="en-US"/>
              </w:rPr>
            </w:pPr>
            <w:proofErr w:type="gramStart"/>
            <w:r w:rsidRPr="00665842">
              <w:rPr>
                <w:rFonts w:ascii="Arial Narrow" w:hAnsi="Arial Narrow" w:cs="Arial Narrow"/>
                <w:sz w:val="22"/>
                <w:lang w:val="en-US"/>
              </w:rPr>
              <w:t>over</w:t>
            </w:r>
            <w:proofErr w:type="gramEnd"/>
            <w:r w:rsidRPr="00665842">
              <w:rPr>
                <w:rFonts w:ascii="Arial Narrow" w:hAnsi="Arial Narrow" w:cs="Arial Narrow"/>
                <w:sz w:val="22"/>
                <w:lang w:val="en-US"/>
              </w:rPr>
              <w:t xml:space="preserve"> 20</w:t>
            </w:r>
          </w:p>
        </w:tc>
        <w:tc>
          <w:tcPr>
            <w:tcW w:w="3969" w:type="dxa"/>
            <w:tcBorders>
              <w:bottom w:val="single" w:sz="10" w:space="0" w:color="000000"/>
              <w:right w:val="single" w:sz="10" w:space="0" w:color="000000"/>
            </w:tcBorders>
            <w:tcMar>
              <w:top w:w="144" w:type="nil"/>
              <w:right w:w="144" w:type="nil"/>
            </w:tcMar>
          </w:tcPr>
          <w:p w14:paraId="7FB8C00B"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 xml:space="preserve">Lecture </w:t>
            </w:r>
            <w:proofErr w:type="spellStart"/>
            <w:r w:rsidRPr="00665842">
              <w:rPr>
                <w:rFonts w:ascii="Arial Narrow" w:hAnsi="Arial Narrow" w:cs="Arial Narrow"/>
                <w:sz w:val="22"/>
                <w:lang w:val="en-US"/>
              </w:rPr>
              <w:t>powerpoint</w:t>
            </w:r>
            <w:proofErr w:type="spellEnd"/>
            <w:r w:rsidRPr="00665842">
              <w:rPr>
                <w:rFonts w:ascii="Arial Narrow" w:hAnsi="Arial Narrow" w:cs="Arial Narrow"/>
                <w:sz w:val="22"/>
                <w:lang w:val="en-US"/>
              </w:rPr>
              <w:t xml:space="preserve"> slides, </w:t>
            </w:r>
            <w:proofErr w:type="spellStart"/>
            <w:r w:rsidRPr="00665842">
              <w:rPr>
                <w:rFonts w:ascii="Arial Narrow" w:hAnsi="Arial Narrow" w:cs="Arial Narrow"/>
                <w:sz w:val="22"/>
                <w:lang w:val="en-US"/>
              </w:rPr>
              <w:t>etextbook</w:t>
            </w:r>
            <w:proofErr w:type="spellEnd"/>
            <w:r w:rsidRPr="00665842">
              <w:rPr>
                <w:rFonts w:ascii="Arial Narrow" w:hAnsi="Arial Narrow" w:cs="Arial Narrow"/>
                <w:sz w:val="22"/>
                <w:lang w:val="en-US"/>
              </w:rPr>
              <w:t>.</w:t>
            </w:r>
          </w:p>
        </w:tc>
      </w:tr>
      <w:tr w:rsidR="00665842" w:rsidRPr="00665842" w14:paraId="68BB114F"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07446206"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KI</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65712F02"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Improving drug use, especially antibiotics</w:t>
            </w:r>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42254DB9"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40</w:t>
            </w:r>
          </w:p>
        </w:tc>
        <w:tc>
          <w:tcPr>
            <w:tcW w:w="3969" w:type="dxa"/>
            <w:tcBorders>
              <w:bottom w:val="single" w:sz="10" w:space="0" w:color="000000"/>
              <w:right w:val="single" w:sz="10" w:space="0" w:color="000000"/>
            </w:tcBorders>
            <w:shd w:val="clear" w:color="auto" w:fill="FFFFFF"/>
            <w:tcMar>
              <w:top w:w="144" w:type="nil"/>
              <w:right w:w="144" w:type="nil"/>
            </w:tcMar>
          </w:tcPr>
          <w:p w14:paraId="2C237E8F" w14:textId="6B499A5B" w:rsidR="00665842" w:rsidRPr="00665842" w:rsidRDefault="005C4E08" w:rsidP="005C4E08">
            <w:pPr>
              <w:widowControl w:val="0"/>
              <w:autoSpaceDE w:val="0"/>
              <w:autoSpaceDN w:val="0"/>
              <w:adjustRightInd w:val="0"/>
              <w:ind w:left="13" w:hanging="14"/>
              <w:rPr>
                <w:rFonts w:ascii="Arial Narrow" w:hAnsi="Arial Narrow"/>
                <w:sz w:val="22"/>
                <w:lang w:val="en-US"/>
              </w:rPr>
            </w:pPr>
            <w:r>
              <w:rPr>
                <w:rFonts w:ascii="Arial Narrow" w:hAnsi="Arial Narrow" w:cs="Arial Narrow"/>
                <w:sz w:val="22"/>
                <w:lang w:val="en-US"/>
              </w:rPr>
              <w:t>Video lectures, lecture slides (</w:t>
            </w:r>
            <w:proofErr w:type="spellStart"/>
            <w:r>
              <w:rPr>
                <w:rFonts w:ascii="Arial Narrow" w:hAnsi="Arial Narrow" w:cs="Arial Narrow"/>
                <w:sz w:val="22"/>
                <w:lang w:val="en-US"/>
              </w:rPr>
              <w:t>odf</w:t>
            </w:r>
            <w:proofErr w:type="spellEnd"/>
            <w:r>
              <w:rPr>
                <w:rFonts w:ascii="Arial Narrow" w:hAnsi="Arial Narrow" w:cs="Arial Narrow"/>
                <w:sz w:val="22"/>
                <w:lang w:val="en-US"/>
              </w:rPr>
              <w:t>), list of references and additional links</w:t>
            </w:r>
          </w:p>
        </w:tc>
      </w:tr>
      <w:tr w:rsidR="00665842" w:rsidRPr="00665842" w14:paraId="24BA59C4"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6B93E9F9"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KI</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2483F357"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Qualitative evaluation in Health Care</w:t>
            </w:r>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751B0A13"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40</w:t>
            </w:r>
          </w:p>
        </w:tc>
        <w:tc>
          <w:tcPr>
            <w:tcW w:w="3969" w:type="dxa"/>
            <w:tcBorders>
              <w:bottom w:val="single" w:sz="10" w:space="0" w:color="000000"/>
              <w:right w:val="single" w:sz="10" w:space="0" w:color="000000"/>
            </w:tcBorders>
            <w:shd w:val="clear" w:color="auto" w:fill="FFFFFF"/>
            <w:tcMar>
              <w:top w:w="144" w:type="nil"/>
              <w:right w:w="144" w:type="nil"/>
            </w:tcMar>
          </w:tcPr>
          <w:p w14:paraId="295E60F5"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 xml:space="preserve">Video lectures, </w:t>
            </w:r>
            <w:proofErr w:type="spellStart"/>
            <w:r w:rsidRPr="00665842">
              <w:rPr>
                <w:rFonts w:ascii="Arial Narrow" w:hAnsi="Arial Narrow" w:cs="Arial Narrow"/>
                <w:sz w:val="22"/>
                <w:lang w:val="en-US"/>
              </w:rPr>
              <w:t>powerpoint</w:t>
            </w:r>
            <w:proofErr w:type="spellEnd"/>
            <w:r w:rsidRPr="00665842">
              <w:rPr>
                <w:rFonts w:ascii="Arial Narrow" w:hAnsi="Arial Narrow" w:cs="Arial Narrow"/>
                <w:sz w:val="22"/>
                <w:lang w:val="en-US"/>
              </w:rPr>
              <w:t xml:space="preserve"> slides, e-</w:t>
            </w:r>
            <w:proofErr w:type="gramStart"/>
            <w:r w:rsidRPr="00665842">
              <w:rPr>
                <w:rFonts w:ascii="Arial Narrow" w:hAnsi="Arial Narrow" w:cs="Arial Narrow"/>
                <w:sz w:val="22"/>
                <w:lang w:val="en-US"/>
              </w:rPr>
              <w:t>textbook ,</w:t>
            </w:r>
            <w:proofErr w:type="gramEnd"/>
            <w:r w:rsidRPr="00665842">
              <w:rPr>
                <w:rFonts w:ascii="Arial Narrow" w:hAnsi="Arial Narrow" w:cs="Arial Narrow"/>
                <w:sz w:val="22"/>
                <w:lang w:val="en-US"/>
              </w:rPr>
              <w:t xml:space="preserve"> reading lists, case studies</w:t>
            </w:r>
          </w:p>
        </w:tc>
      </w:tr>
      <w:tr w:rsidR="00665842" w:rsidRPr="00665842" w14:paraId="68F85DEA"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1C1287FA"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PHFI</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0DF73826"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Gender, Women and Health</w:t>
            </w:r>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6031B15D"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40</w:t>
            </w:r>
          </w:p>
        </w:tc>
        <w:tc>
          <w:tcPr>
            <w:tcW w:w="3969" w:type="dxa"/>
            <w:tcBorders>
              <w:bottom w:val="single" w:sz="10" w:space="0" w:color="000000"/>
              <w:right w:val="single" w:sz="10" w:space="0" w:color="000000"/>
            </w:tcBorders>
            <w:shd w:val="clear" w:color="auto" w:fill="FFFFFF"/>
            <w:tcMar>
              <w:top w:w="144" w:type="nil"/>
              <w:right w:w="144" w:type="nil"/>
            </w:tcMar>
            <w:vAlign w:val="center"/>
          </w:tcPr>
          <w:p w14:paraId="6D6E3963"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Lectures as Power point presentations</w:t>
            </w:r>
          </w:p>
          <w:p w14:paraId="389C8DCA" w14:textId="0F0627E4" w:rsidR="00665842" w:rsidRPr="00665842" w:rsidRDefault="00665842" w:rsidP="00665842">
            <w:pPr>
              <w:widowControl w:val="0"/>
              <w:autoSpaceDE w:val="0"/>
              <w:autoSpaceDN w:val="0"/>
              <w:adjustRightInd w:val="0"/>
              <w:ind w:left="13" w:hanging="14"/>
              <w:rPr>
                <w:rFonts w:ascii="Arial Narrow" w:hAnsi="Arial Narrow"/>
                <w:sz w:val="22"/>
                <w:lang w:val="en-US"/>
              </w:rPr>
            </w:pPr>
            <w:proofErr w:type="gramStart"/>
            <w:r w:rsidRPr="00665842">
              <w:rPr>
                <w:rFonts w:ascii="Arial Narrow" w:hAnsi="Arial Narrow" w:cs="Arial Narrow"/>
                <w:sz w:val="22"/>
                <w:lang w:val="en-US"/>
              </w:rPr>
              <w:t>and</w:t>
            </w:r>
            <w:proofErr w:type="gramEnd"/>
            <w:r w:rsidRPr="00665842">
              <w:rPr>
                <w:rFonts w:ascii="Arial Narrow" w:hAnsi="Arial Narrow" w:cs="Arial Narrow"/>
                <w:sz w:val="22"/>
                <w:lang w:val="en-US"/>
              </w:rPr>
              <w:t xml:space="preserve"> voiceover, Self learning materials, online interactive sessions,</w:t>
            </w:r>
            <w:r w:rsidR="00831FF5">
              <w:rPr>
                <w:rFonts w:ascii="Arial Narrow" w:hAnsi="Arial Narrow" w:cs="Arial Narrow"/>
                <w:sz w:val="22"/>
                <w:lang w:val="en-US"/>
              </w:rPr>
              <w:t xml:space="preserve"> </w:t>
            </w:r>
            <w:r w:rsidRPr="00665842">
              <w:rPr>
                <w:rFonts w:ascii="Arial Narrow" w:hAnsi="Arial Narrow" w:cs="Arial Narrow"/>
                <w:sz w:val="22"/>
                <w:lang w:val="en-US"/>
              </w:rPr>
              <w:t xml:space="preserve">MCQ quiz, </w:t>
            </w:r>
            <w:proofErr w:type="spellStart"/>
            <w:r w:rsidRPr="00665842">
              <w:rPr>
                <w:rFonts w:ascii="Arial Narrow" w:hAnsi="Arial Narrow" w:cs="Arial Narrow"/>
                <w:sz w:val="22"/>
                <w:lang w:val="en-US"/>
              </w:rPr>
              <w:t>etextbook</w:t>
            </w:r>
            <w:proofErr w:type="spellEnd"/>
            <w:r w:rsidRPr="00665842">
              <w:rPr>
                <w:rFonts w:ascii="Arial Narrow" w:hAnsi="Arial Narrow" w:cs="Arial Narrow"/>
                <w:sz w:val="22"/>
                <w:lang w:val="en-US"/>
              </w:rPr>
              <w:t>.</w:t>
            </w:r>
          </w:p>
        </w:tc>
      </w:tr>
      <w:tr w:rsidR="00665842" w:rsidRPr="00665842" w14:paraId="5A295AAA"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1B37CA8D"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PHFI</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46625651"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Health System Strengthening</w:t>
            </w:r>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45964C20"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40</w:t>
            </w:r>
          </w:p>
        </w:tc>
        <w:tc>
          <w:tcPr>
            <w:tcW w:w="3969" w:type="dxa"/>
            <w:tcBorders>
              <w:bottom w:val="single" w:sz="10" w:space="0" w:color="000000"/>
              <w:right w:val="single" w:sz="10" w:space="0" w:color="000000"/>
            </w:tcBorders>
            <w:tcMar>
              <w:top w:w="144" w:type="nil"/>
              <w:right w:w="144" w:type="nil"/>
            </w:tcMar>
            <w:vAlign w:val="center"/>
          </w:tcPr>
          <w:p w14:paraId="31F33447" w14:textId="48EB3C4B"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 xml:space="preserve">Lectures in </w:t>
            </w:r>
            <w:proofErr w:type="spellStart"/>
            <w:r w:rsidRPr="00665842">
              <w:rPr>
                <w:rFonts w:ascii="Arial Narrow" w:hAnsi="Arial Narrow" w:cs="Arial Narrow"/>
                <w:sz w:val="22"/>
                <w:lang w:val="en-US"/>
              </w:rPr>
              <w:t>powerpoint</w:t>
            </w:r>
            <w:proofErr w:type="spellEnd"/>
            <w:r w:rsidRPr="00665842">
              <w:rPr>
                <w:rFonts w:ascii="Arial Narrow" w:hAnsi="Arial Narrow" w:cs="Arial Narrow"/>
                <w:sz w:val="22"/>
                <w:lang w:val="en-US"/>
              </w:rPr>
              <w:t>, facilitated self study, self learning assignments, MCQs, interactive session</w:t>
            </w:r>
            <w:r>
              <w:rPr>
                <w:rFonts w:ascii="Arial Narrow" w:hAnsi="Arial Narrow" w:cs="Arial Narrow"/>
                <w:sz w:val="22"/>
                <w:lang w:val="en-US"/>
              </w:rPr>
              <w:t>, e-textbook</w:t>
            </w:r>
          </w:p>
        </w:tc>
      </w:tr>
      <w:tr w:rsidR="00665842" w:rsidRPr="00665842" w14:paraId="6A5401AE"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7F88018C"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PHFI</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1FB0573D"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 xml:space="preserve">Health, Development, and Economics - </w:t>
            </w:r>
            <w:r w:rsidRPr="00665842">
              <w:rPr>
                <w:rFonts w:ascii="Arial Narrow" w:hAnsi="Arial Narrow" w:cs="Arial Narrow"/>
                <w:sz w:val="22"/>
                <w:lang w:val="en-US"/>
              </w:rPr>
              <w:lastRenderedPageBreak/>
              <w:t>A Primer</w:t>
            </w:r>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4B0F90E8"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lastRenderedPageBreak/>
              <w:t>42</w:t>
            </w:r>
          </w:p>
        </w:tc>
        <w:tc>
          <w:tcPr>
            <w:tcW w:w="3969" w:type="dxa"/>
            <w:tcBorders>
              <w:bottom w:val="single" w:sz="10" w:space="0" w:color="000000"/>
              <w:right w:val="single" w:sz="10" w:space="0" w:color="000000"/>
            </w:tcBorders>
            <w:shd w:val="clear" w:color="auto" w:fill="FFFFFF"/>
            <w:tcMar>
              <w:top w:w="144" w:type="nil"/>
              <w:right w:w="144" w:type="nil"/>
            </w:tcMar>
            <w:vAlign w:val="center"/>
          </w:tcPr>
          <w:p w14:paraId="2F36F4A4"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 xml:space="preserve">Lectures as Power point presentations and </w:t>
            </w:r>
            <w:r w:rsidRPr="00665842">
              <w:rPr>
                <w:rFonts w:ascii="Arial Narrow" w:hAnsi="Arial Narrow" w:cs="Arial Narrow"/>
                <w:sz w:val="22"/>
                <w:lang w:val="en-US"/>
              </w:rPr>
              <w:lastRenderedPageBreak/>
              <w:t xml:space="preserve">voice over along with e-textbook, </w:t>
            </w:r>
            <w:proofErr w:type="spellStart"/>
            <w:r w:rsidRPr="00665842">
              <w:rPr>
                <w:rFonts w:ascii="Arial Narrow" w:hAnsi="Arial Narrow" w:cs="Arial Narrow"/>
                <w:sz w:val="22"/>
                <w:lang w:val="en-US"/>
              </w:rPr>
              <w:t>nline</w:t>
            </w:r>
            <w:proofErr w:type="spellEnd"/>
            <w:r w:rsidRPr="00665842">
              <w:rPr>
                <w:rFonts w:ascii="Arial Narrow" w:hAnsi="Arial Narrow" w:cs="Arial Narrow"/>
                <w:sz w:val="22"/>
                <w:lang w:val="en-US"/>
              </w:rPr>
              <w:t xml:space="preserve"> interactive sessions, assessment</w:t>
            </w:r>
          </w:p>
        </w:tc>
      </w:tr>
      <w:tr w:rsidR="00665842" w:rsidRPr="00665842" w14:paraId="27D1DDB7"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33D162B4"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lastRenderedPageBreak/>
              <w:t>PHFI</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02C45BDA"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Impact Evaluation</w:t>
            </w:r>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4204601C"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48</w:t>
            </w:r>
          </w:p>
        </w:tc>
        <w:tc>
          <w:tcPr>
            <w:tcW w:w="3969" w:type="dxa"/>
            <w:tcBorders>
              <w:bottom w:val="single" w:sz="10" w:space="0" w:color="000000"/>
              <w:right w:val="single" w:sz="10" w:space="0" w:color="000000"/>
            </w:tcBorders>
            <w:shd w:val="clear" w:color="auto" w:fill="FFFFFF"/>
            <w:tcMar>
              <w:top w:w="144" w:type="nil"/>
              <w:right w:w="144" w:type="nil"/>
            </w:tcMar>
            <w:vAlign w:val="center"/>
          </w:tcPr>
          <w:p w14:paraId="3CE7E891"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 xml:space="preserve"> Lectures developed as </w:t>
            </w:r>
            <w:proofErr w:type="spellStart"/>
            <w:r w:rsidRPr="00665842">
              <w:rPr>
                <w:rFonts w:ascii="Arial Narrow" w:hAnsi="Arial Narrow" w:cs="Arial Narrow"/>
                <w:sz w:val="22"/>
                <w:lang w:val="en-US"/>
              </w:rPr>
              <w:t>powerpoint</w:t>
            </w:r>
            <w:proofErr w:type="spellEnd"/>
            <w:r w:rsidRPr="00665842">
              <w:rPr>
                <w:rFonts w:ascii="Arial Narrow" w:hAnsi="Arial Narrow" w:cs="Arial Narrow"/>
                <w:sz w:val="22"/>
                <w:lang w:val="en-US"/>
              </w:rPr>
              <w:t>, demonstration video and e-textbook, protocol for different study designs to be discussed, online interactive sessions, facilitators' note for guided evaluation plan development, assessment.</w:t>
            </w:r>
          </w:p>
        </w:tc>
      </w:tr>
      <w:tr w:rsidR="00665842" w:rsidRPr="00665842" w14:paraId="44B239B6"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3933838E"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SQU</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084AC2C5"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Social determinants of road traffic injuries</w:t>
            </w:r>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371EAD6C"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26</w:t>
            </w:r>
          </w:p>
        </w:tc>
        <w:tc>
          <w:tcPr>
            <w:tcW w:w="3969" w:type="dxa"/>
            <w:tcBorders>
              <w:bottom w:val="single" w:sz="10" w:space="0" w:color="000000"/>
              <w:right w:val="single" w:sz="10" w:space="0" w:color="000000"/>
            </w:tcBorders>
            <w:tcMar>
              <w:top w:w="144" w:type="nil"/>
              <w:right w:w="144" w:type="nil"/>
            </w:tcMar>
          </w:tcPr>
          <w:p w14:paraId="2EEFE85E"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proofErr w:type="spellStart"/>
            <w:r w:rsidRPr="00665842">
              <w:rPr>
                <w:rFonts w:ascii="Arial Narrow" w:hAnsi="Arial Narrow" w:cs="Arial Narrow"/>
                <w:color w:val="1B4655"/>
                <w:sz w:val="22"/>
                <w:lang w:val="en-US"/>
              </w:rPr>
              <w:t>Etextbook</w:t>
            </w:r>
            <w:proofErr w:type="spellEnd"/>
            <w:r w:rsidRPr="00665842">
              <w:rPr>
                <w:rFonts w:ascii="Arial Narrow" w:hAnsi="Arial Narrow" w:cs="Arial Narrow"/>
                <w:color w:val="1B4655"/>
                <w:sz w:val="22"/>
                <w:lang w:val="en-US"/>
              </w:rPr>
              <w:t xml:space="preserve">, </w:t>
            </w:r>
            <w:proofErr w:type="spellStart"/>
            <w:r w:rsidRPr="00665842">
              <w:rPr>
                <w:rFonts w:ascii="Arial Narrow" w:hAnsi="Arial Narrow" w:cs="Arial Narrow"/>
                <w:sz w:val="22"/>
                <w:lang w:val="en-US"/>
              </w:rPr>
              <w:t>Powerpoint</w:t>
            </w:r>
            <w:proofErr w:type="spellEnd"/>
            <w:r w:rsidRPr="00665842">
              <w:rPr>
                <w:rFonts w:ascii="Arial Narrow" w:hAnsi="Arial Narrow" w:cs="Arial Narrow"/>
                <w:sz w:val="22"/>
                <w:lang w:val="en-US"/>
              </w:rPr>
              <w:t xml:space="preserve"> lectures with self- assessment questions.</w:t>
            </w:r>
          </w:p>
        </w:tc>
      </w:tr>
      <w:tr w:rsidR="00665842" w:rsidRPr="00665842" w14:paraId="23A078F3"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045CD39D"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TJMC</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782ECF00"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 xml:space="preserve">Principles and </w:t>
            </w:r>
            <w:proofErr w:type="spellStart"/>
            <w:r w:rsidRPr="00665842">
              <w:rPr>
                <w:rFonts w:ascii="Arial Narrow" w:hAnsi="Arial Narrow" w:cs="Arial Narrow"/>
                <w:sz w:val="22"/>
                <w:lang w:val="en-US"/>
              </w:rPr>
              <w:t>methdology</w:t>
            </w:r>
            <w:proofErr w:type="spellEnd"/>
            <w:r w:rsidRPr="00665842">
              <w:rPr>
                <w:rFonts w:ascii="Arial Narrow" w:hAnsi="Arial Narrow" w:cs="Arial Narrow"/>
                <w:sz w:val="22"/>
                <w:lang w:val="en-US"/>
              </w:rPr>
              <w:t xml:space="preserve"> in Epidemiology</w:t>
            </w:r>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36C83035"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32</w:t>
            </w:r>
          </w:p>
        </w:tc>
        <w:tc>
          <w:tcPr>
            <w:tcW w:w="3969" w:type="dxa"/>
            <w:tcBorders>
              <w:bottom w:val="single" w:sz="10" w:space="0" w:color="000000"/>
              <w:right w:val="single" w:sz="10" w:space="0" w:color="000000"/>
            </w:tcBorders>
            <w:tcMar>
              <w:top w:w="144" w:type="nil"/>
              <w:right w:w="144" w:type="nil"/>
            </w:tcMar>
          </w:tcPr>
          <w:p w14:paraId="38EE28D0" w14:textId="37FBE05C" w:rsidR="00665842" w:rsidRPr="00665842" w:rsidRDefault="008F48B9" w:rsidP="00665842">
            <w:pPr>
              <w:widowControl w:val="0"/>
              <w:autoSpaceDE w:val="0"/>
              <w:autoSpaceDN w:val="0"/>
              <w:adjustRightInd w:val="0"/>
              <w:ind w:left="13" w:hanging="14"/>
              <w:rPr>
                <w:rFonts w:ascii="Arial Narrow" w:hAnsi="Arial Narrow"/>
                <w:sz w:val="22"/>
                <w:lang w:val="en-US"/>
              </w:rPr>
            </w:pPr>
            <w:r>
              <w:rPr>
                <w:rFonts w:ascii="Arial Narrow" w:hAnsi="Arial Narrow" w:cs="Arial Narrow"/>
                <w:sz w:val="22"/>
                <w:lang w:val="en-US"/>
              </w:rPr>
              <w:t xml:space="preserve">Flash lecture notes, lecture videos, online quizzes, </w:t>
            </w:r>
            <w:proofErr w:type="spellStart"/>
            <w:proofErr w:type="gramStart"/>
            <w:r>
              <w:rPr>
                <w:rFonts w:ascii="Arial Narrow" w:hAnsi="Arial Narrow" w:cs="Arial Narrow"/>
                <w:sz w:val="22"/>
                <w:lang w:val="en-US"/>
              </w:rPr>
              <w:t>cooperatorive</w:t>
            </w:r>
            <w:proofErr w:type="spellEnd"/>
            <w:proofErr w:type="gramEnd"/>
            <w:r>
              <w:rPr>
                <w:rFonts w:ascii="Arial Narrow" w:hAnsi="Arial Narrow" w:cs="Arial Narrow"/>
                <w:sz w:val="22"/>
                <w:lang w:val="en-US"/>
              </w:rPr>
              <w:t xml:space="preserve"> study, further reading.</w:t>
            </w:r>
          </w:p>
        </w:tc>
      </w:tr>
      <w:tr w:rsidR="00665842" w:rsidRPr="00665842" w14:paraId="4ECB27E7"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5E4CBD65"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TJMC</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410AB198"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Data processing and analysis</w:t>
            </w:r>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524BEF41"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32</w:t>
            </w:r>
          </w:p>
        </w:tc>
        <w:tc>
          <w:tcPr>
            <w:tcW w:w="3969" w:type="dxa"/>
            <w:tcBorders>
              <w:bottom w:val="single" w:sz="10" w:space="0" w:color="000000"/>
              <w:right w:val="single" w:sz="10" w:space="0" w:color="000000"/>
            </w:tcBorders>
            <w:tcMar>
              <w:top w:w="144" w:type="nil"/>
              <w:right w:w="144" w:type="nil"/>
            </w:tcMar>
          </w:tcPr>
          <w:p w14:paraId="4626850D"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Lecture PDF’s with online quizzes, and an assignment.</w:t>
            </w:r>
          </w:p>
        </w:tc>
      </w:tr>
      <w:tr w:rsidR="00665842" w:rsidRPr="00665842" w14:paraId="2821E439"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62C69D23"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TJMC</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788727D8"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Social medicine</w:t>
            </w:r>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74108B64"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32</w:t>
            </w:r>
          </w:p>
        </w:tc>
        <w:tc>
          <w:tcPr>
            <w:tcW w:w="3969" w:type="dxa"/>
            <w:tcBorders>
              <w:bottom w:val="single" w:sz="10" w:space="0" w:color="000000"/>
              <w:right w:val="single" w:sz="10" w:space="0" w:color="000000"/>
            </w:tcBorders>
            <w:tcMar>
              <w:top w:w="144" w:type="nil"/>
              <w:right w:w="144" w:type="nil"/>
            </w:tcMar>
          </w:tcPr>
          <w:p w14:paraId="39C07A55" w14:textId="71CE0ADD" w:rsidR="00665842" w:rsidRPr="00665842" w:rsidRDefault="00665842" w:rsidP="008F48B9">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Lecture PDF’s</w:t>
            </w:r>
            <w:r w:rsidR="008F48B9">
              <w:rPr>
                <w:rFonts w:ascii="Arial Narrow" w:hAnsi="Arial Narrow" w:cs="Arial Narrow"/>
                <w:sz w:val="22"/>
                <w:lang w:val="en-US"/>
              </w:rPr>
              <w:t>,</w:t>
            </w:r>
            <w:r w:rsidRPr="00665842">
              <w:rPr>
                <w:rFonts w:ascii="Arial Narrow" w:hAnsi="Arial Narrow" w:cs="Arial Narrow"/>
                <w:sz w:val="22"/>
                <w:lang w:val="en-US"/>
              </w:rPr>
              <w:t xml:space="preserve"> online quizzes, </w:t>
            </w:r>
            <w:proofErr w:type="gramStart"/>
            <w:r w:rsidRPr="00665842">
              <w:rPr>
                <w:rFonts w:ascii="Arial Narrow" w:hAnsi="Arial Narrow" w:cs="Arial Narrow"/>
                <w:sz w:val="22"/>
                <w:lang w:val="en-US"/>
              </w:rPr>
              <w:t>assignment</w:t>
            </w:r>
            <w:proofErr w:type="gramEnd"/>
            <w:r w:rsidRPr="00665842">
              <w:rPr>
                <w:rFonts w:ascii="Arial Narrow" w:hAnsi="Arial Narrow" w:cs="Arial Narrow"/>
                <w:sz w:val="22"/>
                <w:lang w:val="en-US"/>
              </w:rPr>
              <w:t>, further reading.</w:t>
            </w:r>
          </w:p>
        </w:tc>
      </w:tr>
      <w:tr w:rsidR="00665842" w:rsidRPr="00665842" w14:paraId="58BFD8F6"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373D3447"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TJMC</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420B4BE7"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Medical Psychology</w:t>
            </w:r>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466BBB07"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24</w:t>
            </w:r>
          </w:p>
        </w:tc>
        <w:tc>
          <w:tcPr>
            <w:tcW w:w="3969" w:type="dxa"/>
            <w:tcBorders>
              <w:bottom w:val="single" w:sz="10" w:space="0" w:color="000000"/>
              <w:right w:val="single" w:sz="10" w:space="0" w:color="000000"/>
            </w:tcBorders>
            <w:tcMar>
              <w:top w:w="144" w:type="nil"/>
              <w:right w:w="144" w:type="nil"/>
            </w:tcMar>
          </w:tcPr>
          <w:p w14:paraId="2DF2DAC7" w14:textId="3D0160AF" w:rsidR="00665842" w:rsidRPr="00665842" w:rsidRDefault="00665842" w:rsidP="008F48B9">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Lecture PDF’s</w:t>
            </w:r>
            <w:r w:rsidR="008F48B9">
              <w:rPr>
                <w:rFonts w:ascii="Arial Narrow" w:hAnsi="Arial Narrow" w:cs="Arial Narrow"/>
                <w:sz w:val="22"/>
                <w:lang w:val="en-US"/>
              </w:rPr>
              <w:t xml:space="preserve">, </w:t>
            </w:r>
            <w:r w:rsidRPr="00665842">
              <w:rPr>
                <w:rFonts w:ascii="Arial Narrow" w:hAnsi="Arial Narrow" w:cs="Arial Narrow"/>
                <w:sz w:val="22"/>
                <w:lang w:val="en-US"/>
              </w:rPr>
              <w:t>online quizzes, assignment, further reading</w:t>
            </w:r>
          </w:p>
        </w:tc>
      </w:tr>
      <w:tr w:rsidR="00665842" w:rsidRPr="00665842" w14:paraId="07A989F1"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52F338F2"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TJMC </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57DC851D"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proofErr w:type="spellStart"/>
            <w:r w:rsidRPr="00665842">
              <w:rPr>
                <w:rFonts w:ascii="Arial Narrow" w:hAnsi="Arial Narrow" w:cs="Arial Narrow"/>
                <w:sz w:val="22"/>
                <w:lang w:val="en-US"/>
              </w:rPr>
              <w:t>Randomised</w:t>
            </w:r>
            <w:proofErr w:type="spellEnd"/>
            <w:r w:rsidRPr="00665842">
              <w:rPr>
                <w:rFonts w:ascii="Arial Narrow" w:hAnsi="Arial Narrow" w:cs="Arial Narrow"/>
                <w:sz w:val="22"/>
                <w:lang w:val="en-US"/>
              </w:rPr>
              <w:t xml:space="preserve"> Controlled trials</w:t>
            </w:r>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41EB8446"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32</w:t>
            </w:r>
          </w:p>
        </w:tc>
        <w:tc>
          <w:tcPr>
            <w:tcW w:w="3969" w:type="dxa"/>
            <w:tcBorders>
              <w:bottom w:val="single" w:sz="10" w:space="0" w:color="000000"/>
              <w:right w:val="single" w:sz="10" w:space="0" w:color="000000"/>
            </w:tcBorders>
            <w:tcMar>
              <w:top w:w="144" w:type="nil"/>
              <w:right w:w="144" w:type="nil"/>
            </w:tcMar>
          </w:tcPr>
          <w:p w14:paraId="033E4A00" w14:textId="78E6EDA4" w:rsidR="00665842" w:rsidRPr="00665842" w:rsidRDefault="00665842" w:rsidP="008F48B9">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 xml:space="preserve">Lecture PDF’s and online quizzes, </w:t>
            </w:r>
            <w:r w:rsidR="008F48B9">
              <w:rPr>
                <w:rFonts w:ascii="Arial Narrow" w:hAnsi="Arial Narrow" w:cs="Arial Narrow"/>
                <w:sz w:val="22"/>
                <w:lang w:val="en-US"/>
              </w:rPr>
              <w:t>assignment</w:t>
            </w:r>
            <w:proofErr w:type="gramStart"/>
            <w:r w:rsidR="008F48B9">
              <w:rPr>
                <w:rFonts w:ascii="Arial Narrow" w:hAnsi="Arial Narrow" w:cs="Arial Narrow"/>
                <w:sz w:val="22"/>
                <w:lang w:val="en-US"/>
              </w:rPr>
              <w:t>,</w:t>
            </w:r>
            <w:r>
              <w:rPr>
                <w:rFonts w:ascii="Arial Narrow" w:hAnsi="Arial Narrow" w:cs="Arial Narrow"/>
                <w:sz w:val="22"/>
                <w:lang w:val="en-US"/>
              </w:rPr>
              <w:t>,</w:t>
            </w:r>
            <w:proofErr w:type="gramEnd"/>
            <w:r>
              <w:rPr>
                <w:rFonts w:ascii="Arial Narrow" w:hAnsi="Arial Narrow" w:cs="Arial Narrow"/>
                <w:sz w:val="22"/>
                <w:lang w:val="en-US"/>
              </w:rPr>
              <w:t xml:space="preserve"> e-textbook</w:t>
            </w:r>
          </w:p>
        </w:tc>
      </w:tr>
      <w:tr w:rsidR="00665842" w:rsidRPr="00665842" w14:paraId="366C20EF"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0E1D8EEA"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TJMC</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1F005F7F"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Demography</w:t>
            </w:r>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6C5C5414" w14:textId="4E37A523" w:rsidR="00665842" w:rsidRPr="00665842" w:rsidRDefault="008F48B9" w:rsidP="00665842">
            <w:pPr>
              <w:widowControl w:val="0"/>
              <w:autoSpaceDE w:val="0"/>
              <w:autoSpaceDN w:val="0"/>
              <w:adjustRightInd w:val="0"/>
              <w:ind w:left="13" w:hanging="14"/>
              <w:rPr>
                <w:rFonts w:ascii="Arial Narrow" w:hAnsi="Arial Narrow"/>
                <w:sz w:val="22"/>
                <w:lang w:val="en-US"/>
              </w:rPr>
            </w:pPr>
            <w:r>
              <w:rPr>
                <w:rFonts w:ascii="Arial Narrow" w:hAnsi="Arial Narrow" w:cs="Arial Narrow"/>
                <w:sz w:val="22"/>
                <w:lang w:val="en-US"/>
              </w:rPr>
              <w:t>30</w:t>
            </w:r>
          </w:p>
        </w:tc>
        <w:tc>
          <w:tcPr>
            <w:tcW w:w="3969" w:type="dxa"/>
            <w:tcBorders>
              <w:bottom w:val="single" w:sz="10" w:space="0" w:color="000000"/>
              <w:right w:val="single" w:sz="10" w:space="0" w:color="000000"/>
            </w:tcBorders>
            <w:shd w:val="clear" w:color="auto" w:fill="FFFFFF"/>
            <w:tcMar>
              <w:top w:w="144" w:type="nil"/>
              <w:right w:w="144" w:type="nil"/>
            </w:tcMar>
          </w:tcPr>
          <w:p w14:paraId="2D1269A8" w14:textId="47C71398" w:rsidR="00665842" w:rsidRPr="00665842" w:rsidRDefault="008F48B9" w:rsidP="00665842">
            <w:pPr>
              <w:widowControl w:val="0"/>
              <w:autoSpaceDE w:val="0"/>
              <w:autoSpaceDN w:val="0"/>
              <w:adjustRightInd w:val="0"/>
              <w:ind w:left="13" w:hanging="14"/>
              <w:rPr>
                <w:rFonts w:ascii="Arial Narrow" w:hAnsi="Arial Narrow"/>
                <w:sz w:val="22"/>
                <w:lang w:val="en-US"/>
              </w:rPr>
            </w:pPr>
            <w:r>
              <w:rPr>
                <w:rFonts w:ascii="Arial Narrow" w:hAnsi="Arial Narrow" w:cs="Arial Narrow"/>
                <w:sz w:val="22"/>
                <w:lang w:val="en-US"/>
              </w:rPr>
              <w:t xml:space="preserve">Lecture </w:t>
            </w:r>
            <w:proofErr w:type="spellStart"/>
            <w:r>
              <w:rPr>
                <w:rFonts w:ascii="Arial Narrow" w:hAnsi="Arial Narrow" w:cs="Arial Narrow"/>
                <w:sz w:val="22"/>
                <w:lang w:val="en-US"/>
              </w:rPr>
              <w:t>powerponint</w:t>
            </w:r>
            <w:proofErr w:type="spellEnd"/>
            <w:r>
              <w:rPr>
                <w:rFonts w:ascii="Arial Narrow" w:hAnsi="Arial Narrow" w:cs="Arial Narrow"/>
                <w:sz w:val="22"/>
                <w:lang w:val="en-US"/>
              </w:rPr>
              <w:t xml:space="preserve"> slides, e-textbook, reading materials</w:t>
            </w:r>
          </w:p>
        </w:tc>
      </w:tr>
      <w:tr w:rsidR="00665842" w:rsidRPr="00665842" w14:paraId="443E9801"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6D382E90"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TJMC</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1F5F3DEE"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Advanced Statistics</w:t>
            </w:r>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23D7916E"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40</w:t>
            </w:r>
          </w:p>
        </w:tc>
        <w:tc>
          <w:tcPr>
            <w:tcW w:w="3969" w:type="dxa"/>
            <w:tcBorders>
              <w:bottom w:val="single" w:sz="10" w:space="0" w:color="000000"/>
              <w:right w:val="single" w:sz="10" w:space="0" w:color="000000"/>
            </w:tcBorders>
            <w:tcMar>
              <w:top w:w="144" w:type="nil"/>
              <w:right w:w="144" w:type="nil"/>
            </w:tcMar>
          </w:tcPr>
          <w:p w14:paraId="1FF2E4C2" w14:textId="42F650B7" w:rsidR="00665842" w:rsidRPr="00665842" w:rsidRDefault="008F48B9" w:rsidP="008F48B9">
            <w:pPr>
              <w:widowControl w:val="0"/>
              <w:autoSpaceDE w:val="0"/>
              <w:autoSpaceDN w:val="0"/>
              <w:adjustRightInd w:val="0"/>
              <w:ind w:left="13" w:hanging="14"/>
              <w:rPr>
                <w:rFonts w:ascii="Arial Narrow" w:hAnsi="Arial Narrow"/>
                <w:sz w:val="22"/>
                <w:lang w:val="en-US"/>
              </w:rPr>
            </w:pPr>
            <w:r>
              <w:rPr>
                <w:rFonts w:ascii="Arial Narrow" w:hAnsi="Arial Narrow" w:cs="Arial Narrow"/>
                <w:sz w:val="22"/>
                <w:lang w:val="en-US"/>
              </w:rPr>
              <w:t>Video lectures, l</w:t>
            </w:r>
            <w:r w:rsidR="00665842" w:rsidRPr="00665842">
              <w:rPr>
                <w:rFonts w:ascii="Arial Narrow" w:hAnsi="Arial Narrow" w:cs="Arial Narrow"/>
                <w:sz w:val="22"/>
                <w:lang w:val="en-US"/>
              </w:rPr>
              <w:t xml:space="preserve">ecture PDF’s and online quizzes, discussion, </w:t>
            </w:r>
            <w:r>
              <w:rPr>
                <w:rFonts w:ascii="Arial Narrow" w:hAnsi="Arial Narrow" w:cs="Arial Narrow"/>
                <w:sz w:val="22"/>
                <w:lang w:val="en-US"/>
              </w:rPr>
              <w:t>essential and additional reading,</w:t>
            </w:r>
            <w:r w:rsidR="00665842">
              <w:rPr>
                <w:rFonts w:ascii="Arial Narrow" w:hAnsi="Arial Narrow" w:cs="Arial Narrow"/>
                <w:sz w:val="22"/>
                <w:lang w:val="en-US"/>
              </w:rPr>
              <w:t xml:space="preserve"> e-textbook</w:t>
            </w:r>
          </w:p>
        </w:tc>
      </w:tr>
      <w:tr w:rsidR="00665842" w:rsidRPr="00665842" w14:paraId="41D4E054"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tcMar>
              <w:top w:w="144" w:type="nil"/>
              <w:right w:w="144" w:type="nil"/>
            </w:tcMar>
            <w:vAlign w:val="center"/>
          </w:tcPr>
          <w:p w14:paraId="305A3AAD"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 TJMC</w:t>
            </w:r>
          </w:p>
        </w:tc>
        <w:tc>
          <w:tcPr>
            <w:tcW w:w="3401" w:type="dxa"/>
            <w:tcBorders>
              <w:bottom w:val="single" w:sz="10" w:space="0" w:color="000000"/>
              <w:right w:val="single" w:sz="10" w:space="0" w:color="000000"/>
            </w:tcBorders>
            <w:tcMar>
              <w:top w:w="144" w:type="nil"/>
              <w:right w:w="144" w:type="nil"/>
            </w:tcMar>
            <w:vAlign w:val="center"/>
          </w:tcPr>
          <w:p w14:paraId="1089D04C"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Environmental health and new research technology</w:t>
            </w:r>
          </w:p>
        </w:tc>
        <w:tc>
          <w:tcPr>
            <w:tcW w:w="851" w:type="dxa"/>
            <w:tcBorders>
              <w:bottom w:val="single" w:sz="10" w:space="0" w:color="000000"/>
              <w:right w:val="single" w:sz="10" w:space="0" w:color="000000"/>
            </w:tcBorders>
            <w:tcMar>
              <w:top w:w="144" w:type="nil"/>
              <w:right w:w="144" w:type="nil"/>
            </w:tcMar>
            <w:vAlign w:val="center"/>
          </w:tcPr>
          <w:p w14:paraId="1208B819"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5</w:t>
            </w:r>
          </w:p>
        </w:tc>
        <w:tc>
          <w:tcPr>
            <w:tcW w:w="3969" w:type="dxa"/>
            <w:tcBorders>
              <w:bottom w:val="single" w:sz="10" w:space="0" w:color="000000"/>
              <w:right w:val="single" w:sz="10" w:space="0" w:color="000000"/>
            </w:tcBorders>
            <w:tcMar>
              <w:top w:w="144" w:type="nil"/>
              <w:right w:w="144" w:type="nil"/>
            </w:tcMar>
          </w:tcPr>
          <w:p w14:paraId="738B4B4E" w14:textId="7E83568A"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Overview video, lecture PDF’s</w:t>
            </w:r>
          </w:p>
        </w:tc>
      </w:tr>
      <w:tr w:rsidR="00665842" w:rsidRPr="00665842" w14:paraId="201C01C2"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tcMar>
              <w:top w:w="144" w:type="nil"/>
              <w:right w:w="144" w:type="nil"/>
            </w:tcMar>
            <w:vAlign w:val="center"/>
          </w:tcPr>
          <w:p w14:paraId="1EAECD0F"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TJMC</w:t>
            </w:r>
          </w:p>
        </w:tc>
        <w:tc>
          <w:tcPr>
            <w:tcW w:w="3401" w:type="dxa"/>
            <w:tcBorders>
              <w:bottom w:val="single" w:sz="10" w:space="0" w:color="000000"/>
              <w:right w:val="single" w:sz="10" w:space="0" w:color="000000"/>
            </w:tcBorders>
            <w:tcMar>
              <w:top w:w="144" w:type="nil"/>
              <w:right w:w="144" w:type="nil"/>
            </w:tcMar>
            <w:vAlign w:val="center"/>
          </w:tcPr>
          <w:p w14:paraId="32FD8A6C"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Environmental health</w:t>
            </w:r>
          </w:p>
        </w:tc>
        <w:tc>
          <w:tcPr>
            <w:tcW w:w="851" w:type="dxa"/>
            <w:tcBorders>
              <w:bottom w:val="single" w:sz="10" w:space="0" w:color="000000"/>
              <w:right w:val="single" w:sz="10" w:space="0" w:color="000000"/>
            </w:tcBorders>
            <w:tcMar>
              <w:top w:w="144" w:type="nil"/>
              <w:right w:w="144" w:type="nil"/>
            </w:tcMar>
            <w:vAlign w:val="center"/>
          </w:tcPr>
          <w:p w14:paraId="43B42022"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40</w:t>
            </w:r>
          </w:p>
        </w:tc>
        <w:tc>
          <w:tcPr>
            <w:tcW w:w="3969" w:type="dxa"/>
            <w:tcBorders>
              <w:bottom w:val="single" w:sz="10" w:space="0" w:color="000000"/>
              <w:right w:val="single" w:sz="10" w:space="0" w:color="000000"/>
            </w:tcBorders>
            <w:tcMar>
              <w:top w:w="144" w:type="nil"/>
              <w:right w:w="144" w:type="nil"/>
            </w:tcMar>
          </w:tcPr>
          <w:p w14:paraId="70419C74" w14:textId="0F9BF914" w:rsidR="00665842" w:rsidRPr="00665842" w:rsidRDefault="00665842" w:rsidP="008F48B9">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 xml:space="preserve">Lecture </w:t>
            </w:r>
            <w:proofErr w:type="spellStart"/>
            <w:r w:rsidR="008F48B9">
              <w:rPr>
                <w:rFonts w:ascii="Arial Narrow" w:hAnsi="Arial Narrow" w:cs="Arial Narrow"/>
                <w:sz w:val="22"/>
                <w:lang w:val="en-US"/>
              </w:rPr>
              <w:t>powerpoints</w:t>
            </w:r>
            <w:proofErr w:type="spellEnd"/>
            <w:r w:rsidR="008F48B9">
              <w:rPr>
                <w:rFonts w:ascii="Arial Narrow" w:hAnsi="Arial Narrow" w:cs="Arial Narrow"/>
                <w:sz w:val="22"/>
                <w:lang w:val="en-US"/>
              </w:rPr>
              <w:t xml:space="preserve">, </w:t>
            </w:r>
            <w:r w:rsidRPr="00665842">
              <w:rPr>
                <w:rFonts w:ascii="Arial Narrow" w:hAnsi="Arial Narrow" w:cs="Arial Narrow"/>
                <w:sz w:val="22"/>
                <w:lang w:val="en-US"/>
              </w:rPr>
              <w:t>online quizzes, discussion, further reading</w:t>
            </w:r>
            <w:r>
              <w:rPr>
                <w:rFonts w:ascii="Arial Narrow" w:hAnsi="Arial Narrow" w:cs="Arial Narrow"/>
                <w:sz w:val="22"/>
                <w:lang w:val="en-US"/>
              </w:rPr>
              <w:t>, e-textbook</w:t>
            </w:r>
          </w:p>
        </w:tc>
      </w:tr>
      <w:tr w:rsidR="00665842" w:rsidRPr="00665842" w14:paraId="29BF9F58"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tcMar>
              <w:top w:w="144" w:type="nil"/>
              <w:right w:w="144" w:type="nil"/>
            </w:tcMar>
            <w:vAlign w:val="center"/>
          </w:tcPr>
          <w:p w14:paraId="6D7C2D71"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TJMC</w:t>
            </w:r>
          </w:p>
        </w:tc>
        <w:tc>
          <w:tcPr>
            <w:tcW w:w="3401" w:type="dxa"/>
            <w:tcBorders>
              <w:bottom w:val="single" w:sz="10" w:space="0" w:color="000000"/>
              <w:right w:val="single" w:sz="10" w:space="0" w:color="000000"/>
            </w:tcBorders>
            <w:tcMar>
              <w:top w:w="144" w:type="nil"/>
              <w:right w:w="144" w:type="nil"/>
            </w:tcMar>
            <w:vAlign w:val="center"/>
          </w:tcPr>
          <w:p w14:paraId="4FE82A35"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Genetic and Molecular Epidemiology of Obesity</w:t>
            </w:r>
          </w:p>
        </w:tc>
        <w:tc>
          <w:tcPr>
            <w:tcW w:w="851" w:type="dxa"/>
            <w:tcBorders>
              <w:bottom w:val="single" w:sz="10" w:space="0" w:color="000000"/>
              <w:right w:val="single" w:sz="10" w:space="0" w:color="000000"/>
            </w:tcBorders>
            <w:tcMar>
              <w:top w:w="144" w:type="nil"/>
              <w:right w:w="144" w:type="nil"/>
            </w:tcMar>
            <w:vAlign w:val="center"/>
          </w:tcPr>
          <w:p w14:paraId="18A80B4C" w14:textId="5F5D6F68" w:rsidR="00665842" w:rsidRPr="00665842" w:rsidRDefault="00665842" w:rsidP="00665842">
            <w:pPr>
              <w:widowControl w:val="0"/>
              <w:autoSpaceDE w:val="0"/>
              <w:autoSpaceDN w:val="0"/>
              <w:adjustRightInd w:val="0"/>
              <w:ind w:left="13" w:hanging="14"/>
              <w:rPr>
                <w:rFonts w:ascii="Arial Narrow" w:hAnsi="Arial Narrow"/>
                <w:sz w:val="22"/>
                <w:lang w:val="en-US"/>
              </w:rPr>
            </w:pPr>
            <w:proofErr w:type="gramStart"/>
            <w:r w:rsidRPr="00665842">
              <w:rPr>
                <w:rFonts w:ascii="Arial Narrow" w:hAnsi="Arial Narrow" w:cs="Arial Narrow"/>
                <w:sz w:val="22"/>
                <w:lang w:val="en-US"/>
              </w:rPr>
              <w:t>n</w:t>
            </w:r>
            <w:proofErr w:type="gramEnd"/>
            <w:r w:rsidRPr="00665842">
              <w:rPr>
                <w:rFonts w:ascii="Arial Narrow" w:hAnsi="Arial Narrow" w:cs="Arial Narrow"/>
                <w:sz w:val="22"/>
                <w:lang w:val="en-US"/>
              </w:rPr>
              <w:t>/a</w:t>
            </w:r>
            <w:r w:rsidR="00831FF5">
              <w:rPr>
                <w:rFonts w:ascii="Arial Narrow" w:hAnsi="Arial Narrow" w:cs="Arial Narrow"/>
                <w:sz w:val="22"/>
                <w:lang w:val="en-US"/>
              </w:rPr>
              <w:t>*</w:t>
            </w:r>
          </w:p>
        </w:tc>
        <w:tc>
          <w:tcPr>
            <w:tcW w:w="3969" w:type="dxa"/>
            <w:tcBorders>
              <w:bottom w:val="single" w:sz="10" w:space="0" w:color="000000"/>
              <w:right w:val="single" w:sz="10" w:space="0" w:color="000000"/>
            </w:tcBorders>
            <w:tcMar>
              <w:top w:w="144" w:type="nil"/>
              <w:right w:w="144" w:type="nil"/>
            </w:tcMar>
          </w:tcPr>
          <w:p w14:paraId="01C62680"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Overview video, lecture PDF’s,</w:t>
            </w:r>
          </w:p>
        </w:tc>
      </w:tr>
      <w:tr w:rsidR="00665842" w:rsidRPr="00665842" w14:paraId="0ACFA079"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tcMar>
              <w:top w:w="144" w:type="nil"/>
              <w:right w:w="144" w:type="nil"/>
            </w:tcMar>
            <w:vAlign w:val="center"/>
          </w:tcPr>
          <w:p w14:paraId="3750B835"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TJMC</w:t>
            </w:r>
          </w:p>
        </w:tc>
        <w:tc>
          <w:tcPr>
            <w:tcW w:w="3401" w:type="dxa"/>
            <w:tcBorders>
              <w:bottom w:val="single" w:sz="10" w:space="0" w:color="000000"/>
              <w:right w:val="single" w:sz="10" w:space="0" w:color="000000"/>
            </w:tcBorders>
            <w:tcMar>
              <w:top w:w="144" w:type="nil"/>
              <w:right w:w="144" w:type="nil"/>
            </w:tcMar>
            <w:vAlign w:val="center"/>
          </w:tcPr>
          <w:p w14:paraId="2EB78D71"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Writing Scientific papers and research in English</w:t>
            </w:r>
          </w:p>
        </w:tc>
        <w:tc>
          <w:tcPr>
            <w:tcW w:w="851" w:type="dxa"/>
            <w:tcBorders>
              <w:bottom w:val="single" w:sz="10" w:space="0" w:color="000000"/>
              <w:right w:val="single" w:sz="10" w:space="0" w:color="000000"/>
            </w:tcBorders>
            <w:tcMar>
              <w:top w:w="144" w:type="nil"/>
              <w:right w:w="144" w:type="nil"/>
            </w:tcMar>
            <w:vAlign w:val="center"/>
          </w:tcPr>
          <w:p w14:paraId="52B9E6C4"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5</w:t>
            </w:r>
          </w:p>
        </w:tc>
        <w:tc>
          <w:tcPr>
            <w:tcW w:w="3969" w:type="dxa"/>
            <w:tcBorders>
              <w:bottom w:val="single" w:sz="10" w:space="0" w:color="000000"/>
              <w:right w:val="single" w:sz="10" w:space="0" w:color="000000"/>
            </w:tcBorders>
            <w:tcMar>
              <w:top w:w="144" w:type="nil"/>
              <w:right w:w="144" w:type="nil"/>
            </w:tcMar>
          </w:tcPr>
          <w:p w14:paraId="40D6C851"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Video lectures.</w:t>
            </w:r>
          </w:p>
        </w:tc>
      </w:tr>
      <w:tr w:rsidR="00665842" w:rsidRPr="00665842" w14:paraId="5B9D2AF2"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5A4BFBA7"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TJMC</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30020A43"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Descriptive epidemiology</w:t>
            </w:r>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595088F3" w14:textId="4CB1CD43" w:rsidR="00665842" w:rsidRPr="00665842" w:rsidRDefault="00665842" w:rsidP="00665842">
            <w:pPr>
              <w:widowControl w:val="0"/>
              <w:autoSpaceDE w:val="0"/>
              <w:autoSpaceDN w:val="0"/>
              <w:adjustRightInd w:val="0"/>
              <w:ind w:left="13" w:hanging="14"/>
              <w:rPr>
                <w:rFonts w:ascii="Arial Narrow" w:hAnsi="Arial Narrow"/>
                <w:sz w:val="22"/>
                <w:lang w:val="en-US"/>
              </w:rPr>
            </w:pPr>
            <w:proofErr w:type="gramStart"/>
            <w:r w:rsidRPr="00665842">
              <w:rPr>
                <w:rFonts w:ascii="Arial Narrow" w:hAnsi="Arial Narrow" w:cs="Arial Narrow"/>
                <w:sz w:val="22"/>
                <w:lang w:val="en-US"/>
              </w:rPr>
              <w:t>n</w:t>
            </w:r>
            <w:proofErr w:type="gramEnd"/>
            <w:r w:rsidRPr="00665842">
              <w:rPr>
                <w:rFonts w:ascii="Arial Narrow" w:hAnsi="Arial Narrow" w:cs="Arial Narrow"/>
                <w:sz w:val="22"/>
                <w:lang w:val="en-US"/>
              </w:rPr>
              <w:t>/a</w:t>
            </w:r>
            <w:r w:rsidR="00831FF5">
              <w:rPr>
                <w:rFonts w:ascii="Arial Narrow" w:hAnsi="Arial Narrow" w:cs="Arial Narrow"/>
                <w:sz w:val="22"/>
                <w:lang w:val="en-US"/>
              </w:rPr>
              <w:t>*</w:t>
            </w:r>
          </w:p>
        </w:tc>
        <w:tc>
          <w:tcPr>
            <w:tcW w:w="3969" w:type="dxa"/>
            <w:tcBorders>
              <w:bottom w:val="single" w:sz="10" w:space="0" w:color="000000"/>
              <w:right w:val="single" w:sz="10" w:space="0" w:color="000000"/>
            </w:tcBorders>
            <w:tcMar>
              <w:top w:w="144" w:type="nil"/>
              <w:right w:w="144" w:type="nil"/>
            </w:tcMar>
          </w:tcPr>
          <w:p w14:paraId="01A2BF9A"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Overview video, lecture PDF’s,</w:t>
            </w:r>
          </w:p>
        </w:tc>
      </w:tr>
      <w:tr w:rsidR="00665842" w:rsidRPr="00665842" w14:paraId="4DD34E5B"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37856201"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UCTH</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130D885F"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Social determinants and CVD with reference to India.</w:t>
            </w:r>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09356D58" w14:textId="7654713A" w:rsidR="00665842" w:rsidRPr="00665842" w:rsidRDefault="00665842" w:rsidP="00665842">
            <w:pPr>
              <w:widowControl w:val="0"/>
              <w:autoSpaceDE w:val="0"/>
              <w:autoSpaceDN w:val="0"/>
              <w:adjustRightInd w:val="0"/>
              <w:ind w:left="13" w:hanging="14"/>
              <w:rPr>
                <w:rFonts w:ascii="Arial Narrow" w:hAnsi="Arial Narrow"/>
                <w:sz w:val="22"/>
                <w:lang w:val="en-US"/>
              </w:rPr>
            </w:pPr>
            <w:proofErr w:type="gramStart"/>
            <w:r w:rsidRPr="00665842">
              <w:rPr>
                <w:rFonts w:ascii="Arial Narrow" w:hAnsi="Arial Narrow" w:cs="Arial Narrow"/>
                <w:sz w:val="22"/>
                <w:lang w:val="en-US"/>
              </w:rPr>
              <w:t>n</w:t>
            </w:r>
            <w:proofErr w:type="gramEnd"/>
            <w:r w:rsidRPr="00665842">
              <w:rPr>
                <w:rFonts w:ascii="Arial Narrow" w:hAnsi="Arial Narrow" w:cs="Arial Narrow"/>
                <w:sz w:val="22"/>
                <w:lang w:val="en-US"/>
              </w:rPr>
              <w:t>/a</w:t>
            </w:r>
            <w:r w:rsidR="00831FF5">
              <w:rPr>
                <w:rFonts w:ascii="Arial Narrow" w:hAnsi="Arial Narrow" w:cs="Arial Narrow"/>
                <w:sz w:val="22"/>
                <w:lang w:val="en-US"/>
              </w:rPr>
              <w:t>*</w:t>
            </w:r>
          </w:p>
        </w:tc>
        <w:tc>
          <w:tcPr>
            <w:tcW w:w="3969" w:type="dxa"/>
            <w:tcBorders>
              <w:bottom w:val="single" w:sz="10" w:space="0" w:color="000000"/>
              <w:right w:val="single" w:sz="10" w:space="0" w:color="000000"/>
            </w:tcBorders>
            <w:shd w:val="clear" w:color="auto" w:fill="FFFFFF"/>
            <w:tcMar>
              <w:top w:w="144" w:type="nil"/>
              <w:right w:w="144" w:type="nil"/>
            </w:tcMar>
          </w:tcPr>
          <w:p w14:paraId="61B091B9"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proofErr w:type="spellStart"/>
            <w:r w:rsidRPr="00665842">
              <w:rPr>
                <w:rFonts w:ascii="Arial Narrow" w:hAnsi="Arial Narrow" w:cs="Arial Narrow"/>
                <w:sz w:val="22"/>
                <w:lang w:val="en-US"/>
              </w:rPr>
              <w:t>Etextbook</w:t>
            </w:r>
            <w:proofErr w:type="spellEnd"/>
            <w:r w:rsidRPr="00665842">
              <w:rPr>
                <w:rFonts w:ascii="Arial Narrow" w:hAnsi="Arial Narrow" w:cs="Arial Narrow"/>
                <w:sz w:val="22"/>
                <w:lang w:val="en-US"/>
              </w:rPr>
              <w:t xml:space="preserve"> and lecture </w:t>
            </w:r>
            <w:proofErr w:type="spellStart"/>
            <w:r w:rsidRPr="00665842">
              <w:rPr>
                <w:rFonts w:ascii="Arial Narrow" w:hAnsi="Arial Narrow" w:cs="Arial Narrow"/>
                <w:sz w:val="22"/>
                <w:lang w:val="en-US"/>
              </w:rPr>
              <w:t>Powerpoints</w:t>
            </w:r>
            <w:proofErr w:type="spellEnd"/>
            <w:r w:rsidRPr="00665842">
              <w:rPr>
                <w:rFonts w:ascii="Arial Narrow" w:hAnsi="Arial Narrow" w:cs="Arial Narrow"/>
                <w:sz w:val="22"/>
                <w:lang w:val="en-US"/>
              </w:rPr>
              <w:t>, lecture notes, exercises.</w:t>
            </w:r>
          </w:p>
        </w:tc>
      </w:tr>
      <w:tr w:rsidR="00665842" w:rsidRPr="00665842" w14:paraId="256AFB3F"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3E71E555"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UCTH</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3277B36A"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Water and Sanitation</w:t>
            </w:r>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352AB290" w14:textId="467E9E18" w:rsidR="00665842" w:rsidRPr="00665842" w:rsidRDefault="00665842" w:rsidP="00665842">
            <w:pPr>
              <w:widowControl w:val="0"/>
              <w:autoSpaceDE w:val="0"/>
              <w:autoSpaceDN w:val="0"/>
              <w:adjustRightInd w:val="0"/>
              <w:ind w:left="13" w:hanging="14"/>
              <w:rPr>
                <w:rFonts w:ascii="Arial Narrow" w:hAnsi="Arial Narrow"/>
                <w:sz w:val="22"/>
                <w:lang w:val="en-US"/>
              </w:rPr>
            </w:pPr>
            <w:proofErr w:type="gramStart"/>
            <w:r w:rsidRPr="00665842">
              <w:rPr>
                <w:rFonts w:ascii="Arial Narrow" w:hAnsi="Arial Narrow" w:cs="Arial Narrow"/>
                <w:sz w:val="22"/>
                <w:lang w:val="en-US"/>
              </w:rPr>
              <w:t>n</w:t>
            </w:r>
            <w:proofErr w:type="gramEnd"/>
            <w:r w:rsidRPr="00665842">
              <w:rPr>
                <w:rFonts w:ascii="Arial Narrow" w:hAnsi="Arial Narrow" w:cs="Arial Narrow"/>
                <w:sz w:val="22"/>
                <w:lang w:val="en-US"/>
              </w:rPr>
              <w:t>/a</w:t>
            </w:r>
            <w:r w:rsidR="00831FF5">
              <w:rPr>
                <w:rFonts w:ascii="Arial Narrow" w:hAnsi="Arial Narrow" w:cs="Arial Narrow"/>
                <w:sz w:val="22"/>
                <w:lang w:val="en-US"/>
              </w:rPr>
              <w:t>*</w:t>
            </w:r>
          </w:p>
        </w:tc>
        <w:tc>
          <w:tcPr>
            <w:tcW w:w="3969" w:type="dxa"/>
            <w:tcBorders>
              <w:bottom w:val="single" w:sz="10" w:space="0" w:color="000000"/>
              <w:right w:val="single" w:sz="10" w:space="0" w:color="000000"/>
            </w:tcBorders>
            <w:shd w:val="clear" w:color="auto" w:fill="FFFFFF"/>
            <w:tcMar>
              <w:top w:w="144" w:type="nil"/>
              <w:right w:w="144" w:type="nil"/>
            </w:tcMar>
          </w:tcPr>
          <w:p w14:paraId="42111BF9"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proofErr w:type="spellStart"/>
            <w:r w:rsidRPr="00665842">
              <w:rPr>
                <w:rFonts w:ascii="Arial Narrow" w:hAnsi="Arial Narrow" w:cs="Arial Narrow"/>
                <w:sz w:val="22"/>
                <w:lang w:val="en-US"/>
              </w:rPr>
              <w:t>Etextbook</w:t>
            </w:r>
            <w:proofErr w:type="spellEnd"/>
            <w:r w:rsidRPr="00665842">
              <w:rPr>
                <w:rFonts w:ascii="Arial Narrow" w:hAnsi="Arial Narrow" w:cs="Arial Narrow"/>
                <w:sz w:val="22"/>
                <w:lang w:val="en-US"/>
              </w:rPr>
              <w:t xml:space="preserve"> and lecture </w:t>
            </w:r>
            <w:proofErr w:type="spellStart"/>
            <w:r w:rsidRPr="00665842">
              <w:rPr>
                <w:rFonts w:ascii="Arial Narrow" w:hAnsi="Arial Narrow" w:cs="Arial Narrow"/>
                <w:sz w:val="22"/>
                <w:lang w:val="en-US"/>
              </w:rPr>
              <w:t>Powerpoints</w:t>
            </w:r>
            <w:proofErr w:type="spellEnd"/>
            <w:r w:rsidRPr="00665842">
              <w:rPr>
                <w:rFonts w:ascii="Arial Narrow" w:hAnsi="Arial Narrow" w:cs="Arial Narrow"/>
                <w:sz w:val="22"/>
                <w:lang w:val="en-US"/>
              </w:rPr>
              <w:t>, Links to videos.</w:t>
            </w:r>
          </w:p>
        </w:tc>
      </w:tr>
      <w:tr w:rsidR="00665842" w:rsidRPr="00665842" w14:paraId="28835BEF"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143566EC"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UTA</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5FBA26B4"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 xml:space="preserve">Social Determinants of </w:t>
            </w:r>
            <w:proofErr w:type="gramStart"/>
            <w:r w:rsidRPr="00665842">
              <w:rPr>
                <w:rFonts w:ascii="Arial Narrow" w:hAnsi="Arial Narrow" w:cs="Arial Narrow"/>
                <w:sz w:val="22"/>
                <w:lang w:val="en-US"/>
              </w:rPr>
              <w:t xml:space="preserve">health </w:t>
            </w:r>
            <w:r w:rsidRPr="00665842">
              <w:rPr>
                <w:rFonts w:ascii="Arial Narrow" w:hAnsi="Arial Narrow"/>
                <w:sz w:val="22"/>
                <w:lang w:val="en-US"/>
              </w:rPr>
              <w:t> </w:t>
            </w:r>
            <w:proofErr w:type="gramEnd"/>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036B9F5C" w14:textId="3E6FAC6B" w:rsidR="00665842" w:rsidRPr="00665842" w:rsidRDefault="00665842" w:rsidP="00665842">
            <w:pPr>
              <w:widowControl w:val="0"/>
              <w:autoSpaceDE w:val="0"/>
              <w:autoSpaceDN w:val="0"/>
              <w:adjustRightInd w:val="0"/>
              <w:ind w:left="13" w:hanging="14"/>
              <w:rPr>
                <w:rFonts w:ascii="Arial Narrow" w:hAnsi="Arial Narrow"/>
                <w:sz w:val="22"/>
                <w:lang w:val="en-US"/>
              </w:rPr>
            </w:pPr>
            <w:proofErr w:type="gramStart"/>
            <w:r w:rsidRPr="00665842">
              <w:rPr>
                <w:rFonts w:ascii="Arial Narrow" w:hAnsi="Arial Narrow" w:cs="Arial Narrow"/>
                <w:sz w:val="22"/>
                <w:lang w:val="en-US"/>
              </w:rPr>
              <w:t>n</w:t>
            </w:r>
            <w:proofErr w:type="gramEnd"/>
            <w:r w:rsidRPr="00665842">
              <w:rPr>
                <w:rFonts w:ascii="Arial Narrow" w:hAnsi="Arial Narrow" w:cs="Arial Narrow"/>
                <w:sz w:val="22"/>
                <w:lang w:val="en-US"/>
              </w:rPr>
              <w:t>/a</w:t>
            </w:r>
            <w:r w:rsidR="00831FF5">
              <w:rPr>
                <w:rFonts w:ascii="Arial Narrow" w:hAnsi="Arial Narrow" w:cs="Arial Narrow"/>
                <w:sz w:val="22"/>
                <w:lang w:val="en-US"/>
              </w:rPr>
              <w:t>*</w:t>
            </w:r>
          </w:p>
        </w:tc>
        <w:tc>
          <w:tcPr>
            <w:tcW w:w="3969" w:type="dxa"/>
            <w:tcBorders>
              <w:bottom w:val="single" w:sz="10" w:space="0" w:color="000000"/>
              <w:right w:val="single" w:sz="10" w:space="0" w:color="000000"/>
            </w:tcBorders>
            <w:tcMar>
              <w:top w:w="144" w:type="nil"/>
              <w:right w:w="144" w:type="nil"/>
            </w:tcMar>
          </w:tcPr>
          <w:p w14:paraId="52CD4956"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Lecture PDF’s.</w:t>
            </w:r>
          </w:p>
        </w:tc>
      </w:tr>
      <w:tr w:rsidR="00665842" w:rsidRPr="00665842" w14:paraId="147DB92C"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526AA4AF"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ZJU</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603CA4A4"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Health Economics</w:t>
            </w:r>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118503F8" w14:textId="6DAF1B00" w:rsidR="00665842" w:rsidRPr="00665842" w:rsidRDefault="008F48B9" w:rsidP="00665842">
            <w:pPr>
              <w:widowControl w:val="0"/>
              <w:autoSpaceDE w:val="0"/>
              <w:autoSpaceDN w:val="0"/>
              <w:adjustRightInd w:val="0"/>
              <w:ind w:left="13" w:hanging="14"/>
              <w:rPr>
                <w:rFonts w:ascii="Arial Narrow" w:hAnsi="Arial Narrow"/>
                <w:sz w:val="22"/>
                <w:lang w:val="en-US"/>
              </w:rPr>
            </w:pPr>
            <w:r>
              <w:rPr>
                <w:rFonts w:ascii="Arial Narrow" w:hAnsi="Arial Narrow" w:cs="Arial Narrow"/>
                <w:sz w:val="22"/>
                <w:lang w:val="en-US"/>
              </w:rPr>
              <w:t>48</w:t>
            </w:r>
          </w:p>
        </w:tc>
        <w:tc>
          <w:tcPr>
            <w:tcW w:w="3969" w:type="dxa"/>
            <w:tcBorders>
              <w:bottom w:val="single" w:sz="10" w:space="0" w:color="000000"/>
              <w:right w:val="single" w:sz="10" w:space="0" w:color="000000"/>
            </w:tcBorders>
            <w:tcMar>
              <w:top w:w="144" w:type="nil"/>
              <w:right w:w="144" w:type="nil"/>
            </w:tcMar>
          </w:tcPr>
          <w:p w14:paraId="36F5F326" w14:textId="30B9D9FB"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Lecture Slides and audio, students submitted a term paper for assessment,</w:t>
            </w:r>
            <w:r w:rsidR="008F48B9">
              <w:rPr>
                <w:rFonts w:ascii="Arial Narrow" w:hAnsi="Arial Narrow" w:cs="Arial Narrow"/>
                <w:sz w:val="22"/>
                <w:lang w:val="en-US"/>
              </w:rPr>
              <w:t xml:space="preserve"> (from 2015 an exam)</w:t>
            </w:r>
            <w:r w:rsidRPr="00665842">
              <w:rPr>
                <w:rFonts w:ascii="Arial Narrow" w:hAnsi="Arial Narrow" w:cs="Arial Narrow"/>
                <w:sz w:val="22"/>
                <w:lang w:val="en-US"/>
              </w:rPr>
              <w:t xml:space="preserve"> case studies.</w:t>
            </w:r>
          </w:p>
        </w:tc>
      </w:tr>
      <w:tr w:rsidR="00665842" w:rsidRPr="00665842" w14:paraId="25DE4793" w14:textId="77777777" w:rsidTr="0001474B">
        <w:tblPrEx>
          <w:tblBorders>
            <w:top w:val="none" w:sz="0" w:space="0" w:color="auto"/>
          </w:tblBorders>
        </w:tblPrEx>
        <w:tc>
          <w:tcPr>
            <w:tcW w:w="960" w:type="dxa"/>
            <w:tcBorders>
              <w:left w:val="single" w:sz="10" w:space="0" w:color="000000"/>
              <w:bottom w:val="single" w:sz="10" w:space="0" w:color="000000"/>
              <w:right w:val="single" w:sz="10" w:space="0" w:color="000000"/>
            </w:tcBorders>
            <w:shd w:val="clear" w:color="auto" w:fill="FFFFFF"/>
            <w:tcMar>
              <w:top w:w="144" w:type="nil"/>
              <w:right w:w="144" w:type="nil"/>
            </w:tcMar>
            <w:vAlign w:val="center"/>
          </w:tcPr>
          <w:p w14:paraId="36358196"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SJNAHS</w:t>
            </w:r>
          </w:p>
        </w:tc>
        <w:tc>
          <w:tcPr>
            <w:tcW w:w="3401" w:type="dxa"/>
            <w:tcBorders>
              <w:bottom w:val="single" w:sz="10" w:space="0" w:color="000000"/>
              <w:right w:val="single" w:sz="10" w:space="0" w:color="000000"/>
            </w:tcBorders>
            <w:shd w:val="clear" w:color="auto" w:fill="FFFFFF"/>
            <w:tcMar>
              <w:top w:w="144" w:type="nil"/>
              <w:right w:w="144" w:type="nil"/>
            </w:tcMar>
            <w:vAlign w:val="center"/>
          </w:tcPr>
          <w:p w14:paraId="3DB91E99"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Introduction to the social determinants of health – Indian Perspective</w:t>
            </w:r>
          </w:p>
        </w:tc>
        <w:tc>
          <w:tcPr>
            <w:tcW w:w="851" w:type="dxa"/>
            <w:tcBorders>
              <w:bottom w:val="single" w:sz="10" w:space="0" w:color="000000"/>
              <w:right w:val="single" w:sz="10" w:space="0" w:color="000000"/>
            </w:tcBorders>
            <w:shd w:val="clear" w:color="auto" w:fill="FFFFFF"/>
            <w:tcMar>
              <w:top w:w="144" w:type="nil"/>
              <w:right w:w="144" w:type="nil"/>
            </w:tcMar>
            <w:vAlign w:val="center"/>
          </w:tcPr>
          <w:p w14:paraId="01D7BBE3"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20</w:t>
            </w:r>
          </w:p>
        </w:tc>
        <w:tc>
          <w:tcPr>
            <w:tcW w:w="3969" w:type="dxa"/>
            <w:tcBorders>
              <w:bottom w:val="single" w:sz="10" w:space="0" w:color="000000"/>
              <w:right w:val="single" w:sz="10" w:space="0" w:color="000000"/>
            </w:tcBorders>
            <w:shd w:val="clear" w:color="auto" w:fill="FFFFFF"/>
            <w:tcMar>
              <w:top w:w="144" w:type="nil"/>
              <w:right w:w="144" w:type="nil"/>
            </w:tcMar>
          </w:tcPr>
          <w:p w14:paraId="4C4FA0F2"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Lectures in power point presentations with audio. Lecture notes and reading material. E text book</w:t>
            </w:r>
          </w:p>
        </w:tc>
      </w:tr>
      <w:tr w:rsidR="00665842" w:rsidRPr="00665842" w14:paraId="1ADF1F73" w14:textId="77777777" w:rsidTr="00617651">
        <w:tblPrEx>
          <w:tblBorders>
            <w:top w:val="none" w:sz="0" w:space="0" w:color="auto"/>
          </w:tblBorders>
        </w:tblPrEx>
        <w:tc>
          <w:tcPr>
            <w:tcW w:w="960" w:type="dxa"/>
            <w:tcBorders>
              <w:left w:val="single" w:sz="10" w:space="0" w:color="000000"/>
              <w:bottom w:val="single" w:sz="4" w:space="0" w:color="auto"/>
              <w:right w:val="single" w:sz="10" w:space="0" w:color="000000"/>
            </w:tcBorders>
            <w:shd w:val="clear" w:color="auto" w:fill="FFFFFF"/>
            <w:tcMar>
              <w:top w:w="144" w:type="nil"/>
              <w:right w:w="144" w:type="nil"/>
            </w:tcMar>
            <w:vAlign w:val="center"/>
          </w:tcPr>
          <w:p w14:paraId="5B6C8CD8"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SJNAHS</w:t>
            </w:r>
          </w:p>
        </w:tc>
        <w:tc>
          <w:tcPr>
            <w:tcW w:w="3401" w:type="dxa"/>
            <w:tcBorders>
              <w:bottom w:val="single" w:sz="4" w:space="0" w:color="auto"/>
              <w:right w:val="single" w:sz="10" w:space="0" w:color="000000"/>
            </w:tcBorders>
            <w:shd w:val="clear" w:color="auto" w:fill="FFFFFF"/>
            <w:tcMar>
              <w:top w:w="144" w:type="nil"/>
              <w:right w:w="144" w:type="nil"/>
            </w:tcMar>
            <w:vAlign w:val="center"/>
          </w:tcPr>
          <w:p w14:paraId="6E642E61"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Social Determinants of HIV</w:t>
            </w:r>
          </w:p>
        </w:tc>
        <w:tc>
          <w:tcPr>
            <w:tcW w:w="851" w:type="dxa"/>
            <w:tcBorders>
              <w:bottom w:val="single" w:sz="4" w:space="0" w:color="auto"/>
              <w:right w:val="single" w:sz="10" w:space="0" w:color="000000"/>
            </w:tcBorders>
            <w:shd w:val="clear" w:color="auto" w:fill="FFFFFF"/>
            <w:tcMar>
              <w:top w:w="144" w:type="nil"/>
              <w:right w:w="144" w:type="nil"/>
            </w:tcMar>
            <w:vAlign w:val="center"/>
          </w:tcPr>
          <w:p w14:paraId="14543F5E"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40</w:t>
            </w:r>
          </w:p>
        </w:tc>
        <w:tc>
          <w:tcPr>
            <w:tcW w:w="3969" w:type="dxa"/>
            <w:tcBorders>
              <w:bottom w:val="single" w:sz="4" w:space="0" w:color="auto"/>
              <w:right w:val="single" w:sz="10" w:space="0" w:color="000000"/>
            </w:tcBorders>
            <w:shd w:val="clear" w:color="auto" w:fill="FFFFFF"/>
            <w:tcMar>
              <w:top w:w="144" w:type="nil"/>
              <w:right w:w="144" w:type="nil"/>
            </w:tcMar>
          </w:tcPr>
          <w:p w14:paraId="7F0FC400"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Lectures in power point presentations with audio. Lecture notes and reading material. E text book</w:t>
            </w:r>
          </w:p>
        </w:tc>
      </w:tr>
      <w:tr w:rsidR="00665842" w:rsidRPr="00665842" w14:paraId="6AD596BA" w14:textId="77777777" w:rsidTr="00617651">
        <w:tblPrEx>
          <w:tblBorders>
            <w:top w:val="none" w:sz="0" w:space="0" w:color="auto"/>
          </w:tblBorders>
        </w:tblPrEx>
        <w:trPr>
          <w:trHeight w:val="826"/>
        </w:trPr>
        <w:tc>
          <w:tcPr>
            <w:tcW w:w="960" w:type="dxa"/>
            <w:tcBorders>
              <w:top w:val="single" w:sz="4" w:space="0" w:color="auto"/>
              <w:left w:val="single" w:sz="4" w:space="0" w:color="auto"/>
              <w:bottom w:val="single" w:sz="4" w:space="0" w:color="auto"/>
              <w:right w:val="single" w:sz="4" w:space="0" w:color="auto"/>
            </w:tcBorders>
            <w:shd w:val="clear" w:color="auto" w:fill="FFFFFF"/>
            <w:tcMar>
              <w:top w:w="144" w:type="nil"/>
              <w:right w:w="144" w:type="nil"/>
            </w:tcMar>
            <w:vAlign w:val="center"/>
          </w:tcPr>
          <w:p w14:paraId="7CC64488"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SJNAHS</w:t>
            </w:r>
          </w:p>
        </w:tc>
        <w:tc>
          <w:tcPr>
            <w:tcW w:w="3401" w:type="dxa"/>
            <w:tcBorders>
              <w:top w:val="single" w:sz="4" w:space="0" w:color="auto"/>
              <w:left w:val="single" w:sz="4" w:space="0" w:color="auto"/>
              <w:bottom w:val="single" w:sz="4" w:space="0" w:color="auto"/>
              <w:right w:val="single" w:sz="4" w:space="0" w:color="auto"/>
            </w:tcBorders>
            <w:shd w:val="clear" w:color="auto" w:fill="FFFFFF"/>
            <w:tcMar>
              <w:top w:w="144" w:type="nil"/>
              <w:right w:w="144" w:type="nil"/>
            </w:tcMar>
            <w:vAlign w:val="center"/>
          </w:tcPr>
          <w:p w14:paraId="5D4019BA"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proofErr w:type="spellStart"/>
            <w:r w:rsidRPr="00665842">
              <w:rPr>
                <w:rFonts w:ascii="Arial Narrow" w:hAnsi="Arial Narrow" w:cs="Arial Narrow"/>
                <w:sz w:val="22"/>
                <w:lang w:val="en-US"/>
              </w:rPr>
              <w:t>Anaemia</w:t>
            </w:r>
            <w:proofErr w:type="spellEnd"/>
            <w:r w:rsidRPr="00665842">
              <w:rPr>
                <w:rFonts w:ascii="Arial Narrow" w:hAnsi="Arial Narrow" w:cs="Arial Narrow"/>
                <w:sz w:val="22"/>
                <w:lang w:val="en-US"/>
              </w:rPr>
              <w:t xml:space="preserve"> in LMICs</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44" w:type="nil"/>
              <w:right w:w="144" w:type="nil"/>
            </w:tcMar>
            <w:vAlign w:val="center"/>
          </w:tcPr>
          <w:p w14:paraId="7F27EC61"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30</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44" w:type="nil"/>
              <w:right w:w="144" w:type="nil"/>
            </w:tcMar>
          </w:tcPr>
          <w:p w14:paraId="39A43016"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Lectures in power point presentations with audio. Lecture notes and reading material. E text book</w:t>
            </w:r>
          </w:p>
        </w:tc>
      </w:tr>
      <w:tr w:rsidR="00665842" w:rsidRPr="00665842" w14:paraId="7649DA8D" w14:textId="77777777" w:rsidTr="00617651">
        <w:tc>
          <w:tcPr>
            <w:tcW w:w="960" w:type="dxa"/>
            <w:tcBorders>
              <w:top w:val="single" w:sz="4" w:space="0" w:color="auto"/>
              <w:left w:val="single" w:sz="4" w:space="0" w:color="auto"/>
              <w:bottom w:val="single" w:sz="4" w:space="0" w:color="auto"/>
              <w:right w:val="single" w:sz="4" w:space="0" w:color="auto"/>
            </w:tcBorders>
            <w:shd w:val="clear" w:color="auto" w:fill="FFFFFF"/>
            <w:tcMar>
              <w:top w:w="144" w:type="nil"/>
              <w:right w:w="144" w:type="nil"/>
            </w:tcMar>
            <w:vAlign w:val="center"/>
          </w:tcPr>
          <w:p w14:paraId="1F045C80" w14:textId="71ABCBAE" w:rsidR="00665842" w:rsidRPr="00665842" w:rsidRDefault="009577D8" w:rsidP="00665842">
            <w:pPr>
              <w:widowControl w:val="0"/>
              <w:autoSpaceDE w:val="0"/>
              <w:autoSpaceDN w:val="0"/>
              <w:adjustRightInd w:val="0"/>
              <w:ind w:left="13" w:hanging="14"/>
              <w:rPr>
                <w:rFonts w:ascii="Arial Narrow" w:hAnsi="Arial Narrow"/>
                <w:sz w:val="22"/>
                <w:lang w:val="en-US"/>
              </w:rPr>
            </w:pPr>
            <w:r>
              <w:rPr>
                <w:rFonts w:ascii="Arial Narrow" w:hAnsi="Arial Narrow" w:cs="Arial Narrow"/>
                <w:sz w:val="22"/>
                <w:lang w:val="en-US"/>
              </w:rPr>
              <w:lastRenderedPageBreak/>
              <w:t>SU</w:t>
            </w:r>
          </w:p>
        </w:tc>
        <w:tc>
          <w:tcPr>
            <w:tcW w:w="3401" w:type="dxa"/>
            <w:tcBorders>
              <w:top w:val="single" w:sz="4" w:space="0" w:color="auto"/>
              <w:left w:val="single" w:sz="4" w:space="0" w:color="auto"/>
              <w:bottom w:val="single" w:sz="4" w:space="0" w:color="auto"/>
              <w:right w:val="single" w:sz="4" w:space="0" w:color="auto"/>
            </w:tcBorders>
            <w:shd w:val="clear" w:color="auto" w:fill="FFFFFF"/>
            <w:tcMar>
              <w:top w:w="144" w:type="nil"/>
              <w:right w:w="144" w:type="nil"/>
            </w:tcMar>
            <w:vAlign w:val="center"/>
          </w:tcPr>
          <w:p w14:paraId="055D68F4"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Community based and participatory research</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144" w:type="nil"/>
              <w:right w:w="144" w:type="nil"/>
            </w:tcMar>
            <w:vAlign w:val="center"/>
          </w:tcPr>
          <w:p w14:paraId="6B9012EF" w14:textId="77777777" w:rsidR="00665842" w:rsidRPr="00665842" w:rsidRDefault="00665842" w:rsidP="00665842">
            <w:pPr>
              <w:widowControl w:val="0"/>
              <w:autoSpaceDE w:val="0"/>
              <w:autoSpaceDN w:val="0"/>
              <w:adjustRightInd w:val="0"/>
              <w:ind w:left="13" w:hanging="14"/>
              <w:rPr>
                <w:rFonts w:ascii="Arial Narrow" w:hAnsi="Arial Narrow"/>
                <w:sz w:val="22"/>
                <w:lang w:val="en-US"/>
              </w:rPr>
            </w:pPr>
            <w:r w:rsidRPr="00665842">
              <w:rPr>
                <w:rFonts w:ascii="Arial Narrow" w:hAnsi="Arial Narrow" w:cs="Arial Narrow"/>
                <w:sz w:val="22"/>
                <w:lang w:val="en-US"/>
              </w:rPr>
              <w:t>60</w:t>
            </w:r>
          </w:p>
        </w:tc>
        <w:tc>
          <w:tcPr>
            <w:tcW w:w="3969" w:type="dxa"/>
            <w:tcBorders>
              <w:top w:val="single" w:sz="4" w:space="0" w:color="auto"/>
              <w:left w:val="single" w:sz="4" w:space="0" w:color="auto"/>
              <w:bottom w:val="single" w:sz="4" w:space="0" w:color="auto"/>
              <w:right w:val="single" w:sz="4" w:space="0" w:color="auto"/>
            </w:tcBorders>
            <w:tcMar>
              <w:top w:w="144" w:type="nil"/>
              <w:right w:w="144" w:type="nil"/>
            </w:tcMar>
          </w:tcPr>
          <w:p w14:paraId="113340CE" w14:textId="77777777" w:rsidR="00665842" w:rsidRPr="00665842" w:rsidRDefault="00665842" w:rsidP="00665842">
            <w:pPr>
              <w:widowControl w:val="0"/>
              <w:autoSpaceDE w:val="0"/>
              <w:autoSpaceDN w:val="0"/>
              <w:adjustRightInd w:val="0"/>
              <w:ind w:left="13" w:hanging="14"/>
              <w:rPr>
                <w:rFonts w:ascii="Arial Narrow" w:hAnsi="Arial Narrow" w:cs="Arial Narrow"/>
                <w:sz w:val="22"/>
                <w:lang w:val="en-US"/>
              </w:rPr>
            </w:pPr>
            <w:r w:rsidRPr="00665842">
              <w:rPr>
                <w:rFonts w:ascii="Arial Narrow" w:hAnsi="Arial Narrow" w:cs="Arial Narrow"/>
                <w:sz w:val="22"/>
                <w:lang w:val="en-US"/>
              </w:rPr>
              <w:t>Lectures in power point presentations with video, reading material and reference list.</w:t>
            </w:r>
          </w:p>
        </w:tc>
      </w:tr>
      <w:tr w:rsidR="009577D8" w:rsidRPr="00665842" w14:paraId="73913B2F" w14:textId="77777777" w:rsidTr="00617651">
        <w:tc>
          <w:tcPr>
            <w:tcW w:w="960" w:type="dxa"/>
            <w:tcBorders>
              <w:top w:val="single" w:sz="4" w:space="0" w:color="auto"/>
              <w:left w:val="single" w:sz="10" w:space="0" w:color="000000"/>
              <w:bottom w:val="single" w:sz="10" w:space="0" w:color="000000"/>
              <w:right w:val="single" w:sz="10" w:space="0" w:color="000000"/>
            </w:tcBorders>
            <w:shd w:val="clear" w:color="auto" w:fill="FFFFFF"/>
            <w:tcMar>
              <w:top w:w="144" w:type="nil"/>
              <w:right w:w="144" w:type="nil"/>
            </w:tcMar>
            <w:vAlign w:val="center"/>
          </w:tcPr>
          <w:p w14:paraId="14234937" w14:textId="25986081" w:rsidR="009577D8" w:rsidRPr="00FA6660" w:rsidDel="009577D8" w:rsidRDefault="009577D8" w:rsidP="00665842">
            <w:pPr>
              <w:widowControl w:val="0"/>
              <w:autoSpaceDE w:val="0"/>
              <w:autoSpaceDN w:val="0"/>
              <w:adjustRightInd w:val="0"/>
              <w:ind w:left="13" w:hanging="14"/>
              <w:rPr>
                <w:rFonts w:ascii="Arial Narrow" w:hAnsi="Arial Narrow" w:cs="Arial Narrow"/>
                <w:sz w:val="22"/>
                <w:lang w:val="en-US"/>
              </w:rPr>
            </w:pPr>
            <w:r w:rsidRPr="00FA6660">
              <w:rPr>
                <w:rFonts w:ascii="Arial Narrow" w:hAnsi="Arial Narrow" w:cs="Arial Narrow"/>
                <w:sz w:val="22"/>
                <w:lang w:val="en-US"/>
              </w:rPr>
              <w:t>SU</w:t>
            </w:r>
          </w:p>
        </w:tc>
        <w:tc>
          <w:tcPr>
            <w:tcW w:w="3401" w:type="dxa"/>
            <w:tcBorders>
              <w:top w:val="single" w:sz="4" w:space="0" w:color="auto"/>
              <w:bottom w:val="single" w:sz="10" w:space="0" w:color="000000"/>
              <w:right w:val="single" w:sz="10" w:space="0" w:color="000000"/>
            </w:tcBorders>
            <w:shd w:val="clear" w:color="auto" w:fill="FFFFFF"/>
            <w:tcMar>
              <w:top w:w="144" w:type="nil"/>
              <w:right w:w="144" w:type="nil"/>
            </w:tcMar>
            <w:vAlign w:val="center"/>
          </w:tcPr>
          <w:p w14:paraId="28BC7928" w14:textId="61BAF407" w:rsidR="009577D8" w:rsidRPr="00FA6660" w:rsidRDefault="009577D8" w:rsidP="00665842">
            <w:pPr>
              <w:widowControl w:val="0"/>
              <w:autoSpaceDE w:val="0"/>
              <w:autoSpaceDN w:val="0"/>
              <w:adjustRightInd w:val="0"/>
              <w:ind w:left="13" w:hanging="14"/>
              <w:rPr>
                <w:rFonts w:ascii="Arial Narrow" w:hAnsi="Arial Narrow" w:cs="Arial Narrow"/>
                <w:sz w:val="22"/>
                <w:lang w:val="en-US"/>
              </w:rPr>
            </w:pPr>
            <w:r w:rsidRPr="00FA6660">
              <w:rPr>
                <w:rFonts w:ascii="Arial Narrow" w:hAnsi="Arial Narrow" w:cs="Arial Narrow"/>
                <w:sz w:val="22"/>
                <w:lang w:val="en-US"/>
              </w:rPr>
              <w:t>Economic evaluation</w:t>
            </w:r>
          </w:p>
        </w:tc>
        <w:tc>
          <w:tcPr>
            <w:tcW w:w="851" w:type="dxa"/>
            <w:tcBorders>
              <w:top w:val="single" w:sz="4" w:space="0" w:color="auto"/>
              <w:bottom w:val="single" w:sz="10" w:space="0" w:color="000000"/>
              <w:right w:val="single" w:sz="10" w:space="0" w:color="000000"/>
            </w:tcBorders>
            <w:shd w:val="clear" w:color="auto" w:fill="FFFFFF"/>
            <w:tcMar>
              <w:top w:w="144" w:type="nil"/>
              <w:right w:w="144" w:type="nil"/>
            </w:tcMar>
            <w:vAlign w:val="center"/>
          </w:tcPr>
          <w:p w14:paraId="6180B385" w14:textId="39BB86F3" w:rsidR="009577D8" w:rsidRPr="00FA6660" w:rsidRDefault="00FA6660" w:rsidP="00665842">
            <w:pPr>
              <w:widowControl w:val="0"/>
              <w:autoSpaceDE w:val="0"/>
              <w:autoSpaceDN w:val="0"/>
              <w:adjustRightInd w:val="0"/>
              <w:ind w:left="13" w:hanging="14"/>
              <w:rPr>
                <w:rFonts w:ascii="Arial Narrow" w:hAnsi="Arial Narrow" w:cs="Arial Narrow"/>
                <w:sz w:val="22"/>
                <w:lang w:val="en-US"/>
              </w:rPr>
            </w:pPr>
            <w:r w:rsidRPr="00FA6660">
              <w:rPr>
                <w:rFonts w:ascii="Arial Narrow" w:hAnsi="Arial Narrow" w:cs="Arial Narrow"/>
                <w:sz w:val="22"/>
                <w:lang w:val="en-US"/>
              </w:rPr>
              <w:t>60</w:t>
            </w:r>
          </w:p>
        </w:tc>
        <w:tc>
          <w:tcPr>
            <w:tcW w:w="3969" w:type="dxa"/>
            <w:tcBorders>
              <w:top w:val="single" w:sz="4" w:space="0" w:color="auto"/>
              <w:bottom w:val="single" w:sz="10" w:space="0" w:color="000000"/>
              <w:right w:val="single" w:sz="10" w:space="0" w:color="000000"/>
            </w:tcBorders>
            <w:tcMar>
              <w:top w:w="144" w:type="nil"/>
              <w:right w:w="144" w:type="nil"/>
            </w:tcMar>
          </w:tcPr>
          <w:p w14:paraId="2173D3CE" w14:textId="6A34E4ED" w:rsidR="009577D8" w:rsidRPr="00FA6660" w:rsidRDefault="00FA6660" w:rsidP="00665842">
            <w:pPr>
              <w:widowControl w:val="0"/>
              <w:autoSpaceDE w:val="0"/>
              <w:autoSpaceDN w:val="0"/>
              <w:adjustRightInd w:val="0"/>
              <w:ind w:left="13" w:hanging="14"/>
              <w:rPr>
                <w:rFonts w:ascii="Arial Narrow" w:hAnsi="Arial Narrow" w:cs="Arial Narrow"/>
                <w:sz w:val="22"/>
                <w:lang w:val="en-US"/>
              </w:rPr>
            </w:pPr>
            <w:r w:rsidRPr="00FA6660">
              <w:rPr>
                <w:rFonts w:ascii="Arial Narrow" w:hAnsi="Arial Narrow" w:cs="Arial Narrow"/>
                <w:sz w:val="22"/>
                <w:lang w:val="en-US"/>
              </w:rPr>
              <w:t>Lectures in power point presentation, recorded lectures, reading material and reference list.</w:t>
            </w:r>
          </w:p>
        </w:tc>
      </w:tr>
    </w:tbl>
    <w:p w14:paraId="232E6114" w14:textId="39EC45D6" w:rsidR="00D36F31" w:rsidRDefault="00831FF5" w:rsidP="004B7B82">
      <w:pPr>
        <w:widowControl w:val="0"/>
        <w:autoSpaceDE w:val="0"/>
        <w:autoSpaceDN w:val="0"/>
        <w:adjustRightInd w:val="0"/>
        <w:rPr>
          <w:rFonts w:eastAsiaTheme="minorEastAsia"/>
          <w:color w:val="auto"/>
          <w:sz w:val="22"/>
        </w:rPr>
      </w:pPr>
      <w:r>
        <w:rPr>
          <w:rFonts w:eastAsiaTheme="minorEastAsia"/>
          <w:color w:val="auto"/>
          <w:sz w:val="22"/>
        </w:rPr>
        <w:t xml:space="preserve">* </w:t>
      </w:r>
      <w:proofErr w:type="gramStart"/>
      <w:r>
        <w:rPr>
          <w:rFonts w:eastAsiaTheme="minorEastAsia"/>
          <w:color w:val="auto"/>
          <w:sz w:val="22"/>
        </w:rPr>
        <w:t>self</w:t>
      </w:r>
      <w:proofErr w:type="gramEnd"/>
      <w:r>
        <w:rPr>
          <w:rFonts w:eastAsiaTheme="minorEastAsia"/>
          <w:color w:val="auto"/>
          <w:sz w:val="22"/>
        </w:rPr>
        <w:t xml:space="preserve"> learning modules where didactic tuition time was not estimated</w:t>
      </w:r>
    </w:p>
    <w:p w14:paraId="262A2578" w14:textId="77777777" w:rsidR="00831FF5" w:rsidRPr="00861A5F" w:rsidRDefault="00831FF5" w:rsidP="004B7B82">
      <w:pPr>
        <w:widowControl w:val="0"/>
        <w:autoSpaceDE w:val="0"/>
        <w:autoSpaceDN w:val="0"/>
        <w:adjustRightInd w:val="0"/>
        <w:rPr>
          <w:rFonts w:eastAsiaTheme="minorEastAsia"/>
          <w:color w:val="auto"/>
          <w:sz w:val="22"/>
        </w:rPr>
      </w:pPr>
    </w:p>
    <w:p w14:paraId="039777F0" w14:textId="7FC269BA" w:rsidR="00D36F31" w:rsidRPr="00861A5F" w:rsidRDefault="00D36F31" w:rsidP="00AF5D0C">
      <w:pPr>
        <w:widowControl w:val="0"/>
        <w:autoSpaceDE w:val="0"/>
        <w:autoSpaceDN w:val="0"/>
        <w:adjustRightInd w:val="0"/>
        <w:rPr>
          <w:rFonts w:ascii="Arial" w:hAnsi="Arial" w:cs="Arial"/>
          <w:sz w:val="22"/>
        </w:rPr>
      </w:pPr>
      <w:r w:rsidRPr="00861A5F">
        <w:rPr>
          <w:rFonts w:ascii="Arial" w:hAnsi="Arial"/>
          <w:b/>
          <w:i/>
          <w:sz w:val="22"/>
        </w:rPr>
        <w:t>Objective 4: To provide key learning materials, exercises and assessment procedures for each module.</w:t>
      </w:r>
    </w:p>
    <w:p w14:paraId="64E0D720" w14:textId="7A3504CE" w:rsidR="00D36F31" w:rsidRPr="00861A5F" w:rsidRDefault="00D36F31" w:rsidP="00AF5D0C">
      <w:pPr>
        <w:ind w:right="-1"/>
        <w:rPr>
          <w:rFonts w:ascii="Arial" w:hAnsi="Arial" w:cs="Arial"/>
          <w:sz w:val="22"/>
        </w:rPr>
      </w:pPr>
      <w:r w:rsidRPr="00861A5F">
        <w:rPr>
          <w:rFonts w:ascii="Arial" w:hAnsi="Arial" w:cs="Arial"/>
          <w:bCs/>
          <w:sz w:val="22"/>
        </w:rPr>
        <w:t xml:space="preserve">The </w:t>
      </w:r>
      <w:proofErr w:type="gramStart"/>
      <w:r w:rsidRPr="00861A5F">
        <w:rPr>
          <w:rFonts w:ascii="Arial" w:hAnsi="Arial" w:cs="Arial"/>
          <w:bCs/>
          <w:sz w:val="22"/>
        </w:rPr>
        <w:t xml:space="preserve">format and content of the teaching materials </w:t>
      </w:r>
      <w:r w:rsidR="00D338A5">
        <w:rPr>
          <w:rFonts w:ascii="Arial" w:hAnsi="Arial" w:cs="Arial"/>
          <w:bCs/>
          <w:sz w:val="22"/>
        </w:rPr>
        <w:t>were</w:t>
      </w:r>
      <w:r w:rsidR="00D338A5" w:rsidRPr="00861A5F">
        <w:rPr>
          <w:rFonts w:ascii="Arial" w:hAnsi="Arial" w:cs="Arial"/>
          <w:bCs/>
          <w:sz w:val="22"/>
        </w:rPr>
        <w:t xml:space="preserve"> </w:t>
      </w:r>
      <w:r w:rsidRPr="00861A5F">
        <w:rPr>
          <w:rFonts w:ascii="Arial" w:hAnsi="Arial" w:cs="Arial"/>
          <w:bCs/>
          <w:sz w:val="22"/>
        </w:rPr>
        <w:t>determined by the institution delivering the course/module</w:t>
      </w:r>
      <w:proofErr w:type="gramEnd"/>
      <w:r w:rsidRPr="00861A5F">
        <w:rPr>
          <w:rFonts w:ascii="Arial" w:hAnsi="Arial" w:cs="Arial"/>
          <w:sz w:val="22"/>
        </w:rPr>
        <w:t xml:space="preserve">. As </w:t>
      </w:r>
      <w:r w:rsidR="004009BE">
        <w:rPr>
          <w:rFonts w:ascii="Arial" w:hAnsi="Arial" w:cs="Arial"/>
          <w:sz w:val="22"/>
        </w:rPr>
        <w:t>can be seen</w:t>
      </w:r>
      <w:r w:rsidRPr="00861A5F">
        <w:rPr>
          <w:rFonts w:ascii="Arial" w:hAnsi="Arial" w:cs="Arial"/>
          <w:sz w:val="22"/>
        </w:rPr>
        <w:t xml:space="preserve"> from Table </w:t>
      </w:r>
      <w:r w:rsidR="009577D8">
        <w:rPr>
          <w:rFonts w:ascii="Arial" w:hAnsi="Arial" w:cs="Arial"/>
          <w:sz w:val="22"/>
        </w:rPr>
        <w:t>2.2.</w:t>
      </w:r>
      <w:r w:rsidR="00831FF5">
        <w:rPr>
          <w:rFonts w:ascii="Arial" w:hAnsi="Arial" w:cs="Arial"/>
          <w:sz w:val="22"/>
        </w:rPr>
        <w:t xml:space="preserve"> </w:t>
      </w:r>
      <w:r w:rsidR="009577D8">
        <w:rPr>
          <w:rFonts w:ascii="Arial" w:hAnsi="Arial" w:cs="Arial"/>
          <w:sz w:val="22"/>
        </w:rPr>
        <w:t>a</w:t>
      </w:r>
      <w:r w:rsidRPr="00861A5F">
        <w:rPr>
          <w:rFonts w:ascii="Arial" w:hAnsi="Arial" w:cs="Arial"/>
          <w:sz w:val="22"/>
        </w:rPr>
        <w:t>bove, the format of the learning materials developed by the consortium varied widely. The choice of format was determined by a number of factors; a) how suitable the format was for the content, b) the technical capacity and ability of the lead institute, c) the resources and time available to that institute and d) the pedagogic approach of the institute or lecturer involved.</w:t>
      </w:r>
    </w:p>
    <w:p w14:paraId="20A9D585" w14:textId="77777777" w:rsidR="00D36F31" w:rsidRPr="00861A5F" w:rsidRDefault="00D36F31" w:rsidP="00AF5D0C">
      <w:pPr>
        <w:ind w:right="-1"/>
        <w:rPr>
          <w:rFonts w:ascii="Arial" w:hAnsi="Arial" w:cs="Arial"/>
          <w:sz w:val="22"/>
        </w:rPr>
      </w:pPr>
    </w:p>
    <w:p w14:paraId="2E712290" w14:textId="0B799213" w:rsidR="00D36F31" w:rsidRPr="00861A5F" w:rsidRDefault="00617651" w:rsidP="00AF5D0C">
      <w:pPr>
        <w:ind w:right="-1"/>
        <w:rPr>
          <w:rFonts w:ascii="Arial" w:hAnsi="Arial" w:cs="Arial"/>
          <w:sz w:val="22"/>
        </w:rPr>
      </w:pPr>
      <w:r>
        <w:rPr>
          <w:rFonts w:ascii="Arial" w:hAnsi="Arial" w:cs="Arial"/>
          <w:sz w:val="22"/>
        </w:rPr>
        <w:t>The</w:t>
      </w:r>
      <w:r w:rsidR="00D36F31" w:rsidRPr="00861A5F">
        <w:rPr>
          <w:rFonts w:ascii="Arial" w:hAnsi="Arial" w:cs="Arial"/>
          <w:sz w:val="22"/>
        </w:rPr>
        <w:t xml:space="preserve"> learning modules developed include</w:t>
      </w:r>
      <w:r>
        <w:rPr>
          <w:rFonts w:ascii="Arial" w:hAnsi="Arial" w:cs="Arial"/>
          <w:sz w:val="22"/>
        </w:rPr>
        <w:t>, amongst others,</w:t>
      </w:r>
      <w:r w:rsidR="00D36F31" w:rsidRPr="00861A5F">
        <w:rPr>
          <w:rFonts w:ascii="Arial" w:hAnsi="Arial" w:cs="Arial"/>
          <w:sz w:val="22"/>
        </w:rPr>
        <w:t xml:space="preserve"> a core collection of teaching materials- </w:t>
      </w:r>
      <w:proofErr w:type="gramStart"/>
      <w:r w:rsidR="00D36F31" w:rsidRPr="00861A5F">
        <w:rPr>
          <w:rFonts w:ascii="Arial" w:hAnsi="Arial" w:cs="Arial"/>
          <w:sz w:val="22"/>
        </w:rPr>
        <w:t>an</w:t>
      </w:r>
      <w:proofErr w:type="gramEnd"/>
      <w:r w:rsidR="00D36F31" w:rsidRPr="00861A5F">
        <w:rPr>
          <w:rFonts w:ascii="Arial" w:hAnsi="Arial" w:cs="Arial"/>
          <w:sz w:val="22"/>
        </w:rPr>
        <w:t xml:space="preserve"> </w:t>
      </w:r>
      <w:proofErr w:type="spellStart"/>
      <w:r w:rsidR="00D36F31" w:rsidRPr="00861A5F">
        <w:rPr>
          <w:rFonts w:ascii="Arial" w:hAnsi="Arial" w:cs="Arial"/>
          <w:sz w:val="22"/>
        </w:rPr>
        <w:t>etextbook</w:t>
      </w:r>
      <w:proofErr w:type="spellEnd"/>
      <w:r w:rsidR="00D36F31" w:rsidRPr="00861A5F">
        <w:rPr>
          <w:rFonts w:ascii="Arial" w:hAnsi="Arial" w:cs="Arial"/>
          <w:sz w:val="22"/>
        </w:rPr>
        <w:t xml:space="preserve"> (giving an overview of the course and guiding the student through the different sessions and teaching materials); teaching materials such as lectures and presentations, and reading lists. Many of the courses also include exercises and/or assessments for students to test their knowledge</w:t>
      </w:r>
      <w:r w:rsidR="009577D8">
        <w:rPr>
          <w:rFonts w:ascii="Arial" w:hAnsi="Arial" w:cs="Arial"/>
          <w:sz w:val="22"/>
        </w:rPr>
        <w:t>.</w:t>
      </w:r>
    </w:p>
    <w:p w14:paraId="4547C095" w14:textId="77777777" w:rsidR="00D36F31" w:rsidRPr="00861A5F" w:rsidRDefault="00D36F31" w:rsidP="00AF5D0C">
      <w:pPr>
        <w:ind w:right="-1"/>
        <w:rPr>
          <w:rFonts w:ascii="Arial" w:hAnsi="Arial" w:cs="Arial"/>
          <w:sz w:val="22"/>
        </w:rPr>
      </w:pPr>
    </w:p>
    <w:p w14:paraId="6CB3FEE6" w14:textId="02499F40" w:rsidR="00D36F31" w:rsidRPr="00861A5F" w:rsidRDefault="00D36F31" w:rsidP="00AF5D0C">
      <w:pPr>
        <w:ind w:right="-1"/>
        <w:rPr>
          <w:rFonts w:ascii="Arial" w:hAnsi="Arial" w:cs="Arial"/>
          <w:sz w:val="22"/>
        </w:rPr>
      </w:pPr>
      <w:r w:rsidRPr="00861A5F">
        <w:rPr>
          <w:rFonts w:ascii="Arial" w:hAnsi="Arial" w:cs="Arial"/>
          <w:sz w:val="22"/>
        </w:rPr>
        <w:t xml:space="preserve">All of the lectures were delivered in a </w:t>
      </w:r>
      <w:proofErr w:type="spellStart"/>
      <w:r w:rsidR="009577D8">
        <w:rPr>
          <w:rFonts w:ascii="Arial" w:hAnsi="Arial" w:cs="Arial"/>
          <w:sz w:val="22"/>
        </w:rPr>
        <w:t>powerpoint</w:t>
      </w:r>
      <w:proofErr w:type="spellEnd"/>
      <w:r w:rsidR="009577D8">
        <w:rPr>
          <w:rFonts w:ascii="Arial" w:hAnsi="Arial" w:cs="Arial"/>
          <w:sz w:val="22"/>
        </w:rPr>
        <w:t xml:space="preserve"> or </w:t>
      </w:r>
      <w:r w:rsidRPr="00861A5F">
        <w:rPr>
          <w:rFonts w:ascii="Arial" w:hAnsi="Arial" w:cs="Arial"/>
          <w:sz w:val="22"/>
        </w:rPr>
        <w:t>PDF format  (to avoid any bandwidth issues) and many partners also included video lecture content in their courses</w:t>
      </w:r>
      <w:r w:rsidR="00861A5F">
        <w:rPr>
          <w:rFonts w:ascii="Arial" w:hAnsi="Arial" w:cs="Arial"/>
          <w:sz w:val="22"/>
        </w:rPr>
        <w:t>,</w:t>
      </w:r>
      <w:r w:rsidRPr="00861A5F">
        <w:rPr>
          <w:rFonts w:ascii="Arial" w:hAnsi="Arial" w:cs="Arial"/>
          <w:sz w:val="22"/>
        </w:rPr>
        <w:t xml:space="preserve"> which can add a more engaging dimension to the online content. For example all of the lectures in the Environment and Health course that IDS produced were developed in a video format and consist of a voice over with well</w:t>
      </w:r>
      <w:r w:rsidR="00C11351">
        <w:rPr>
          <w:rFonts w:ascii="Arial" w:hAnsi="Arial" w:cs="Arial"/>
          <w:sz w:val="22"/>
        </w:rPr>
        <w:t>-</w:t>
      </w:r>
      <w:r w:rsidRPr="00861A5F">
        <w:rPr>
          <w:rFonts w:ascii="Arial" w:hAnsi="Arial" w:cs="Arial"/>
          <w:sz w:val="22"/>
        </w:rPr>
        <w:t>crafted slides. The lectures are split into shorter max 30 min parts to enable students to stay engaged. IDS also developed an introductory video of the module convenor introducing the subject material and explaining how the student can interact with the online material.</w:t>
      </w:r>
    </w:p>
    <w:p w14:paraId="5046B78A" w14:textId="77777777" w:rsidR="00D36F31" w:rsidRPr="00861A5F" w:rsidRDefault="00D36F31" w:rsidP="00AF5D0C">
      <w:pPr>
        <w:ind w:right="-1"/>
        <w:rPr>
          <w:rFonts w:ascii="Arial" w:hAnsi="Arial" w:cs="Arial"/>
          <w:sz w:val="22"/>
        </w:rPr>
      </w:pPr>
    </w:p>
    <w:p w14:paraId="64E8685F" w14:textId="6BB14EB3" w:rsidR="00D36F31" w:rsidRPr="00861A5F" w:rsidRDefault="00D36F31" w:rsidP="00AF5D0C">
      <w:pPr>
        <w:ind w:right="-1"/>
        <w:rPr>
          <w:rFonts w:ascii="Arial" w:hAnsi="Arial"/>
          <w:sz w:val="22"/>
          <w:lang w:eastAsia="en-GB"/>
        </w:rPr>
      </w:pPr>
      <w:r w:rsidRPr="00861A5F">
        <w:rPr>
          <w:rFonts w:ascii="Arial" w:hAnsi="Arial" w:cs="Arial"/>
          <w:sz w:val="22"/>
        </w:rPr>
        <w:t xml:space="preserve">As the project progressed many partners experimented with educational technology and the format of </w:t>
      </w:r>
      <w:r w:rsidR="00C11351">
        <w:rPr>
          <w:rFonts w:ascii="Arial" w:hAnsi="Arial" w:cs="Arial"/>
          <w:sz w:val="22"/>
        </w:rPr>
        <w:t xml:space="preserve">how </w:t>
      </w:r>
      <w:r w:rsidRPr="00861A5F">
        <w:rPr>
          <w:rFonts w:ascii="Arial" w:hAnsi="Arial" w:cs="Arial"/>
          <w:sz w:val="22"/>
        </w:rPr>
        <w:t xml:space="preserve">to produce innovative </w:t>
      </w:r>
      <w:proofErr w:type="spellStart"/>
      <w:r w:rsidRPr="00861A5F">
        <w:rPr>
          <w:rFonts w:ascii="Arial" w:hAnsi="Arial" w:cs="Arial"/>
          <w:sz w:val="22"/>
        </w:rPr>
        <w:t>elearning</w:t>
      </w:r>
      <w:proofErr w:type="spellEnd"/>
      <w:r w:rsidRPr="00861A5F">
        <w:rPr>
          <w:rFonts w:ascii="Arial" w:hAnsi="Arial" w:cs="Arial"/>
          <w:sz w:val="22"/>
        </w:rPr>
        <w:t xml:space="preserve"> content. </w:t>
      </w:r>
      <w:r w:rsidR="007C0D4E" w:rsidRPr="00FA5A57">
        <w:rPr>
          <w:rFonts w:ascii="Arial" w:hAnsi="Arial" w:cs="Arial"/>
          <w:sz w:val="22"/>
        </w:rPr>
        <w:t>For example, IIHMR added two innovative multimedia teaching and learning resources for their course ‘Climate Change Society and Health’.  A short film (</w:t>
      </w:r>
      <w:hyperlink r:id="rId11" w:history="1">
        <w:r w:rsidR="007C0D4E" w:rsidRPr="00FA5A57">
          <w:rPr>
            <w:rStyle w:val="Hyperlink"/>
            <w:rFonts w:ascii="Arial" w:hAnsi="Arial" w:cs="Arial"/>
            <w:sz w:val="22"/>
          </w:rPr>
          <w:t>http://bit.ly/1Pf2YXW</w:t>
        </w:r>
      </w:hyperlink>
      <w:r w:rsidR="007C0D4E" w:rsidRPr="00FA5A57">
        <w:rPr>
          <w:rFonts w:ascii="Arial" w:hAnsi="Arial" w:cs="Arial"/>
          <w:sz w:val="22"/>
        </w:rPr>
        <w:t>) and a photo-voice booklet (</w:t>
      </w:r>
      <w:hyperlink r:id="rId12" w:history="1">
        <w:r w:rsidR="007C0D4E" w:rsidRPr="00FA5A57">
          <w:rPr>
            <w:rStyle w:val="Hyperlink"/>
            <w:rFonts w:ascii="Arial" w:hAnsi="Arial" w:cs="Arial"/>
            <w:sz w:val="22"/>
          </w:rPr>
          <w:t>http://bit.ly/1Z5rMH7</w:t>
        </w:r>
      </w:hyperlink>
      <w:proofErr w:type="gramStart"/>
      <w:r w:rsidR="007C0D4E" w:rsidRPr="00FA5A57">
        <w:rPr>
          <w:rFonts w:ascii="Arial" w:hAnsi="Arial" w:cs="Arial"/>
          <w:sz w:val="22"/>
        </w:rPr>
        <w:t>)</w:t>
      </w:r>
      <w:r w:rsidR="007C0D4E">
        <w:rPr>
          <w:rFonts w:ascii="Arial" w:hAnsi="Arial" w:cs="Arial"/>
          <w:sz w:val="22"/>
        </w:rPr>
        <w:t>,</w:t>
      </w:r>
      <w:proofErr w:type="gramEnd"/>
      <w:r w:rsidR="007C0D4E">
        <w:rPr>
          <w:rFonts w:ascii="Arial" w:hAnsi="Arial" w:cs="Arial"/>
          <w:sz w:val="22"/>
        </w:rPr>
        <w:t xml:space="preserve"> </w:t>
      </w:r>
      <w:r w:rsidR="007C0D4E" w:rsidRPr="00FA5A57">
        <w:rPr>
          <w:rFonts w:ascii="Arial" w:hAnsi="Arial" w:cs="Arial"/>
          <w:sz w:val="22"/>
        </w:rPr>
        <w:t xml:space="preserve">were co-produced </w:t>
      </w:r>
      <w:r w:rsidRPr="00861A5F">
        <w:rPr>
          <w:rFonts w:ascii="Arial" w:hAnsi="Arial" w:cs="Arial"/>
          <w:sz w:val="22"/>
        </w:rPr>
        <w:t xml:space="preserve">with the Future Health Systems programme to provide case study materials for the course. </w:t>
      </w:r>
      <w:r w:rsidRPr="00861A5F">
        <w:rPr>
          <w:rFonts w:ascii="Arial" w:hAnsi="Arial"/>
          <w:sz w:val="22"/>
        </w:rPr>
        <w:t xml:space="preserve">PHFI also experimented with short educational films directed at students and the public. The films featured experts talking about selected SDH issues, such as mosquito breeding and water, toilets, open defecation and water, hand hygiene, sanitation and water and expert interviews on social determinants of health. </w:t>
      </w:r>
    </w:p>
    <w:p w14:paraId="61378BB3" w14:textId="77777777" w:rsidR="00D36F31" w:rsidRPr="00861A5F" w:rsidRDefault="00D36F31" w:rsidP="00AF5D0C">
      <w:pPr>
        <w:ind w:right="-1"/>
        <w:rPr>
          <w:rFonts w:ascii="Arial" w:hAnsi="Arial" w:cs="Arial"/>
          <w:sz w:val="22"/>
        </w:rPr>
      </w:pPr>
    </w:p>
    <w:p w14:paraId="2AF74A37" w14:textId="605EFBDB" w:rsidR="00D36F31" w:rsidRPr="00861A5F" w:rsidRDefault="00D36F31" w:rsidP="00AF5D0C">
      <w:pPr>
        <w:ind w:right="-1"/>
        <w:rPr>
          <w:rFonts w:ascii="Khmer UI" w:hAnsi="Khmer UI" w:cs="Khmer UI"/>
          <w:sz w:val="22"/>
          <w:lang w:eastAsia="zh-CN"/>
        </w:rPr>
      </w:pPr>
      <w:r w:rsidRPr="00861A5F">
        <w:rPr>
          <w:rFonts w:ascii="Arial" w:hAnsi="Arial" w:cs="Arial"/>
          <w:sz w:val="22"/>
        </w:rPr>
        <w:t>A number of courses have also developed case study material to update existing learning modules. This has added depth to the core content and also contextualises the teaching on specific thematic areas with real world examples. For example BNU and IDS have produced 3 case studies in the learning module “</w:t>
      </w:r>
      <w:r w:rsidRPr="00861A5F">
        <w:rPr>
          <w:rFonts w:ascii="Arial" w:hAnsi="Arial" w:cs="Arial"/>
          <w:bCs/>
          <w:sz w:val="22"/>
        </w:rPr>
        <w:t xml:space="preserve">Health policy process in China: A Complex Adaptive Systems perspective” </w:t>
      </w:r>
      <w:r w:rsidRPr="00861A5F">
        <w:rPr>
          <w:rFonts w:ascii="Arial" w:hAnsi="Arial" w:cs="Arial"/>
          <w:sz w:val="22"/>
        </w:rPr>
        <w:t xml:space="preserve">to show how a CAS approach can be applied to particular health challenges that China faces through a Complex </w:t>
      </w:r>
      <w:proofErr w:type="spellStart"/>
      <w:r w:rsidRPr="00861A5F">
        <w:rPr>
          <w:rFonts w:ascii="Arial" w:hAnsi="Arial" w:cs="Arial"/>
          <w:sz w:val="22"/>
        </w:rPr>
        <w:t>Adaptvie</w:t>
      </w:r>
      <w:proofErr w:type="spellEnd"/>
      <w:r w:rsidRPr="00861A5F">
        <w:rPr>
          <w:rFonts w:ascii="Arial" w:hAnsi="Arial" w:cs="Arial"/>
          <w:sz w:val="22"/>
        </w:rPr>
        <w:t xml:space="preserve"> Systems. The three case studies were in the form of presentations on Essential Drug Policy, Mental Health and Anti-Microbial Resistance.</w:t>
      </w:r>
      <w:r w:rsidRPr="00861A5F">
        <w:rPr>
          <w:rFonts w:ascii="Khmer UI" w:hAnsi="Khmer UI" w:cs="Khmer UI"/>
          <w:sz w:val="22"/>
          <w:lang w:eastAsia="zh-CN"/>
        </w:rPr>
        <w:t xml:space="preserve"> </w:t>
      </w:r>
    </w:p>
    <w:p w14:paraId="135069E6" w14:textId="77777777" w:rsidR="00D36F31" w:rsidRPr="00861A5F" w:rsidRDefault="00D36F31" w:rsidP="00AF5D0C">
      <w:pPr>
        <w:rPr>
          <w:rFonts w:ascii="Arial" w:hAnsi="Arial" w:cs="Arial"/>
          <w:color w:val="385623" w:themeColor="accent6" w:themeShade="80"/>
          <w:sz w:val="22"/>
        </w:rPr>
      </w:pPr>
    </w:p>
    <w:p w14:paraId="0EFB6936" w14:textId="77777777" w:rsidR="00D36F31" w:rsidRPr="00861A5F" w:rsidRDefault="00D36F31" w:rsidP="00AF5D0C">
      <w:pPr>
        <w:rPr>
          <w:rFonts w:ascii="Arial" w:hAnsi="Arial" w:cs="Arial"/>
          <w:sz w:val="22"/>
        </w:rPr>
      </w:pPr>
      <w:r w:rsidRPr="00FA6660">
        <w:rPr>
          <w:rFonts w:ascii="Arial" w:hAnsi="Arial" w:cs="Arial"/>
          <w:b/>
          <w:sz w:val="22"/>
        </w:rPr>
        <w:t>Conclusion – part 2</w:t>
      </w:r>
    </w:p>
    <w:p w14:paraId="5DFFE920" w14:textId="22EFCC3D" w:rsidR="00D36F31" w:rsidRPr="00861A5F" w:rsidRDefault="00D36F31" w:rsidP="00AF5D0C">
      <w:pPr>
        <w:rPr>
          <w:rFonts w:ascii="Arial" w:hAnsi="Arial" w:cs="Arial"/>
          <w:sz w:val="22"/>
        </w:rPr>
      </w:pPr>
      <w:r w:rsidRPr="00861A5F">
        <w:rPr>
          <w:rFonts w:ascii="Arial" w:hAnsi="Arial" w:cs="Arial"/>
          <w:sz w:val="22"/>
        </w:rPr>
        <w:t xml:space="preserve">The ARCADE RSDH consortium successfully </w:t>
      </w:r>
      <w:r w:rsidR="00D338A5">
        <w:rPr>
          <w:rFonts w:ascii="Arial" w:hAnsi="Arial" w:cs="Arial"/>
          <w:sz w:val="22"/>
        </w:rPr>
        <w:t xml:space="preserve">adapted or </w:t>
      </w:r>
      <w:r w:rsidRPr="00861A5F">
        <w:rPr>
          <w:rFonts w:ascii="Arial" w:hAnsi="Arial" w:cs="Arial"/>
          <w:sz w:val="22"/>
        </w:rPr>
        <w:t xml:space="preserve">developed </w:t>
      </w:r>
      <w:r w:rsidRPr="0001474B">
        <w:rPr>
          <w:rFonts w:ascii="Arial" w:hAnsi="Arial" w:cs="Arial"/>
          <w:sz w:val="22"/>
        </w:rPr>
        <w:t>3</w:t>
      </w:r>
      <w:r w:rsidR="009577D8" w:rsidRPr="0001474B">
        <w:rPr>
          <w:rFonts w:ascii="Arial" w:hAnsi="Arial" w:cs="Arial"/>
          <w:sz w:val="22"/>
        </w:rPr>
        <w:t>8</w:t>
      </w:r>
      <w:r w:rsidRPr="00861A5F">
        <w:rPr>
          <w:rFonts w:ascii="Arial" w:hAnsi="Arial" w:cs="Arial"/>
          <w:sz w:val="22"/>
        </w:rPr>
        <w:t xml:space="preserve"> modules relevant to RSDH capacity building in the Asian context. Many of these had learning materials over 20 hours; reading lists and most had exercises and assessment procedures with an e-textbook. </w:t>
      </w:r>
      <w:r w:rsidR="00D338A5">
        <w:rPr>
          <w:rFonts w:ascii="Arial" w:hAnsi="Arial" w:cs="Arial"/>
          <w:sz w:val="22"/>
        </w:rPr>
        <w:lastRenderedPageBreak/>
        <w:t>Not all modules/courses were transferred onto the OCR for free distribution</w:t>
      </w:r>
      <w:r w:rsidRPr="00861A5F">
        <w:rPr>
          <w:rFonts w:ascii="Arial" w:hAnsi="Arial" w:cs="Arial"/>
          <w:sz w:val="22"/>
        </w:rPr>
        <w:t xml:space="preserve">, though </w:t>
      </w:r>
      <w:r w:rsidR="00D338A5">
        <w:rPr>
          <w:rFonts w:ascii="Arial" w:hAnsi="Arial" w:cs="Arial"/>
          <w:sz w:val="22"/>
        </w:rPr>
        <w:t xml:space="preserve">they were </w:t>
      </w:r>
      <w:r w:rsidRPr="00861A5F">
        <w:rPr>
          <w:rFonts w:ascii="Arial" w:hAnsi="Arial" w:cs="Arial"/>
          <w:sz w:val="22"/>
        </w:rPr>
        <w:t xml:space="preserve">developed and supported at institutions </w:t>
      </w:r>
      <w:r w:rsidR="00F1302B">
        <w:rPr>
          <w:rFonts w:ascii="Arial" w:hAnsi="Arial" w:cs="Arial"/>
          <w:sz w:val="22"/>
        </w:rPr>
        <w:t xml:space="preserve">One of the reasons for this was </w:t>
      </w:r>
      <w:r w:rsidR="009577D8">
        <w:rPr>
          <w:rFonts w:ascii="Arial" w:hAnsi="Arial" w:cs="Arial"/>
          <w:sz w:val="22"/>
        </w:rPr>
        <w:t xml:space="preserve"> institutional and national copyright policies</w:t>
      </w:r>
      <w:r w:rsidRPr="00861A5F">
        <w:rPr>
          <w:rFonts w:ascii="Arial" w:hAnsi="Arial" w:cs="Arial"/>
          <w:sz w:val="22"/>
        </w:rPr>
        <w:t xml:space="preserve">. </w:t>
      </w:r>
      <w:r w:rsidR="009577D8">
        <w:rPr>
          <w:rFonts w:ascii="Arial" w:hAnsi="Arial" w:cs="Arial"/>
          <w:sz w:val="22"/>
        </w:rPr>
        <w:t xml:space="preserve">In addition, in China and in Vietnam, the courses were often in the local language and thus developers felt that it was not relevant to transfer courses to the English-language OCR. The work in part 2 has resulted in a good coverage of topics identified both in part 1 and the original grant agreement, thus furthering educational materials available in low- and middle-income contexts on research on social determinants of health. </w:t>
      </w:r>
    </w:p>
    <w:p w14:paraId="798C937C" w14:textId="77777777" w:rsidR="0002411E" w:rsidRPr="00861A5F" w:rsidRDefault="0002411E" w:rsidP="00AF5D0C">
      <w:pPr>
        <w:ind w:left="0" w:firstLine="0"/>
        <w:rPr>
          <w:rFonts w:ascii="Arial" w:hAnsi="Arial" w:cs="Arial"/>
          <w:sz w:val="22"/>
          <w:lang w:eastAsia="zh-CN"/>
        </w:rPr>
      </w:pPr>
    </w:p>
    <w:p w14:paraId="680C3CD1" w14:textId="0879FC4F" w:rsidR="008958C8" w:rsidRPr="00861A5F" w:rsidRDefault="005B33B3" w:rsidP="00AF5D0C">
      <w:pPr>
        <w:rPr>
          <w:rFonts w:ascii="Arial" w:hAnsi="Arial"/>
          <w:b/>
          <w:sz w:val="22"/>
        </w:rPr>
      </w:pPr>
      <w:r w:rsidRPr="00861A5F">
        <w:rPr>
          <w:rFonts w:ascii="Arial" w:hAnsi="Arial"/>
          <w:b/>
          <w:sz w:val="22"/>
        </w:rPr>
        <w:t>Part 3</w:t>
      </w:r>
      <w:r w:rsidR="008958C8" w:rsidRPr="00861A5F">
        <w:rPr>
          <w:rFonts w:ascii="Arial" w:hAnsi="Arial"/>
          <w:b/>
          <w:sz w:val="22"/>
        </w:rPr>
        <w:t>: Delivery of post-graduate blended learning courses</w:t>
      </w:r>
    </w:p>
    <w:p w14:paraId="513EE340" w14:textId="77777777" w:rsidR="008958C8" w:rsidRPr="00861A5F" w:rsidRDefault="008958C8" w:rsidP="00AF5D0C">
      <w:pPr>
        <w:rPr>
          <w:rFonts w:ascii="Arial" w:hAnsi="Arial"/>
          <w:sz w:val="22"/>
        </w:rPr>
      </w:pPr>
    </w:p>
    <w:p w14:paraId="707634FA" w14:textId="77777777" w:rsidR="004523D9" w:rsidRPr="00861A5F" w:rsidRDefault="004523D9" w:rsidP="00AF5D0C">
      <w:pPr>
        <w:spacing w:after="100" w:line="276" w:lineRule="auto"/>
        <w:rPr>
          <w:rFonts w:ascii="Arial" w:hAnsi="Arial" w:cs="Arial"/>
          <w:b/>
          <w:i/>
          <w:sz w:val="22"/>
        </w:rPr>
      </w:pPr>
      <w:r w:rsidRPr="00861A5F">
        <w:rPr>
          <w:rFonts w:ascii="Arial" w:hAnsi="Arial" w:cs="Arial"/>
          <w:b/>
          <w:i/>
          <w:sz w:val="22"/>
        </w:rPr>
        <w:t>Objective 1: To facilitate teaching/learning in innovative ways, by using appropriate technology and providing opportunities through decentralised learning</w:t>
      </w:r>
    </w:p>
    <w:p w14:paraId="66C55937" w14:textId="286348BA" w:rsidR="000336B5" w:rsidRPr="00861A5F" w:rsidRDefault="000336B5" w:rsidP="00AF5D0C">
      <w:pPr>
        <w:widowControl w:val="0"/>
        <w:autoSpaceDE w:val="0"/>
        <w:autoSpaceDN w:val="0"/>
        <w:adjustRightInd w:val="0"/>
        <w:rPr>
          <w:rFonts w:ascii="Arial" w:hAnsi="Arial" w:cs="Arial"/>
          <w:sz w:val="22"/>
          <w:lang w:eastAsia="zh-CN"/>
        </w:rPr>
      </w:pPr>
      <w:r w:rsidRPr="00861A5F">
        <w:rPr>
          <w:rFonts w:ascii="Arial" w:hAnsi="Arial" w:cs="Arial"/>
          <w:sz w:val="22"/>
          <w:lang w:eastAsia="zh-CN"/>
        </w:rPr>
        <w:t xml:space="preserve">The first task in </w:t>
      </w:r>
      <w:r w:rsidR="005546D2">
        <w:rPr>
          <w:rFonts w:ascii="Arial" w:hAnsi="Arial" w:cs="Arial"/>
          <w:sz w:val="22"/>
          <w:lang w:eastAsia="zh-CN"/>
        </w:rPr>
        <w:t>part 3</w:t>
      </w:r>
      <w:r w:rsidRPr="00861A5F">
        <w:rPr>
          <w:rFonts w:ascii="Arial" w:hAnsi="Arial" w:cs="Arial"/>
          <w:sz w:val="22"/>
          <w:lang w:eastAsia="zh-CN"/>
        </w:rPr>
        <w:t xml:space="preserve"> was identifying appropriate software for facilitating teaching and learning in innovative ways. The close connection with ARCADE HSSR aided this process. One of the key choices </w:t>
      </w:r>
      <w:r w:rsidR="007A795E">
        <w:rPr>
          <w:rFonts w:ascii="Arial" w:hAnsi="Arial" w:cs="Arial"/>
          <w:sz w:val="22"/>
          <w:lang w:eastAsia="zh-CN"/>
        </w:rPr>
        <w:t xml:space="preserve">was to choose a platform on which blended courses could be mounted. </w:t>
      </w:r>
      <w:r w:rsidR="002270C5">
        <w:rPr>
          <w:rFonts w:ascii="Arial" w:hAnsi="Arial" w:cs="Arial"/>
          <w:sz w:val="22"/>
          <w:lang w:eastAsia="zh-CN"/>
        </w:rPr>
        <w:t>I</w:t>
      </w:r>
      <w:r w:rsidRPr="00861A5F">
        <w:rPr>
          <w:rFonts w:ascii="Arial" w:hAnsi="Arial" w:cs="Arial"/>
          <w:sz w:val="22"/>
          <w:lang w:eastAsia="zh-CN"/>
        </w:rPr>
        <w:t xml:space="preserve">nitially the </w:t>
      </w:r>
      <w:r w:rsidR="005546D2">
        <w:rPr>
          <w:rFonts w:ascii="Arial" w:hAnsi="Arial" w:cs="Arial"/>
          <w:sz w:val="22"/>
          <w:lang w:eastAsia="zh-CN"/>
        </w:rPr>
        <w:t>consortium thought to</w:t>
      </w:r>
      <w:r w:rsidRPr="00861A5F">
        <w:rPr>
          <w:rFonts w:ascii="Arial" w:hAnsi="Arial" w:cs="Arial"/>
          <w:sz w:val="22"/>
          <w:lang w:eastAsia="zh-CN"/>
        </w:rPr>
        <w:t xml:space="preserve"> use </w:t>
      </w:r>
      <w:proofErr w:type="spellStart"/>
      <w:r w:rsidRPr="00861A5F">
        <w:rPr>
          <w:rFonts w:ascii="Arial" w:hAnsi="Arial" w:cs="Arial"/>
          <w:sz w:val="22"/>
          <w:lang w:eastAsia="zh-CN"/>
        </w:rPr>
        <w:t>Webstudies</w:t>
      </w:r>
      <w:proofErr w:type="spellEnd"/>
      <w:r w:rsidRPr="00861A5F">
        <w:rPr>
          <w:rFonts w:ascii="Arial" w:hAnsi="Arial" w:cs="Arial"/>
          <w:sz w:val="22"/>
          <w:lang w:eastAsia="zh-CN"/>
        </w:rPr>
        <w:t xml:space="preserve"> for hosting courses,</w:t>
      </w:r>
      <w:r w:rsidR="002270C5">
        <w:rPr>
          <w:rFonts w:ascii="Arial" w:hAnsi="Arial" w:cs="Arial"/>
          <w:sz w:val="22"/>
          <w:lang w:eastAsia="zh-CN"/>
        </w:rPr>
        <w:t xml:space="preserve"> but </w:t>
      </w:r>
      <w:r w:rsidR="007A795E">
        <w:rPr>
          <w:rFonts w:ascii="Arial" w:hAnsi="Arial" w:cs="Arial"/>
          <w:sz w:val="22"/>
          <w:lang w:eastAsia="zh-CN"/>
        </w:rPr>
        <w:t>SU, which already used it, considered the platform unstable</w:t>
      </w:r>
      <w:r w:rsidR="002270C5">
        <w:rPr>
          <w:rFonts w:ascii="Arial" w:hAnsi="Arial" w:cs="Arial"/>
          <w:sz w:val="22"/>
          <w:lang w:eastAsia="zh-CN"/>
        </w:rPr>
        <w:t>.</w:t>
      </w:r>
      <w:r w:rsidR="002270C5" w:rsidRPr="002270C5">
        <w:rPr>
          <w:rFonts w:ascii="Arial" w:hAnsi="Arial" w:cs="Arial"/>
          <w:sz w:val="22"/>
          <w:lang w:eastAsia="zh-CN"/>
        </w:rPr>
        <w:t xml:space="preserve"> </w:t>
      </w:r>
      <w:r w:rsidR="005546D2">
        <w:rPr>
          <w:rFonts w:ascii="Arial" w:hAnsi="Arial" w:cs="Arial"/>
          <w:sz w:val="22"/>
          <w:lang w:eastAsia="zh-CN"/>
        </w:rPr>
        <w:t xml:space="preserve">Looking into the issue, and realising that the country and institutional contexts prevented an one-size-fits-all approach, each partner was advised to use their own platform or to use Moodle if none were available. </w:t>
      </w:r>
      <w:r w:rsidR="007A795E">
        <w:rPr>
          <w:rFonts w:ascii="Arial" w:hAnsi="Arial" w:cs="Arial"/>
          <w:sz w:val="22"/>
          <w:lang w:eastAsia="zh-CN"/>
        </w:rPr>
        <w:t xml:space="preserve">Moodle is </w:t>
      </w:r>
      <w:r w:rsidR="002270C5">
        <w:rPr>
          <w:rFonts w:ascii="Arial" w:hAnsi="Arial" w:cs="Arial"/>
          <w:sz w:val="22"/>
          <w:lang w:eastAsia="zh-CN"/>
        </w:rPr>
        <w:t xml:space="preserve"> open access and regularly updated</w:t>
      </w:r>
      <w:r w:rsidR="005546D2">
        <w:rPr>
          <w:rFonts w:ascii="Arial" w:hAnsi="Arial" w:cs="Arial"/>
          <w:sz w:val="22"/>
          <w:lang w:eastAsia="zh-CN"/>
        </w:rPr>
        <w:t xml:space="preserve"> and thus suits the low- and middle-income context well</w:t>
      </w:r>
      <w:r w:rsidR="002270C5" w:rsidRPr="00861A5F">
        <w:rPr>
          <w:rFonts w:ascii="Arial" w:hAnsi="Arial" w:cs="Arial"/>
          <w:sz w:val="22"/>
          <w:lang w:eastAsia="zh-CN"/>
        </w:rPr>
        <w:t xml:space="preserve">. </w:t>
      </w:r>
      <w:r w:rsidR="007A795E">
        <w:rPr>
          <w:rFonts w:ascii="Arial" w:hAnsi="Arial" w:cs="Arial"/>
          <w:sz w:val="22"/>
          <w:lang w:eastAsia="zh-CN"/>
        </w:rPr>
        <w:t xml:space="preserve">The online platform was combined with videoconferencing software. Here, lecturers </w:t>
      </w:r>
      <w:r w:rsidR="005546D2">
        <w:rPr>
          <w:rFonts w:ascii="Arial" w:hAnsi="Arial" w:cs="Arial"/>
          <w:sz w:val="22"/>
          <w:lang w:eastAsia="zh-CN"/>
        </w:rPr>
        <w:t xml:space="preserve">had a </w:t>
      </w:r>
      <w:r w:rsidR="007A795E">
        <w:rPr>
          <w:rFonts w:ascii="Arial" w:hAnsi="Arial" w:cs="Arial"/>
          <w:sz w:val="22"/>
          <w:lang w:eastAsia="zh-CN"/>
        </w:rPr>
        <w:t xml:space="preserve">free hand in using the software they were most comfortable with – often resulting in use of  </w:t>
      </w:r>
      <w:r w:rsidR="002270C5" w:rsidRPr="00861A5F">
        <w:rPr>
          <w:rFonts w:ascii="Arial" w:hAnsi="Arial" w:cs="Arial"/>
          <w:sz w:val="22"/>
          <w:lang w:eastAsia="zh-CN"/>
        </w:rPr>
        <w:t xml:space="preserve">Adobe Connect, </w:t>
      </w:r>
      <w:proofErr w:type="spellStart"/>
      <w:r w:rsidR="002270C5" w:rsidRPr="00861A5F">
        <w:rPr>
          <w:rFonts w:ascii="Arial" w:hAnsi="Arial" w:cs="Arial"/>
          <w:sz w:val="22"/>
          <w:lang w:eastAsia="zh-CN"/>
        </w:rPr>
        <w:t>GoToMeeting</w:t>
      </w:r>
      <w:proofErr w:type="spellEnd"/>
      <w:r w:rsidR="002270C5" w:rsidRPr="00861A5F">
        <w:rPr>
          <w:rFonts w:ascii="Arial" w:hAnsi="Arial" w:cs="Arial"/>
          <w:sz w:val="22"/>
          <w:lang w:eastAsia="zh-CN"/>
        </w:rPr>
        <w:t xml:space="preserve"> and Skype. </w:t>
      </w:r>
      <w:r w:rsidR="007A795E">
        <w:rPr>
          <w:rFonts w:ascii="Arial" w:hAnsi="Arial" w:cs="Arial"/>
          <w:sz w:val="22"/>
          <w:lang w:eastAsia="zh-CN"/>
        </w:rPr>
        <w:t xml:space="preserve">The combination of online learning platforms and </w:t>
      </w:r>
      <w:proofErr w:type="spellStart"/>
      <w:r w:rsidR="007A795E">
        <w:rPr>
          <w:rFonts w:ascii="Arial" w:hAnsi="Arial" w:cs="Arial"/>
          <w:sz w:val="22"/>
          <w:lang w:eastAsia="zh-CN"/>
        </w:rPr>
        <w:t>softwares</w:t>
      </w:r>
      <w:proofErr w:type="spellEnd"/>
      <w:r w:rsidR="007A795E">
        <w:rPr>
          <w:rFonts w:ascii="Arial" w:hAnsi="Arial" w:cs="Arial"/>
          <w:sz w:val="22"/>
          <w:lang w:eastAsia="zh-CN"/>
        </w:rPr>
        <w:t xml:space="preserve"> allowed the connection of entire </w:t>
      </w:r>
      <w:proofErr w:type="spellStart"/>
      <w:r w:rsidR="007A795E">
        <w:rPr>
          <w:rFonts w:ascii="Arial" w:hAnsi="Arial" w:cs="Arial"/>
          <w:sz w:val="22"/>
          <w:lang w:eastAsia="zh-CN"/>
        </w:rPr>
        <w:t>classroooms</w:t>
      </w:r>
      <w:proofErr w:type="spellEnd"/>
      <w:r w:rsidR="007A795E">
        <w:rPr>
          <w:rFonts w:ascii="Arial" w:hAnsi="Arial" w:cs="Arial"/>
          <w:sz w:val="22"/>
          <w:lang w:eastAsia="zh-CN"/>
        </w:rPr>
        <w:t xml:space="preserve"> across partners (as in the Introduction to Drug Use course by KI) or students to attend courses where they wished (as in the Qualitative Evaluation in Health Care course). The flexibility allowed for partner institutes and lecturers allowed them to use the software most familiar, convenient, and best suited to their context (particularly in relation to bandwidth availability)</w:t>
      </w:r>
    </w:p>
    <w:p w14:paraId="26395197" w14:textId="77777777" w:rsidR="000336B5" w:rsidRPr="00861A5F" w:rsidRDefault="000336B5" w:rsidP="00AF5D0C">
      <w:pPr>
        <w:widowControl w:val="0"/>
        <w:autoSpaceDE w:val="0"/>
        <w:autoSpaceDN w:val="0"/>
        <w:adjustRightInd w:val="0"/>
        <w:rPr>
          <w:rFonts w:ascii="Arial" w:hAnsi="Arial" w:cs="Arial"/>
          <w:sz w:val="22"/>
          <w:lang w:eastAsia="zh-CN"/>
        </w:rPr>
      </w:pPr>
    </w:p>
    <w:p w14:paraId="610981E1" w14:textId="5C47D2DE" w:rsidR="000336B5" w:rsidRPr="00861A5F" w:rsidRDefault="000336B5" w:rsidP="00AF5D0C">
      <w:pPr>
        <w:widowControl w:val="0"/>
        <w:autoSpaceDE w:val="0"/>
        <w:autoSpaceDN w:val="0"/>
        <w:adjustRightInd w:val="0"/>
        <w:rPr>
          <w:rFonts w:ascii="Arial" w:hAnsi="Arial" w:cs="Arial"/>
          <w:sz w:val="22"/>
        </w:rPr>
      </w:pPr>
      <w:r w:rsidRPr="00861A5F">
        <w:rPr>
          <w:rFonts w:ascii="Arial" w:hAnsi="Arial" w:cs="Arial"/>
          <w:sz w:val="22"/>
          <w:lang w:eastAsia="zh-CN"/>
        </w:rPr>
        <w:t xml:space="preserve">ARCADE RSDH also experimented with new technology, including </w:t>
      </w:r>
      <w:proofErr w:type="spellStart"/>
      <w:r w:rsidRPr="00861A5F">
        <w:rPr>
          <w:rFonts w:ascii="Arial" w:hAnsi="Arial" w:cs="Arial"/>
          <w:sz w:val="22"/>
          <w:lang w:eastAsia="zh-CN"/>
        </w:rPr>
        <w:t>MiniSip</w:t>
      </w:r>
      <w:proofErr w:type="spellEnd"/>
      <w:r w:rsidRPr="00861A5F">
        <w:rPr>
          <w:rFonts w:ascii="Arial" w:hAnsi="Arial" w:cs="Arial"/>
          <w:sz w:val="22"/>
          <w:lang w:eastAsia="zh-CN"/>
        </w:rPr>
        <w:t xml:space="preserve">, which was a teleconferencing software developed by the Royal Institute of Technology in Sweden (KTH). </w:t>
      </w:r>
      <w:r w:rsidR="007A795E">
        <w:rPr>
          <w:rFonts w:ascii="Arial" w:hAnsi="Arial" w:cs="Arial"/>
          <w:sz w:val="22"/>
          <w:lang w:eastAsia="zh-CN"/>
        </w:rPr>
        <w:t xml:space="preserve">The consortium conducted </w:t>
      </w:r>
      <w:proofErr w:type="spellStart"/>
      <w:r w:rsidRPr="00861A5F">
        <w:rPr>
          <w:rFonts w:ascii="Arial" w:hAnsi="Arial" w:cs="Arial"/>
          <w:sz w:val="22"/>
        </w:rPr>
        <w:t>Minisip</w:t>
      </w:r>
      <w:proofErr w:type="spellEnd"/>
      <w:r w:rsidRPr="00861A5F">
        <w:rPr>
          <w:rFonts w:ascii="Arial" w:hAnsi="Arial" w:cs="Arial"/>
          <w:sz w:val="22"/>
        </w:rPr>
        <w:t xml:space="preserve"> feasibility research, </w:t>
      </w:r>
      <w:r w:rsidR="007A795E">
        <w:rPr>
          <w:rFonts w:ascii="Arial" w:hAnsi="Arial" w:cs="Arial"/>
          <w:sz w:val="22"/>
        </w:rPr>
        <w:t>which indicated</w:t>
      </w:r>
      <w:r w:rsidRPr="00861A5F">
        <w:rPr>
          <w:rFonts w:ascii="Arial" w:hAnsi="Arial" w:cs="Arial"/>
          <w:sz w:val="22"/>
        </w:rPr>
        <w:t xml:space="preserve"> that the tool had potential for implementing courses though bandwidth </w:t>
      </w:r>
      <w:r w:rsidR="007A795E">
        <w:rPr>
          <w:rFonts w:ascii="Arial" w:hAnsi="Arial" w:cs="Arial"/>
          <w:sz w:val="22"/>
        </w:rPr>
        <w:t>remained</w:t>
      </w:r>
      <w:r w:rsidR="007A795E" w:rsidRPr="00861A5F">
        <w:rPr>
          <w:rFonts w:ascii="Arial" w:hAnsi="Arial" w:cs="Arial"/>
          <w:sz w:val="22"/>
        </w:rPr>
        <w:t xml:space="preserve"> </w:t>
      </w:r>
      <w:r w:rsidRPr="00861A5F">
        <w:rPr>
          <w:rFonts w:ascii="Arial" w:hAnsi="Arial" w:cs="Arial"/>
          <w:sz w:val="22"/>
        </w:rPr>
        <w:t xml:space="preserve">a challenge. As the interest and research in </w:t>
      </w:r>
      <w:proofErr w:type="spellStart"/>
      <w:r w:rsidRPr="00861A5F">
        <w:rPr>
          <w:rFonts w:ascii="Arial" w:hAnsi="Arial" w:cs="Arial"/>
          <w:sz w:val="22"/>
        </w:rPr>
        <w:t>MiniSip</w:t>
      </w:r>
      <w:proofErr w:type="spellEnd"/>
      <w:r w:rsidRPr="00861A5F">
        <w:rPr>
          <w:rFonts w:ascii="Arial" w:hAnsi="Arial" w:cs="Arial"/>
          <w:sz w:val="22"/>
        </w:rPr>
        <w:t xml:space="preserve"> waned at KTH, ARCADE RSDH could not continue using the software. </w:t>
      </w:r>
      <w:r w:rsidR="00617651">
        <w:rPr>
          <w:rFonts w:ascii="Arial" w:hAnsi="Arial" w:cs="Arial"/>
          <w:sz w:val="22"/>
        </w:rPr>
        <w:t xml:space="preserve">The project also contributed toward the establishment of videoconferencing infrastructure at hub institutes. </w:t>
      </w:r>
    </w:p>
    <w:p w14:paraId="4457D5D7" w14:textId="185313D2" w:rsidR="000336B5" w:rsidRPr="00861A5F" w:rsidRDefault="000336B5" w:rsidP="00AF5D0C">
      <w:pPr>
        <w:widowControl w:val="0"/>
        <w:autoSpaceDE w:val="0"/>
        <w:autoSpaceDN w:val="0"/>
        <w:adjustRightInd w:val="0"/>
        <w:rPr>
          <w:rFonts w:ascii="Arial" w:hAnsi="Arial" w:cs="Arial"/>
          <w:sz w:val="22"/>
        </w:rPr>
      </w:pPr>
      <w:r w:rsidRPr="00861A5F">
        <w:rPr>
          <w:rFonts w:ascii="Arial" w:hAnsi="Arial" w:cs="Arial"/>
          <w:sz w:val="22"/>
        </w:rPr>
        <w:t xml:space="preserve"> </w:t>
      </w:r>
    </w:p>
    <w:p w14:paraId="44C86F40" w14:textId="70CA381E" w:rsidR="000336B5" w:rsidRPr="00861A5F" w:rsidRDefault="000336B5" w:rsidP="00AF5D0C">
      <w:pPr>
        <w:widowControl w:val="0"/>
        <w:autoSpaceDE w:val="0"/>
        <w:autoSpaceDN w:val="0"/>
        <w:adjustRightInd w:val="0"/>
        <w:rPr>
          <w:rFonts w:ascii="Arial" w:hAnsi="Arial" w:cs="Arial"/>
          <w:sz w:val="22"/>
          <w:lang w:eastAsia="zh-CN"/>
        </w:rPr>
      </w:pPr>
      <w:r w:rsidRPr="00861A5F">
        <w:rPr>
          <w:rFonts w:ascii="Arial" w:hAnsi="Arial" w:cs="Arial"/>
          <w:sz w:val="22"/>
        </w:rPr>
        <w:t xml:space="preserve">In order to further facilitate the use of technology in teaching and learning, TJMC contacted experts to determine how effective blended learning could be used at hub institutions. </w:t>
      </w:r>
      <w:r w:rsidRPr="00861A5F">
        <w:rPr>
          <w:rFonts w:ascii="Arial" w:hAnsi="Arial" w:cs="Arial"/>
          <w:sz w:val="22"/>
          <w:lang w:eastAsia="zh-CN"/>
        </w:rPr>
        <w:t xml:space="preserve">Following from this work, TJMC developed a protocol for implementing blended learning during the </w:t>
      </w:r>
      <w:r w:rsidRPr="00861A5F">
        <w:rPr>
          <w:rFonts w:ascii="Arial" w:hAnsi="Arial" w:cs="Arial"/>
          <w:i/>
          <w:sz w:val="22"/>
          <w:lang w:eastAsia="zh-CN"/>
        </w:rPr>
        <w:t>Principles and Methods of Epidemiology</w:t>
      </w:r>
      <w:r w:rsidRPr="00861A5F">
        <w:rPr>
          <w:rFonts w:ascii="Arial" w:hAnsi="Arial" w:cs="Arial"/>
          <w:sz w:val="22"/>
          <w:lang w:eastAsia="zh-CN"/>
        </w:rPr>
        <w:t xml:space="preserve"> course, which was approved by the TJMC dean’s office and thus spread the project idea, blended learning approaches, further into university structures.</w:t>
      </w:r>
    </w:p>
    <w:p w14:paraId="5860D446" w14:textId="77777777" w:rsidR="000336B5" w:rsidRDefault="000336B5" w:rsidP="00AF5D0C">
      <w:pPr>
        <w:rPr>
          <w:rFonts w:ascii="Arial" w:hAnsi="Arial" w:cs="Arial"/>
          <w:sz w:val="22"/>
          <w:lang w:eastAsia="zh-CN"/>
        </w:rPr>
      </w:pPr>
    </w:p>
    <w:p w14:paraId="2EFA4DC9" w14:textId="0B094A47" w:rsidR="002270C5" w:rsidRPr="00861A5F" w:rsidRDefault="002270C5" w:rsidP="00AF5D0C">
      <w:pPr>
        <w:rPr>
          <w:rFonts w:ascii="Arial" w:hAnsi="Arial" w:cs="Arial"/>
          <w:sz w:val="22"/>
          <w:lang w:eastAsia="zh-CN"/>
        </w:rPr>
      </w:pPr>
      <w:r>
        <w:rPr>
          <w:rFonts w:ascii="Arial" w:hAnsi="Arial" w:cs="Arial"/>
          <w:sz w:val="22"/>
          <w:lang w:eastAsia="zh-CN"/>
        </w:rPr>
        <w:t xml:space="preserve">The facilitation of teaching and learning in innovative ways </w:t>
      </w:r>
      <w:r w:rsidR="00C11351">
        <w:rPr>
          <w:rFonts w:ascii="Arial" w:hAnsi="Arial" w:cs="Arial"/>
          <w:sz w:val="22"/>
          <w:lang w:eastAsia="zh-CN"/>
        </w:rPr>
        <w:t>will continue</w:t>
      </w:r>
      <w:r>
        <w:rPr>
          <w:rFonts w:ascii="Arial" w:hAnsi="Arial" w:cs="Arial"/>
          <w:sz w:val="22"/>
          <w:lang w:eastAsia="zh-CN"/>
        </w:rPr>
        <w:t xml:space="preserve"> at IDS, where Sophie Marsden, project manager for ARCADE RSDH is advising senior management on integrating online learning into curricula, and will develop an </w:t>
      </w:r>
      <w:proofErr w:type="spellStart"/>
      <w:r>
        <w:rPr>
          <w:rFonts w:ascii="Arial" w:hAnsi="Arial" w:cs="Arial"/>
          <w:sz w:val="22"/>
          <w:lang w:eastAsia="zh-CN"/>
        </w:rPr>
        <w:t>elearning</w:t>
      </w:r>
      <w:proofErr w:type="spellEnd"/>
      <w:r>
        <w:rPr>
          <w:rFonts w:ascii="Arial" w:hAnsi="Arial" w:cs="Arial"/>
          <w:sz w:val="22"/>
          <w:lang w:eastAsia="zh-CN"/>
        </w:rPr>
        <w:t xml:space="preserve"> strategy and </w:t>
      </w:r>
      <w:proofErr w:type="spellStart"/>
      <w:r>
        <w:rPr>
          <w:rFonts w:ascii="Arial" w:hAnsi="Arial" w:cs="Arial"/>
          <w:sz w:val="22"/>
          <w:lang w:eastAsia="zh-CN"/>
        </w:rPr>
        <w:t>elearning</w:t>
      </w:r>
      <w:proofErr w:type="spellEnd"/>
      <w:r>
        <w:rPr>
          <w:rFonts w:ascii="Arial" w:hAnsi="Arial" w:cs="Arial"/>
          <w:sz w:val="22"/>
          <w:lang w:eastAsia="zh-CN"/>
        </w:rPr>
        <w:t xml:space="preserve"> content. The </w:t>
      </w:r>
      <w:proofErr w:type="spellStart"/>
      <w:r>
        <w:rPr>
          <w:rFonts w:ascii="Arial" w:hAnsi="Arial" w:cs="Arial"/>
          <w:sz w:val="22"/>
          <w:lang w:eastAsia="zh-CN"/>
        </w:rPr>
        <w:t>mHealth</w:t>
      </w:r>
      <w:proofErr w:type="spellEnd"/>
      <w:r>
        <w:rPr>
          <w:rFonts w:ascii="Arial" w:hAnsi="Arial" w:cs="Arial"/>
          <w:sz w:val="22"/>
          <w:lang w:eastAsia="zh-CN"/>
        </w:rPr>
        <w:t xml:space="preserve"> course originally intended as a self-study course on ARCADE is also being run as a blended course in Spring 2016 at IDS. In addition, IDS will explore using ARCADE developed self study modules in teaching curricula. Finally, both IDS and KI are part of the Health Systems Global Teaching and Learning Thematic Working group. IDS will </w:t>
      </w:r>
      <w:r>
        <w:rPr>
          <w:rFonts w:ascii="Arial" w:hAnsi="Arial" w:cs="Arial"/>
          <w:sz w:val="22"/>
          <w:lang w:eastAsia="zh-CN"/>
        </w:rPr>
        <w:lastRenderedPageBreak/>
        <w:t xml:space="preserve">have a role in the group’s activities at the Health Systems Global Symposium in Vancouver in 2016.  </w:t>
      </w:r>
    </w:p>
    <w:p w14:paraId="545188C1" w14:textId="4B3694BC" w:rsidR="004523D9" w:rsidRPr="00861A5F" w:rsidRDefault="004704FF" w:rsidP="00AF5D0C">
      <w:pPr>
        <w:spacing w:after="120"/>
        <w:rPr>
          <w:rFonts w:ascii="Arial" w:hAnsi="Arial" w:cs="Arial"/>
          <w:sz w:val="22"/>
        </w:rPr>
      </w:pPr>
      <w:r w:rsidRPr="00861A5F">
        <w:rPr>
          <w:rFonts w:ascii="Arial" w:hAnsi="Arial" w:cs="Arial"/>
          <w:sz w:val="22"/>
          <w:lang w:eastAsia="zh-CN"/>
        </w:rPr>
        <w:t xml:space="preserve">. </w:t>
      </w:r>
    </w:p>
    <w:p w14:paraId="7EF075F4" w14:textId="2ABA5D22" w:rsidR="00065B1F" w:rsidRPr="00861A5F" w:rsidRDefault="004523D9" w:rsidP="00AF5D0C">
      <w:pPr>
        <w:spacing w:after="100" w:line="276" w:lineRule="auto"/>
        <w:rPr>
          <w:rFonts w:ascii="Arial" w:hAnsi="Arial" w:cs="Arial"/>
          <w:b/>
          <w:i/>
          <w:sz w:val="22"/>
        </w:rPr>
      </w:pPr>
      <w:r w:rsidRPr="00861A5F">
        <w:rPr>
          <w:rFonts w:ascii="Arial" w:hAnsi="Arial" w:cs="Arial"/>
          <w:b/>
          <w:i/>
          <w:sz w:val="22"/>
        </w:rPr>
        <w:t>Objective 2: To develop, and implement</w:t>
      </w:r>
      <w:r w:rsidR="007A795E">
        <w:rPr>
          <w:rFonts w:ascii="Arial" w:hAnsi="Arial" w:cs="Arial"/>
          <w:b/>
          <w:i/>
          <w:sz w:val="22"/>
        </w:rPr>
        <w:t>,</w:t>
      </w:r>
      <w:r w:rsidRPr="00861A5F">
        <w:rPr>
          <w:rFonts w:ascii="Arial" w:hAnsi="Arial" w:cs="Arial"/>
          <w:b/>
          <w:i/>
          <w:sz w:val="22"/>
        </w:rPr>
        <w:t xml:space="preserve"> a web platform on which modules can be mounted for download, with built in student registration, tools for interactive learning, and progress assessment and testing</w:t>
      </w:r>
    </w:p>
    <w:p w14:paraId="0816BFE6" w14:textId="0246403D" w:rsidR="007A795E" w:rsidRDefault="002270C5" w:rsidP="00377EC4">
      <w:pPr>
        <w:spacing w:after="100" w:line="240" w:lineRule="auto"/>
        <w:rPr>
          <w:rFonts w:ascii="Arial" w:hAnsi="Arial" w:cs="Arial"/>
          <w:sz w:val="22"/>
          <w:lang w:eastAsia="zh-CN"/>
        </w:rPr>
      </w:pPr>
      <w:r>
        <w:rPr>
          <w:rFonts w:ascii="Arial" w:hAnsi="Arial" w:cs="Arial"/>
          <w:sz w:val="22"/>
          <w:lang w:eastAsia="zh-CN"/>
        </w:rPr>
        <w:t>Online learning platforms</w:t>
      </w:r>
      <w:r w:rsidR="001F2D4C" w:rsidRPr="00861A5F">
        <w:rPr>
          <w:rFonts w:ascii="Arial" w:hAnsi="Arial" w:cs="Arial"/>
          <w:sz w:val="22"/>
          <w:lang w:eastAsia="zh-CN"/>
        </w:rPr>
        <w:t xml:space="preserve"> were made available at most partner institutions</w:t>
      </w:r>
      <w:r w:rsidR="002C6871" w:rsidRPr="00861A5F">
        <w:rPr>
          <w:rFonts w:ascii="Arial" w:hAnsi="Arial" w:cs="Arial"/>
          <w:sz w:val="22"/>
          <w:lang w:eastAsia="zh-CN"/>
        </w:rPr>
        <w:t xml:space="preserve"> (</w:t>
      </w:r>
      <w:r w:rsidR="002C6871" w:rsidRPr="005546D2">
        <w:rPr>
          <w:rFonts w:ascii="Arial" w:hAnsi="Arial" w:cs="Arial"/>
          <w:sz w:val="22"/>
          <w:lang w:eastAsia="zh-CN"/>
        </w:rPr>
        <w:t xml:space="preserve">see </w:t>
      </w:r>
      <w:r w:rsidR="002C6871" w:rsidRPr="0001474B">
        <w:rPr>
          <w:rFonts w:ascii="Arial" w:hAnsi="Arial" w:cs="Arial"/>
          <w:sz w:val="22"/>
          <w:lang w:eastAsia="zh-CN"/>
        </w:rPr>
        <w:t xml:space="preserve">table </w:t>
      </w:r>
      <w:r w:rsidR="007A795E" w:rsidRPr="005546D2">
        <w:rPr>
          <w:rFonts w:ascii="Arial" w:hAnsi="Arial" w:cs="Arial"/>
          <w:sz w:val="22"/>
          <w:lang w:eastAsia="zh-CN"/>
        </w:rPr>
        <w:t>3.1</w:t>
      </w:r>
      <w:r w:rsidR="001A5DA2" w:rsidRPr="005546D2">
        <w:rPr>
          <w:rFonts w:ascii="Arial" w:hAnsi="Arial" w:cs="Arial"/>
          <w:sz w:val="22"/>
          <w:lang w:eastAsia="zh-CN"/>
        </w:rPr>
        <w:t xml:space="preserve"> </w:t>
      </w:r>
      <w:r w:rsidR="002C6871" w:rsidRPr="005546D2">
        <w:rPr>
          <w:rFonts w:ascii="Arial" w:hAnsi="Arial" w:cs="Arial"/>
          <w:sz w:val="22"/>
          <w:lang w:eastAsia="zh-CN"/>
        </w:rPr>
        <w:t>below)</w:t>
      </w:r>
      <w:r w:rsidR="001F2D4C" w:rsidRPr="005546D2">
        <w:rPr>
          <w:rFonts w:ascii="Arial" w:hAnsi="Arial" w:cs="Arial"/>
          <w:sz w:val="22"/>
          <w:lang w:eastAsia="zh-CN"/>
        </w:rPr>
        <w:t xml:space="preserve">. </w:t>
      </w:r>
      <w:r w:rsidR="001A5DA2" w:rsidRPr="005546D2">
        <w:rPr>
          <w:rFonts w:ascii="Arial" w:hAnsi="Arial" w:cs="Arial"/>
          <w:sz w:val="22"/>
          <w:lang w:eastAsia="zh-CN"/>
        </w:rPr>
        <w:t xml:space="preserve">Access to courses is available through registration on the site. </w:t>
      </w:r>
      <w:r w:rsidR="001F2D4C" w:rsidRPr="005546D2">
        <w:rPr>
          <w:rFonts w:ascii="Arial" w:hAnsi="Arial" w:cs="Arial"/>
          <w:sz w:val="22"/>
          <w:lang w:eastAsia="zh-CN"/>
        </w:rPr>
        <w:t>Thro</w:t>
      </w:r>
      <w:r w:rsidR="001F2D4C" w:rsidRPr="00861A5F">
        <w:rPr>
          <w:rFonts w:ascii="Arial" w:hAnsi="Arial" w:cs="Arial"/>
          <w:sz w:val="22"/>
          <w:lang w:eastAsia="zh-CN"/>
        </w:rPr>
        <w:t xml:space="preserve">ugh these </w:t>
      </w:r>
      <w:r>
        <w:rPr>
          <w:rFonts w:ascii="Arial" w:hAnsi="Arial" w:cs="Arial"/>
          <w:sz w:val="22"/>
          <w:lang w:eastAsia="zh-CN"/>
        </w:rPr>
        <w:t>platforms</w:t>
      </w:r>
      <w:r w:rsidR="001F2D4C" w:rsidRPr="00861A5F">
        <w:rPr>
          <w:rFonts w:ascii="Arial" w:hAnsi="Arial" w:cs="Arial"/>
          <w:sz w:val="22"/>
          <w:lang w:eastAsia="zh-CN"/>
        </w:rPr>
        <w:t>, students were</w:t>
      </w:r>
      <w:r w:rsidR="000336B5" w:rsidRPr="00861A5F">
        <w:rPr>
          <w:rFonts w:ascii="Arial" w:hAnsi="Arial" w:cs="Arial"/>
          <w:sz w:val="22"/>
          <w:lang w:eastAsia="zh-CN"/>
        </w:rPr>
        <w:t xml:space="preserve"> able to register and enrol in courses, access documents, view uploaded lectures and complete assessments. In addition, </w:t>
      </w:r>
      <w:r>
        <w:rPr>
          <w:rFonts w:ascii="Arial" w:hAnsi="Arial" w:cs="Arial"/>
          <w:sz w:val="22"/>
          <w:lang w:eastAsia="zh-CN"/>
        </w:rPr>
        <w:t>the sites allow</w:t>
      </w:r>
      <w:r w:rsidR="00C11351">
        <w:rPr>
          <w:rFonts w:ascii="Arial" w:hAnsi="Arial" w:cs="Arial"/>
          <w:sz w:val="22"/>
          <w:lang w:eastAsia="zh-CN"/>
        </w:rPr>
        <w:t>ed</w:t>
      </w:r>
      <w:r w:rsidR="000336B5" w:rsidRPr="00861A5F">
        <w:rPr>
          <w:rFonts w:ascii="Arial" w:hAnsi="Arial" w:cs="Arial"/>
          <w:sz w:val="22"/>
          <w:lang w:eastAsia="zh-CN"/>
        </w:rPr>
        <w:t xml:space="preserve"> interaction between students, tutors and lecturers where necessary. </w:t>
      </w:r>
    </w:p>
    <w:p w14:paraId="1A443D2F" w14:textId="65BB5B5E" w:rsidR="000336B5" w:rsidRPr="00861A5F" w:rsidRDefault="001F2D4C" w:rsidP="00377EC4">
      <w:pPr>
        <w:spacing w:after="100" w:line="240" w:lineRule="auto"/>
        <w:rPr>
          <w:rFonts w:ascii="Arial" w:hAnsi="Arial" w:cs="Arial"/>
          <w:sz w:val="22"/>
          <w:lang w:eastAsia="zh-CN"/>
        </w:rPr>
      </w:pPr>
      <w:r w:rsidRPr="00861A5F">
        <w:rPr>
          <w:rFonts w:ascii="Arial" w:hAnsi="Arial" w:cs="Arial"/>
          <w:sz w:val="22"/>
          <w:lang w:eastAsia="zh-CN"/>
        </w:rPr>
        <w:t>To facilitate the use of Moodle</w:t>
      </w:r>
      <w:r w:rsidR="002270C5">
        <w:rPr>
          <w:rFonts w:ascii="Arial" w:hAnsi="Arial" w:cs="Arial"/>
          <w:sz w:val="22"/>
          <w:lang w:eastAsia="zh-CN"/>
        </w:rPr>
        <w:t xml:space="preserve"> for institutions without a pre-existing online learning platform</w:t>
      </w:r>
      <w:r w:rsidRPr="00861A5F">
        <w:rPr>
          <w:rFonts w:ascii="Arial" w:hAnsi="Arial" w:cs="Arial"/>
          <w:sz w:val="22"/>
          <w:lang w:eastAsia="zh-CN"/>
        </w:rPr>
        <w:t xml:space="preserve">, KI first hosted a website that served as a collaborative construction platform, where partners could share information about course construction. Later, this website was also used for hosting courses. </w:t>
      </w:r>
    </w:p>
    <w:p w14:paraId="515F35D3" w14:textId="77777777" w:rsidR="002C6871" w:rsidRPr="00861A5F" w:rsidRDefault="002C6871" w:rsidP="00AF5D0C">
      <w:pPr>
        <w:ind w:right="-1"/>
        <w:rPr>
          <w:rFonts w:ascii="Arial" w:hAnsi="Arial" w:cs="Arial"/>
          <w:sz w:val="22"/>
        </w:rPr>
      </w:pPr>
    </w:p>
    <w:p w14:paraId="3EFAC26E" w14:textId="1C4F0E26" w:rsidR="002C6871" w:rsidRPr="00430967" w:rsidRDefault="002C6871" w:rsidP="00AF5D0C">
      <w:pPr>
        <w:rPr>
          <w:rFonts w:ascii="Arial" w:hAnsi="Arial"/>
          <w:b/>
          <w:sz w:val="22"/>
          <w:u w:val="single"/>
        </w:rPr>
      </w:pPr>
      <w:r w:rsidRPr="0001474B">
        <w:rPr>
          <w:rFonts w:ascii="Arial" w:hAnsi="Arial" w:cs="Arial"/>
          <w:b/>
          <w:sz w:val="22"/>
        </w:rPr>
        <w:t xml:space="preserve">Table </w:t>
      </w:r>
      <w:r w:rsidR="007A795E" w:rsidRPr="0001474B">
        <w:rPr>
          <w:rFonts w:ascii="Arial" w:hAnsi="Arial" w:cs="Arial"/>
          <w:b/>
          <w:sz w:val="22"/>
        </w:rPr>
        <w:t>3.1</w:t>
      </w:r>
      <w:r w:rsidRPr="0001474B">
        <w:rPr>
          <w:rFonts w:ascii="Arial" w:hAnsi="Arial" w:cs="Arial"/>
          <w:b/>
          <w:sz w:val="22"/>
        </w:rPr>
        <w:t xml:space="preserve">: </w:t>
      </w:r>
      <w:r w:rsidRPr="0001474B">
        <w:rPr>
          <w:rFonts w:ascii="Arial" w:hAnsi="Arial"/>
          <w:b/>
          <w:sz w:val="22"/>
        </w:rPr>
        <w:t>Institutions’</w:t>
      </w:r>
      <w:r w:rsidRPr="005546D2">
        <w:rPr>
          <w:rFonts w:ascii="Arial" w:hAnsi="Arial"/>
          <w:b/>
          <w:sz w:val="22"/>
        </w:rPr>
        <w:t xml:space="preserve"> </w:t>
      </w:r>
      <w:r w:rsidR="002270C5" w:rsidRPr="005546D2">
        <w:rPr>
          <w:rFonts w:ascii="Arial" w:hAnsi="Arial"/>
          <w:b/>
          <w:sz w:val="22"/>
        </w:rPr>
        <w:t>onli</w:t>
      </w:r>
      <w:r w:rsidR="002270C5">
        <w:rPr>
          <w:rFonts w:ascii="Arial" w:hAnsi="Arial"/>
          <w:b/>
          <w:sz w:val="22"/>
        </w:rPr>
        <w:t>ne learning</w:t>
      </w:r>
      <w:r w:rsidR="002270C5" w:rsidRPr="00861A5F">
        <w:rPr>
          <w:rFonts w:ascii="Arial" w:hAnsi="Arial"/>
          <w:b/>
          <w:sz w:val="22"/>
        </w:rPr>
        <w:t xml:space="preserve"> </w:t>
      </w:r>
      <w:r w:rsidRPr="00861A5F">
        <w:rPr>
          <w:rFonts w:ascii="Arial" w:hAnsi="Arial"/>
          <w:b/>
          <w:sz w:val="22"/>
        </w:rPr>
        <w:t>platforms</w:t>
      </w:r>
    </w:p>
    <w:tbl>
      <w:tblPr>
        <w:tblStyle w:val="TableGrid0"/>
        <w:tblW w:w="9323" w:type="dxa"/>
        <w:tblLayout w:type="fixed"/>
        <w:tblLook w:val="04A0" w:firstRow="1" w:lastRow="0" w:firstColumn="1" w:lastColumn="0" w:noHBand="0" w:noVBand="1"/>
      </w:tblPr>
      <w:tblGrid>
        <w:gridCol w:w="1183"/>
        <w:gridCol w:w="2280"/>
        <w:gridCol w:w="4413"/>
        <w:gridCol w:w="1447"/>
      </w:tblGrid>
      <w:tr w:rsidR="00430967" w:rsidRPr="00430967" w14:paraId="0C872C05" w14:textId="77777777" w:rsidTr="00430967">
        <w:tc>
          <w:tcPr>
            <w:tcW w:w="1242" w:type="dxa"/>
          </w:tcPr>
          <w:p w14:paraId="25DBC72D" w14:textId="77777777" w:rsidR="00430967" w:rsidRPr="00430967" w:rsidRDefault="00430967" w:rsidP="00A346D8">
            <w:pPr>
              <w:spacing w:line="276" w:lineRule="auto"/>
              <w:rPr>
                <w:rFonts w:ascii="Arial" w:hAnsi="Arial" w:cs="Arial"/>
                <w:b/>
                <w:sz w:val="20"/>
                <w:szCs w:val="20"/>
              </w:rPr>
            </w:pPr>
            <w:r w:rsidRPr="00430967">
              <w:rPr>
                <w:rFonts w:ascii="Arial" w:hAnsi="Arial" w:cs="Arial"/>
                <w:b/>
                <w:sz w:val="20"/>
                <w:szCs w:val="20"/>
              </w:rPr>
              <w:t>Institution</w:t>
            </w:r>
          </w:p>
        </w:tc>
        <w:tc>
          <w:tcPr>
            <w:tcW w:w="2410" w:type="dxa"/>
          </w:tcPr>
          <w:p w14:paraId="7B74CBCE" w14:textId="77777777" w:rsidR="00430967" w:rsidRPr="00430967" w:rsidRDefault="00430967" w:rsidP="00A346D8">
            <w:pPr>
              <w:spacing w:line="276" w:lineRule="auto"/>
              <w:rPr>
                <w:rFonts w:ascii="Arial" w:hAnsi="Arial" w:cs="Arial"/>
                <w:b/>
                <w:sz w:val="20"/>
                <w:szCs w:val="20"/>
              </w:rPr>
            </w:pPr>
            <w:r w:rsidRPr="00430967">
              <w:rPr>
                <w:rFonts w:ascii="Arial" w:hAnsi="Arial" w:cs="Arial"/>
                <w:b/>
                <w:sz w:val="20"/>
                <w:szCs w:val="20"/>
              </w:rPr>
              <w:t>Address to online learning platform</w:t>
            </w:r>
          </w:p>
        </w:tc>
        <w:tc>
          <w:tcPr>
            <w:tcW w:w="4678" w:type="dxa"/>
          </w:tcPr>
          <w:p w14:paraId="4ABBA275" w14:textId="77777777" w:rsidR="00430967" w:rsidRPr="00430967" w:rsidRDefault="00430967" w:rsidP="00A346D8">
            <w:pPr>
              <w:spacing w:line="276" w:lineRule="auto"/>
              <w:rPr>
                <w:rFonts w:ascii="Arial" w:hAnsi="Arial" w:cs="Arial"/>
                <w:b/>
                <w:sz w:val="20"/>
                <w:szCs w:val="20"/>
              </w:rPr>
            </w:pPr>
            <w:r w:rsidRPr="00430967">
              <w:rPr>
                <w:rFonts w:ascii="Arial" w:hAnsi="Arial" w:cs="Arial"/>
                <w:b/>
                <w:sz w:val="20"/>
                <w:szCs w:val="20"/>
              </w:rPr>
              <w:t>Courses currently available on the platform (blended/ self-study)</w:t>
            </w:r>
          </w:p>
        </w:tc>
        <w:tc>
          <w:tcPr>
            <w:tcW w:w="1524" w:type="dxa"/>
          </w:tcPr>
          <w:p w14:paraId="1B544FD4" w14:textId="77777777" w:rsidR="00430967" w:rsidRPr="00430967" w:rsidRDefault="00430967" w:rsidP="00A346D8">
            <w:pPr>
              <w:spacing w:line="276" w:lineRule="auto"/>
              <w:rPr>
                <w:rFonts w:ascii="Arial" w:hAnsi="Arial" w:cs="Arial"/>
                <w:b/>
                <w:sz w:val="20"/>
                <w:szCs w:val="20"/>
              </w:rPr>
            </w:pPr>
            <w:r w:rsidRPr="00430967">
              <w:rPr>
                <w:rFonts w:ascii="Arial" w:hAnsi="Arial" w:cs="Arial"/>
                <w:b/>
                <w:sz w:val="20"/>
                <w:szCs w:val="20"/>
              </w:rPr>
              <w:t>Access to the courses on Moodle</w:t>
            </w:r>
          </w:p>
        </w:tc>
      </w:tr>
      <w:tr w:rsidR="00430967" w:rsidRPr="005A7E5C" w14:paraId="13DDF888" w14:textId="77777777" w:rsidTr="00430967">
        <w:tc>
          <w:tcPr>
            <w:tcW w:w="1242" w:type="dxa"/>
          </w:tcPr>
          <w:p w14:paraId="38B0718A" w14:textId="77777777" w:rsidR="00430967" w:rsidRPr="00912CCA" w:rsidRDefault="00430967" w:rsidP="00A346D8">
            <w:pPr>
              <w:spacing w:line="276" w:lineRule="auto"/>
              <w:rPr>
                <w:rFonts w:ascii="Arial" w:hAnsi="Arial" w:cs="Arial"/>
                <w:b/>
                <w:sz w:val="20"/>
                <w:szCs w:val="20"/>
              </w:rPr>
            </w:pPr>
            <w:r w:rsidRPr="00912CCA">
              <w:rPr>
                <w:rFonts w:ascii="Arial" w:hAnsi="Arial" w:cs="Arial"/>
                <w:sz w:val="20"/>
                <w:szCs w:val="20"/>
              </w:rPr>
              <w:t>TJMC</w:t>
            </w:r>
          </w:p>
        </w:tc>
        <w:tc>
          <w:tcPr>
            <w:tcW w:w="2410" w:type="dxa"/>
          </w:tcPr>
          <w:p w14:paraId="64009E09" w14:textId="77777777" w:rsidR="00430967" w:rsidRPr="00912CCA" w:rsidRDefault="00A346D8" w:rsidP="00A346D8">
            <w:pPr>
              <w:spacing w:line="276" w:lineRule="auto"/>
              <w:rPr>
                <w:rFonts w:ascii="Arial" w:hAnsi="Arial" w:cs="Arial"/>
                <w:sz w:val="20"/>
                <w:szCs w:val="20"/>
              </w:rPr>
            </w:pPr>
            <w:hyperlink r:id="rId13" w:history="1">
              <w:r w:rsidR="00430967" w:rsidRPr="00912CCA">
                <w:rPr>
                  <w:rStyle w:val="Hyperlink"/>
                  <w:rFonts w:ascii="Arial" w:hAnsi="Arial" w:cs="Arial"/>
                  <w:sz w:val="20"/>
                  <w:szCs w:val="20"/>
                </w:rPr>
                <w:t>http://elearning.tjmu.edu.cn/moodle/</w:t>
              </w:r>
            </w:hyperlink>
          </w:p>
          <w:p w14:paraId="06BBB67C" w14:textId="77777777" w:rsidR="00430967" w:rsidRPr="00912CCA" w:rsidRDefault="00430967" w:rsidP="00A346D8">
            <w:pPr>
              <w:keepNext/>
              <w:tabs>
                <w:tab w:val="left" w:pos="1418"/>
                <w:tab w:val="center" w:pos="4320"/>
                <w:tab w:val="right" w:pos="8640"/>
              </w:tabs>
              <w:spacing w:line="276" w:lineRule="auto"/>
              <w:ind w:left="426" w:hanging="426"/>
              <w:outlineLvl w:val="0"/>
              <w:rPr>
                <w:rFonts w:ascii="Arial" w:hAnsi="Arial" w:cs="Arial"/>
                <w:b/>
                <w:sz w:val="20"/>
                <w:szCs w:val="20"/>
              </w:rPr>
            </w:pPr>
          </w:p>
        </w:tc>
        <w:tc>
          <w:tcPr>
            <w:tcW w:w="4678" w:type="dxa"/>
          </w:tcPr>
          <w:p w14:paraId="6A546625"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t xml:space="preserve">7 blended courses </w:t>
            </w:r>
            <w:r w:rsidRPr="00912CCA">
              <w:rPr>
                <w:rFonts w:ascii="Arial" w:hAnsi="Arial" w:cs="Arial"/>
                <w:sz w:val="20"/>
                <w:szCs w:val="20"/>
                <w:lang w:eastAsia="zh-CN"/>
              </w:rPr>
              <w:t>(</w:t>
            </w:r>
            <w:r w:rsidRPr="00912CCA">
              <w:rPr>
                <w:rFonts w:ascii="Arial" w:hAnsi="Arial" w:cs="Arial"/>
                <w:sz w:val="20"/>
                <w:szCs w:val="20"/>
              </w:rPr>
              <w:t>Advanced Statistics, Randomized Controlled Trial, Social Medicine, Medical Psychology, Principles and Methods of Epidemiology</w:t>
            </w:r>
            <w:r w:rsidRPr="00912CCA">
              <w:rPr>
                <w:rFonts w:ascii="Arial" w:hAnsi="Arial" w:cs="Arial"/>
                <w:sz w:val="20"/>
                <w:szCs w:val="20"/>
                <w:lang w:eastAsia="zh-CN"/>
              </w:rPr>
              <w:t>,</w:t>
            </w:r>
            <w:r w:rsidRPr="00912CCA">
              <w:rPr>
                <w:rFonts w:ascii="Arial" w:hAnsi="Arial" w:cs="Arial"/>
                <w:sz w:val="20"/>
                <w:szCs w:val="20"/>
              </w:rPr>
              <w:t xml:space="preserve"> Environmental health</w:t>
            </w:r>
            <w:r w:rsidRPr="00912CCA">
              <w:rPr>
                <w:rFonts w:ascii="Arial" w:hAnsi="Arial" w:cs="Arial"/>
                <w:sz w:val="20"/>
                <w:szCs w:val="20"/>
                <w:lang w:eastAsia="zh-CN"/>
              </w:rPr>
              <w:t xml:space="preserve">, </w:t>
            </w:r>
            <w:proofErr w:type="gramStart"/>
            <w:r w:rsidRPr="00912CCA">
              <w:rPr>
                <w:rFonts w:ascii="Arial" w:hAnsi="Arial" w:cs="Arial"/>
                <w:sz w:val="20"/>
                <w:szCs w:val="20"/>
                <w:lang w:eastAsia="zh-CN"/>
              </w:rPr>
              <w:t xml:space="preserve">Demography </w:t>
            </w:r>
            <w:r w:rsidRPr="00912CCA">
              <w:rPr>
                <w:rFonts w:ascii="Arial" w:hAnsi="Arial" w:cs="Arial"/>
                <w:sz w:val="20"/>
                <w:szCs w:val="20"/>
              </w:rPr>
              <w:t>)</w:t>
            </w:r>
            <w:proofErr w:type="gramEnd"/>
          </w:p>
          <w:p w14:paraId="42DF9500" w14:textId="77777777" w:rsidR="00430967" w:rsidRPr="00912CCA" w:rsidRDefault="00430967" w:rsidP="00A346D8">
            <w:pPr>
              <w:pStyle w:val="CommentText"/>
              <w:spacing w:line="276" w:lineRule="auto"/>
              <w:rPr>
                <w:rFonts w:ascii="Arial" w:hAnsi="Arial"/>
                <w:sz w:val="20"/>
                <w:szCs w:val="20"/>
              </w:rPr>
            </w:pPr>
            <w:r w:rsidRPr="00912CCA">
              <w:rPr>
                <w:rFonts w:ascii="Arial" w:hAnsi="Arial" w:cs="Arial"/>
                <w:sz w:val="20"/>
                <w:szCs w:val="20"/>
              </w:rPr>
              <w:t>6 self-study modules (Descriptive Epidemiology, Genetic and Molecular Epidemiology of Obesity, Environmental health and new research technology, Writing Scientific papers and research in English, Social Determinants of Road Traffic (SQU), Data processing and analysis)</w:t>
            </w:r>
          </w:p>
          <w:p w14:paraId="1663E8A2" w14:textId="77777777" w:rsidR="00430967" w:rsidRPr="00912CCA" w:rsidRDefault="00430967" w:rsidP="00A346D8">
            <w:pPr>
              <w:tabs>
                <w:tab w:val="center" w:pos="4320"/>
                <w:tab w:val="right" w:pos="8640"/>
              </w:tabs>
              <w:spacing w:line="276" w:lineRule="auto"/>
              <w:rPr>
                <w:rFonts w:ascii="Arial" w:hAnsi="Arial" w:cs="Arial"/>
                <w:b/>
                <w:sz w:val="20"/>
                <w:szCs w:val="20"/>
              </w:rPr>
            </w:pPr>
          </w:p>
        </w:tc>
        <w:tc>
          <w:tcPr>
            <w:tcW w:w="1524" w:type="dxa"/>
          </w:tcPr>
          <w:p w14:paraId="11E05B35"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t xml:space="preserve">Accessible to anyone, registration is required. </w:t>
            </w:r>
          </w:p>
          <w:p w14:paraId="6717B740"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t>Self-study courses are open to all registered users.</w:t>
            </w:r>
          </w:p>
        </w:tc>
      </w:tr>
      <w:tr w:rsidR="00430967" w:rsidRPr="005A7E5C" w14:paraId="29B244B7" w14:textId="77777777" w:rsidTr="00430967">
        <w:tc>
          <w:tcPr>
            <w:tcW w:w="1242" w:type="dxa"/>
          </w:tcPr>
          <w:p w14:paraId="45942A8F" w14:textId="77777777" w:rsidR="00430967" w:rsidRPr="00912CCA" w:rsidRDefault="00430967" w:rsidP="00A346D8">
            <w:pPr>
              <w:spacing w:line="276" w:lineRule="auto"/>
              <w:rPr>
                <w:rFonts w:ascii="Arial" w:hAnsi="Arial" w:cs="Arial"/>
                <w:b/>
                <w:sz w:val="20"/>
                <w:szCs w:val="20"/>
              </w:rPr>
            </w:pPr>
            <w:r w:rsidRPr="00912CCA">
              <w:rPr>
                <w:rFonts w:ascii="Arial" w:hAnsi="Arial" w:cs="Arial"/>
                <w:sz w:val="20"/>
                <w:szCs w:val="20"/>
              </w:rPr>
              <w:t>SJNAHS</w:t>
            </w:r>
          </w:p>
        </w:tc>
        <w:tc>
          <w:tcPr>
            <w:tcW w:w="2410" w:type="dxa"/>
          </w:tcPr>
          <w:p w14:paraId="60318FC8" w14:textId="77777777" w:rsidR="00430967" w:rsidRPr="00912CCA" w:rsidRDefault="00A346D8" w:rsidP="00A346D8">
            <w:pPr>
              <w:spacing w:line="276" w:lineRule="auto"/>
              <w:rPr>
                <w:rFonts w:ascii="Arial" w:hAnsi="Arial" w:cs="Arial"/>
                <w:sz w:val="20"/>
                <w:szCs w:val="20"/>
              </w:rPr>
            </w:pPr>
            <w:hyperlink r:id="rId14" w:history="1">
              <w:r w:rsidR="00430967" w:rsidRPr="00912CCA">
                <w:rPr>
                  <w:rFonts w:ascii="Arial" w:hAnsi="Arial" w:cs="Arial"/>
                  <w:sz w:val="20"/>
                  <w:szCs w:val="20"/>
                </w:rPr>
                <w:t>http://arcadersdh.stjohns.in/moodle/</w:t>
              </w:r>
            </w:hyperlink>
          </w:p>
          <w:p w14:paraId="6865D1B5" w14:textId="77777777" w:rsidR="00430967" w:rsidRPr="00912CCA" w:rsidRDefault="00430967" w:rsidP="00A346D8">
            <w:pPr>
              <w:keepNext/>
              <w:tabs>
                <w:tab w:val="left" w:pos="1418"/>
                <w:tab w:val="center" w:pos="4320"/>
                <w:tab w:val="right" w:pos="8640"/>
              </w:tabs>
              <w:spacing w:line="276" w:lineRule="auto"/>
              <w:ind w:left="426" w:hanging="426"/>
              <w:outlineLvl w:val="0"/>
              <w:rPr>
                <w:rFonts w:ascii="Arial" w:hAnsi="Arial" w:cs="Arial"/>
                <w:sz w:val="20"/>
                <w:szCs w:val="20"/>
              </w:rPr>
            </w:pPr>
          </w:p>
          <w:p w14:paraId="252AF5BB" w14:textId="77777777" w:rsidR="00430967" w:rsidRPr="00912CCA" w:rsidRDefault="00430967" w:rsidP="00A346D8">
            <w:pPr>
              <w:keepNext/>
              <w:tabs>
                <w:tab w:val="left" w:pos="1418"/>
                <w:tab w:val="center" w:pos="4320"/>
                <w:tab w:val="right" w:pos="8640"/>
              </w:tabs>
              <w:spacing w:line="276" w:lineRule="auto"/>
              <w:ind w:left="426" w:hanging="426"/>
              <w:outlineLvl w:val="0"/>
              <w:rPr>
                <w:rFonts w:ascii="Arial" w:hAnsi="Arial" w:cs="Arial"/>
                <w:sz w:val="20"/>
                <w:szCs w:val="20"/>
              </w:rPr>
            </w:pPr>
          </w:p>
        </w:tc>
        <w:tc>
          <w:tcPr>
            <w:tcW w:w="4678" w:type="dxa"/>
          </w:tcPr>
          <w:p w14:paraId="7C21CCC3"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t>2 blended courses are available on the platform</w:t>
            </w:r>
          </w:p>
          <w:p w14:paraId="37B96022"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t>Social Determinants of HIV, Anaemia in LMICs</w:t>
            </w:r>
          </w:p>
          <w:p w14:paraId="5DA9C59A"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t>1 self-study module: Social Determinants of Road Traffic (SQU)</w:t>
            </w:r>
          </w:p>
        </w:tc>
        <w:tc>
          <w:tcPr>
            <w:tcW w:w="1524" w:type="dxa"/>
          </w:tcPr>
          <w:p w14:paraId="550E8933"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t xml:space="preserve">This platform is no longer functional. </w:t>
            </w:r>
          </w:p>
        </w:tc>
      </w:tr>
      <w:tr w:rsidR="00430967" w:rsidRPr="005A7E5C" w14:paraId="24437F35" w14:textId="77777777" w:rsidTr="00430967">
        <w:tc>
          <w:tcPr>
            <w:tcW w:w="1242" w:type="dxa"/>
          </w:tcPr>
          <w:p w14:paraId="3702FC7E" w14:textId="77777777" w:rsidR="00430967" w:rsidRPr="00912CCA" w:rsidRDefault="00430967" w:rsidP="00A346D8">
            <w:pPr>
              <w:spacing w:line="276" w:lineRule="auto"/>
              <w:rPr>
                <w:rFonts w:ascii="Arial" w:hAnsi="Arial" w:cs="Arial"/>
                <w:b/>
                <w:sz w:val="20"/>
                <w:szCs w:val="20"/>
              </w:rPr>
            </w:pPr>
            <w:r w:rsidRPr="00912CCA">
              <w:rPr>
                <w:rFonts w:ascii="Arial" w:hAnsi="Arial" w:cs="Arial"/>
                <w:sz w:val="20"/>
                <w:szCs w:val="20"/>
              </w:rPr>
              <w:t>PHFI</w:t>
            </w:r>
          </w:p>
        </w:tc>
        <w:tc>
          <w:tcPr>
            <w:tcW w:w="2410" w:type="dxa"/>
          </w:tcPr>
          <w:p w14:paraId="089D49B7" w14:textId="77777777" w:rsidR="00430967" w:rsidRPr="00912CCA" w:rsidRDefault="00A346D8" w:rsidP="00A346D8">
            <w:pPr>
              <w:spacing w:line="276" w:lineRule="auto"/>
              <w:rPr>
                <w:rFonts w:ascii="Arial" w:hAnsi="Arial" w:cs="Arial"/>
                <w:sz w:val="20"/>
                <w:szCs w:val="20"/>
              </w:rPr>
            </w:pPr>
            <w:hyperlink r:id="rId15" w:history="1">
              <w:r w:rsidR="00430967" w:rsidRPr="00912CCA">
                <w:rPr>
                  <w:rStyle w:val="Hyperlink"/>
                  <w:rFonts w:ascii="Arial" w:hAnsi="Arial" w:cs="Arial"/>
                  <w:sz w:val="20"/>
                  <w:szCs w:val="20"/>
                </w:rPr>
                <w:t>https://cdl.phfi.org/portal/</w:t>
              </w:r>
            </w:hyperlink>
          </w:p>
          <w:p w14:paraId="1521A017" w14:textId="77777777" w:rsidR="00430967" w:rsidRPr="00912CCA" w:rsidRDefault="00430967" w:rsidP="00A346D8">
            <w:pPr>
              <w:keepNext/>
              <w:tabs>
                <w:tab w:val="left" w:pos="1418"/>
                <w:tab w:val="center" w:pos="4320"/>
                <w:tab w:val="right" w:pos="8640"/>
              </w:tabs>
              <w:spacing w:line="276" w:lineRule="auto"/>
              <w:ind w:left="426" w:hanging="426"/>
              <w:outlineLvl w:val="0"/>
              <w:rPr>
                <w:rFonts w:ascii="Arial" w:hAnsi="Arial" w:cs="Arial"/>
                <w:sz w:val="20"/>
                <w:szCs w:val="20"/>
              </w:rPr>
            </w:pPr>
          </w:p>
        </w:tc>
        <w:tc>
          <w:tcPr>
            <w:tcW w:w="4678" w:type="dxa"/>
          </w:tcPr>
          <w:p w14:paraId="46074515" w14:textId="77777777" w:rsidR="00430967" w:rsidRPr="00912CCA" w:rsidRDefault="00430967" w:rsidP="00A346D8">
            <w:pPr>
              <w:spacing w:line="276" w:lineRule="auto"/>
              <w:rPr>
                <w:rFonts w:ascii="Arial" w:hAnsi="Arial" w:cs="Arial"/>
                <w:b/>
                <w:sz w:val="20"/>
                <w:szCs w:val="20"/>
              </w:rPr>
            </w:pPr>
            <w:r w:rsidRPr="00912CCA">
              <w:rPr>
                <w:rFonts w:ascii="Arial" w:hAnsi="Arial" w:cs="Arial"/>
                <w:sz w:val="20"/>
                <w:szCs w:val="20"/>
              </w:rPr>
              <w:t xml:space="preserve">Two blended ARCADE courses are currently available; Women, Gender and Health and Health System Strengthening </w:t>
            </w:r>
          </w:p>
        </w:tc>
        <w:tc>
          <w:tcPr>
            <w:tcW w:w="1524" w:type="dxa"/>
          </w:tcPr>
          <w:p w14:paraId="1FF20F59"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t>Access to the courses is restricted to the students enrolled</w:t>
            </w:r>
          </w:p>
        </w:tc>
      </w:tr>
      <w:tr w:rsidR="00430967" w:rsidRPr="005A7E5C" w14:paraId="14D571CD" w14:textId="77777777" w:rsidTr="00430967">
        <w:tc>
          <w:tcPr>
            <w:tcW w:w="1242" w:type="dxa"/>
          </w:tcPr>
          <w:p w14:paraId="4C73DEBB" w14:textId="77777777" w:rsidR="00430967" w:rsidRPr="00912CCA" w:rsidRDefault="00430967" w:rsidP="00A346D8">
            <w:pPr>
              <w:spacing w:line="276" w:lineRule="auto"/>
              <w:rPr>
                <w:rFonts w:ascii="Arial" w:hAnsi="Arial" w:cs="Arial"/>
                <w:b/>
                <w:sz w:val="20"/>
                <w:szCs w:val="20"/>
              </w:rPr>
            </w:pPr>
            <w:r w:rsidRPr="00912CCA">
              <w:rPr>
                <w:rFonts w:ascii="Arial" w:hAnsi="Arial" w:cs="Arial"/>
                <w:sz w:val="20"/>
                <w:szCs w:val="20"/>
              </w:rPr>
              <w:t>KI</w:t>
            </w:r>
          </w:p>
        </w:tc>
        <w:tc>
          <w:tcPr>
            <w:tcW w:w="2410" w:type="dxa"/>
          </w:tcPr>
          <w:p w14:paraId="14349AE8" w14:textId="3D9BD714" w:rsidR="00430967" w:rsidRPr="00912CCA" w:rsidRDefault="00A346D8" w:rsidP="00A346D8">
            <w:pPr>
              <w:spacing w:line="276" w:lineRule="auto"/>
              <w:rPr>
                <w:rStyle w:val="Hyperlink"/>
                <w:rFonts w:ascii="Arial" w:hAnsi="Arial" w:cs="Arial"/>
                <w:sz w:val="20"/>
                <w:szCs w:val="20"/>
              </w:rPr>
            </w:pPr>
            <w:hyperlink r:id="rId16" w:history="1">
              <w:r w:rsidR="00430967" w:rsidRPr="00912CCA">
                <w:rPr>
                  <w:rStyle w:val="Hyperlink"/>
                  <w:rFonts w:ascii="Arial" w:hAnsi="Arial" w:cs="Arial"/>
                  <w:sz w:val="20"/>
                  <w:szCs w:val="20"/>
                </w:rPr>
                <w:t>http://ocr.arcade-project.org</w:t>
              </w:r>
            </w:hyperlink>
            <w:r w:rsidR="00D85332">
              <w:rPr>
                <w:rStyle w:val="FootnoteReference"/>
                <w:rFonts w:ascii="Arial" w:hAnsi="Arial" w:cs="Arial"/>
                <w:color w:val="0000FF"/>
                <w:sz w:val="20"/>
                <w:szCs w:val="20"/>
                <w:u w:val="single"/>
              </w:rPr>
              <w:footnoteReference w:id="4"/>
            </w:r>
          </w:p>
          <w:p w14:paraId="41276A22" w14:textId="77777777" w:rsidR="00430967" w:rsidRPr="00912CCA" w:rsidRDefault="00430967" w:rsidP="00A346D8">
            <w:pPr>
              <w:spacing w:line="276" w:lineRule="auto"/>
              <w:rPr>
                <w:rFonts w:ascii="Arial" w:hAnsi="Arial" w:cs="Arial"/>
                <w:sz w:val="20"/>
                <w:szCs w:val="20"/>
              </w:rPr>
            </w:pPr>
            <w:r w:rsidRPr="00912CCA">
              <w:rPr>
                <w:rStyle w:val="Hyperlink"/>
                <w:rFonts w:ascii="Arial" w:hAnsi="Arial" w:cs="Arial"/>
                <w:sz w:val="20"/>
                <w:szCs w:val="20"/>
              </w:rPr>
              <w:lastRenderedPageBreak/>
              <w:t>http://pingpong.ki.se</w:t>
            </w:r>
          </w:p>
          <w:p w14:paraId="201F6881" w14:textId="77777777" w:rsidR="00430967" w:rsidRPr="00912CCA" w:rsidRDefault="00430967" w:rsidP="00A346D8">
            <w:pPr>
              <w:keepNext/>
              <w:tabs>
                <w:tab w:val="left" w:pos="1418"/>
                <w:tab w:val="center" w:pos="4320"/>
                <w:tab w:val="right" w:pos="8640"/>
              </w:tabs>
              <w:spacing w:line="276" w:lineRule="auto"/>
              <w:ind w:left="426" w:hanging="426"/>
              <w:outlineLvl w:val="0"/>
              <w:rPr>
                <w:rFonts w:ascii="Arial" w:hAnsi="Arial" w:cs="Arial"/>
                <w:b/>
                <w:sz w:val="20"/>
                <w:szCs w:val="20"/>
              </w:rPr>
            </w:pPr>
          </w:p>
        </w:tc>
        <w:tc>
          <w:tcPr>
            <w:tcW w:w="4678" w:type="dxa"/>
          </w:tcPr>
          <w:p w14:paraId="6FF8E1A5"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lastRenderedPageBreak/>
              <w:t xml:space="preserve">Climate Change, Society and Health (IIHMR), </w:t>
            </w:r>
          </w:p>
          <w:p w14:paraId="39F56D67"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t xml:space="preserve">Cardiovascular Diseases and its Social </w:t>
            </w:r>
            <w:r w:rsidRPr="00912CCA">
              <w:rPr>
                <w:rFonts w:ascii="Arial" w:hAnsi="Arial" w:cs="Arial"/>
                <w:sz w:val="20"/>
                <w:szCs w:val="20"/>
              </w:rPr>
              <w:lastRenderedPageBreak/>
              <w:t xml:space="preserve">Determinants (UCTH), </w:t>
            </w:r>
          </w:p>
          <w:p w14:paraId="1772E901"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t xml:space="preserve">Social Determinants of Health and Water, Sanitation &amp; Hygiene in LMIC settings (UCTH), </w:t>
            </w:r>
          </w:p>
          <w:p w14:paraId="2E618403"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t xml:space="preserve">Social determinants of Road Traffic injuries (SQU), </w:t>
            </w:r>
          </w:p>
          <w:p w14:paraId="6E1226DA"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t xml:space="preserve">Social Determinants of Health (UTA). Social Protection (BNU), </w:t>
            </w:r>
          </w:p>
          <w:p w14:paraId="49696923"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t xml:space="preserve">Health policy process in China: A Complex Adaptive Systems perspective (BNU), Health Communication for Public Health Programs (IIHMR), </w:t>
            </w:r>
          </w:p>
          <w:p w14:paraId="6BF34BF0"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t>Environment and health (IDS),</w:t>
            </w:r>
          </w:p>
          <w:p w14:paraId="6FB5296D" w14:textId="77777777" w:rsidR="00430967" w:rsidRDefault="00430967" w:rsidP="00A346D8">
            <w:pPr>
              <w:spacing w:line="276" w:lineRule="auto"/>
              <w:rPr>
                <w:rFonts w:ascii="Arial" w:hAnsi="Arial" w:cs="Arial"/>
                <w:sz w:val="22"/>
              </w:rPr>
            </w:pPr>
            <w:r w:rsidRPr="00912CCA">
              <w:rPr>
                <w:rFonts w:ascii="Arial" w:hAnsi="Arial" w:cs="Arial"/>
                <w:sz w:val="20"/>
                <w:szCs w:val="20"/>
              </w:rPr>
              <w:t>Community based and participatory research (</w:t>
            </w:r>
            <w:r>
              <w:rPr>
                <w:rFonts w:ascii="Arial" w:hAnsi="Arial" w:cs="Arial"/>
                <w:sz w:val="20"/>
                <w:szCs w:val="20"/>
              </w:rPr>
              <w:t>SU</w:t>
            </w:r>
            <w:r w:rsidRPr="00912CCA">
              <w:rPr>
                <w:rFonts w:ascii="Arial" w:hAnsi="Arial" w:cs="Arial"/>
                <w:sz w:val="20"/>
                <w:szCs w:val="20"/>
              </w:rPr>
              <w:t>)</w:t>
            </w:r>
            <w:r>
              <w:rPr>
                <w:rFonts w:ascii="Arial" w:hAnsi="Arial" w:cs="Arial"/>
                <w:sz w:val="22"/>
              </w:rPr>
              <w:t xml:space="preserve"> </w:t>
            </w:r>
          </w:p>
          <w:p w14:paraId="14032287" w14:textId="77777777" w:rsidR="00430967" w:rsidRPr="00912CCA" w:rsidRDefault="00430967" w:rsidP="00A346D8">
            <w:pPr>
              <w:spacing w:line="276" w:lineRule="auto"/>
              <w:rPr>
                <w:rFonts w:ascii="Arial" w:hAnsi="Arial" w:cs="Arial"/>
                <w:b/>
                <w:sz w:val="20"/>
                <w:szCs w:val="20"/>
              </w:rPr>
            </w:pPr>
            <w:r w:rsidRPr="00912CCA">
              <w:rPr>
                <w:rFonts w:ascii="Arial" w:hAnsi="Arial" w:cs="Arial"/>
                <w:sz w:val="20"/>
                <w:szCs w:val="20"/>
              </w:rPr>
              <w:t>Introduction to drug use (on KI’s Ping Pong)</w:t>
            </w:r>
          </w:p>
        </w:tc>
        <w:tc>
          <w:tcPr>
            <w:tcW w:w="1524" w:type="dxa"/>
          </w:tcPr>
          <w:p w14:paraId="5750461F"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lastRenderedPageBreak/>
              <w:t xml:space="preserve">OCR: Accessible to </w:t>
            </w:r>
            <w:r w:rsidRPr="00912CCA">
              <w:rPr>
                <w:rFonts w:ascii="Arial" w:hAnsi="Arial" w:cs="Arial"/>
                <w:sz w:val="20"/>
                <w:szCs w:val="20"/>
              </w:rPr>
              <w:lastRenderedPageBreak/>
              <w:t>anyone without restriction</w:t>
            </w:r>
          </w:p>
          <w:p w14:paraId="3D9EEC21"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t>PP: Accessible to enrolled students</w:t>
            </w:r>
          </w:p>
        </w:tc>
      </w:tr>
      <w:tr w:rsidR="00430967" w:rsidRPr="005A7E5C" w14:paraId="1CF70810" w14:textId="77777777" w:rsidTr="00430967">
        <w:tc>
          <w:tcPr>
            <w:tcW w:w="1242" w:type="dxa"/>
          </w:tcPr>
          <w:p w14:paraId="5B7B87B5" w14:textId="77777777" w:rsidR="00430967" w:rsidRPr="00912CCA" w:rsidRDefault="00430967" w:rsidP="00A346D8">
            <w:pPr>
              <w:spacing w:line="276" w:lineRule="auto"/>
              <w:rPr>
                <w:rFonts w:ascii="Arial" w:hAnsi="Arial" w:cs="Arial"/>
                <w:b/>
                <w:sz w:val="20"/>
                <w:szCs w:val="20"/>
              </w:rPr>
            </w:pPr>
            <w:r w:rsidRPr="00912CCA">
              <w:rPr>
                <w:rFonts w:ascii="Arial" w:hAnsi="Arial" w:cs="Arial"/>
                <w:sz w:val="20"/>
                <w:szCs w:val="20"/>
              </w:rPr>
              <w:lastRenderedPageBreak/>
              <w:t>HMU</w:t>
            </w:r>
          </w:p>
        </w:tc>
        <w:tc>
          <w:tcPr>
            <w:tcW w:w="2410" w:type="dxa"/>
          </w:tcPr>
          <w:p w14:paraId="2D121A79" w14:textId="77777777" w:rsidR="00430967" w:rsidRPr="00912CCA" w:rsidRDefault="00A346D8" w:rsidP="00A346D8">
            <w:pPr>
              <w:spacing w:line="276" w:lineRule="auto"/>
              <w:rPr>
                <w:rFonts w:ascii="Arial" w:hAnsi="Arial" w:cs="Arial"/>
                <w:sz w:val="20"/>
                <w:szCs w:val="20"/>
              </w:rPr>
            </w:pPr>
            <w:hyperlink r:id="rId17" w:history="1">
              <w:r w:rsidR="00430967" w:rsidRPr="00912CCA">
                <w:rPr>
                  <w:rFonts w:ascii="Arial" w:hAnsi="Arial" w:cs="Arial"/>
                  <w:sz w:val="20"/>
                  <w:szCs w:val="20"/>
                </w:rPr>
                <w:t>http://elearning.hmu.edu.vn/</w:t>
              </w:r>
            </w:hyperlink>
          </w:p>
          <w:p w14:paraId="2A8E6721" w14:textId="77777777" w:rsidR="00430967" w:rsidRPr="00912CCA" w:rsidRDefault="00430967" w:rsidP="00A346D8">
            <w:pPr>
              <w:keepNext/>
              <w:tabs>
                <w:tab w:val="left" w:pos="1418"/>
              </w:tabs>
              <w:spacing w:line="276" w:lineRule="auto"/>
              <w:ind w:left="426" w:hanging="426"/>
              <w:outlineLvl w:val="0"/>
              <w:rPr>
                <w:rFonts w:ascii="Arial" w:hAnsi="Arial" w:cs="Arial"/>
                <w:sz w:val="20"/>
                <w:szCs w:val="20"/>
              </w:rPr>
            </w:pPr>
          </w:p>
          <w:p w14:paraId="3417284B" w14:textId="77777777" w:rsidR="00430967" w:rsidRPr="00912CCA" w:rsidRDefault="00430967" w:rsidP="00A346D8">
            <w:pPr>
              <w:keepNext/>
              <w:tabs>
                <w:tab w:val="left" w:pos="1418"/>
                <w:tab w:val="center" w:pos="4320"/>
                <w:tab w:val="right" w:pos="8640"/>
              </w:tabs>
              <w:spacing w:line="276" w:lineRule="auto"/>
              <w:ind w:left="426" w:hanging="426"/>
              <w:outlineLvl w:val="0"/>
              <w:rPr>
                <w:rFonts w:ascii="Arial" w:hAnsi="Arial" w:cs="Arial"/>
                <w:sz w:val="20"/>
                <w:szCs w:val="20"/>
              </w:rPr>
            </w:pPr>
          </w:p>
          <w:p w14:paraId="77718DC6" w14:textId="77777777" w:rsidR="00430967" w:rsidRPr="00912CCA" w:rsidRDefault="00430967" w:rsidP="00A346D8">
            <w:pPr>
              <w:keepNext/>
              <w:tabs>
                <w:tab w:val="left" w:pos="1418"/>
                <w:tab w:val="center" w:pos="4320"/>
                <w:tab w:val="right" w:pos="8640"/>
              </w:tabs>
              <w:spacing w:line="276" w:lineRule="auto"/>
              <w:ind w:left="426" w:hanging="426"/>
              <w:outlineLvl w:val="0"/>
              <w:rPr>
                <w:rFonts w:ascii="Arial" w:hAnsi="Arial" w:cs="Arial"/>
                <w:sz w:val="20"/>
                <w:szCs w:val="20"/>
              </w:rPr>
            </w:pPr>
          </w:p>
        </w:tc>
        <w:tc>
          <w:tcPr>
            <w:tcW w:w="4678" w:type="dxa"/>
          </w:tcPr>
          <w:p w14:paraId="5A58DE89"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t>Learning material of two courses (face-to-face) are available on HMU’s platform: Biostatistics, and Health Economics (both in Vietnamese)</w:t>
            </w:r>
          </w:p>
        </w:tc>
        <w:tc>
          <w:tcPr>
            <w:tcW w:w="1524" w:type="dxa"/>
          </w:tcPr>
          <w:p w14:paraId="1E5E267B"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t>Access to the courses is restricted to the students enrolled</w:t>
            </w:r>
          </w:p>
        </w:tc>
      </w:tr>
      <w:tr w:rsidR="00430967" w:rsidRPr="005A7E5C" w14:paraId="733A3D85" w14:textId="77777777" w:rsidTr="00430967">
        <w:tc>
          <w:tcPr>
            <w:tcW w:w="1242" w:type="dxa"/>
          </w:tcPr>
          <w:p w14:paraId="4BFD1D50" w14:textId="77777777" w:rsidR="00430967" w:rsidRPr="006141CC" w:rsidRDefault="00430967" w:rsidP="00A346D8">
            <w:pPr>
              <w:spacing w:line="276" w:lineRule="auto"/>
              <w:rPr>
                <w:rFonts w:ascii="Arial" w:hAnsi="Arial" w:cs="Arial"/>
                <w:b/>
                <w:sz w:val="20"/>
                <w:szCs w:val="20"/>
              </w:rPr>
            </w:pPr>
            <w:r w:rsidRPr="00F73D31">
              <w:rPr>
                <w:rFonts w:ascii="Arial" w:hAnsi="Arial" w:cs="Arial"/>
                <w:sz w:val="20"/>
                <w:szCs w:val="20"/>
              </w:rPr>
              <w:t>IDS</w:t>
            </w:r>
          </w:p>
        </w:tc>
        <w:tc>
          <w:tcPr>
            <w:tcW w:w="2410" w:type="dxa"/>
          </w:tcPr>
          <w:p w14:paraId="485A5530" w14:textId="77777777" w:rsidR="00430967" w:rsidRPr="00F73D31" w:rsidRDefault="00430967" w:rsidP="00A346D8">
            <w:pPr>
              <w:spacing w:line="276" w:lineRule="auto"/>
              <w:rPr>
                <w:rFonts w:ascii="Arial" w:hAnsi="Arial" w:cs="Arial"/>
                <w:sz w:val="20"/>
                <w:szCs w:val="20"/>
              </w:rPr>
            </w:pPr>
            <w:r w:rsidRPr="00F73D31">
              <w:rPr>
                <w:rFonts w:ascii="Arial" w:hAnsi="Arial" w:cs="Arial"/>
                <w:sz w:val="20"/>
                <w:szCs w:val="20"/>
              </w:rPr>
              <w:t xml:space="preserve">University of Sussex Study Direct </w:t>
            </w:r>
            <w:hyperlink r:id="rId18" w:history="1">
              <w:r w:rsidRPr="00215A85">
                <w:rPr>
                  <w:rStyle w:val="Hyperlink"/>
                  <w:rFonts w:ascii="Arial" w:hAnsi="Arial" w:cs="Arial"/>
                  <w:bCs/>
                  <w:sz w:val="20"/>
                  <w:szCs w:val="20"/>
                  <w:lang w:eastAsia="zh-CN"/>
                </w:rPr>
                <w:t>https://studydirect.sussex.ac.uk/login/</w:t>
              </w:r>
            </w:hyperlink>
          </w:p>
        </w:tc>
        <w:tc>
          <w:tcPr>
            <w:tcW w:w="4678" w:type="dxa"/>
          </w:tcPr>
          <w:p w14:paraId="4C82E515"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t xml:space="preserve">Short course on </w:t>
            </w:r>
            <w:proofErr w:type="spellStart"/>
            <w:r w:rsidRPr="00912CCA">
              <w:rPr>
                <w:rFonts w:ascii="Arial" w:hAnsi="Arial" w:cs="Arial"/>
                <w:sz w:val="20"/>
                <w:szCs w:val="20"/>
              </w:rPr>
              <w:t>Mhealth</w:t>
            </w:r>
            <w:proofErr w:type="spellEnd"/>
            <w:r w:rsidRPr="00912CCA">
              <w:rPr>
                <w:rFonts w:ascii="Arial" w:hAnsi="Arial" w:cs="Arial"/>
                <w:sz w:val="20"/>
                <w:szCs w:val="20"/>
              </w:rPr>
              <w:t xml:space="preserve"> that was developed as part of the ARCADE programme and is due to be run in February 2016.</w:t>
            </w:r>
          </w:p>
          <w:p w14:paraId="549B3DE1" w14:textId="77777777" w:rsidR="00430967" w:rsidRPr="00912CCA" w:rsidRDefault="00430967" w:rsidP="00A346D8">
            <w:pPr>
              <w:tabs>
                <w:tab w:val="center" w:pos="4320"/>
                <w:tab w:val="right" w:pos="8640"/>
              </w:tabs>
              <w:spacing w:line="276" w:lineRule="auto"/>
              <w:rPr>
                <w:rFonts w:ascii="Arial" w:hAnsi="Arial" w:cs="Arial"/>
                <w:sz w:val="20"/>
                <w:szCs w:val="20"/>
              </w:rPr>
            </w:pPr>
          </w:p>
        </w:tc>
        <w:tc>
          <w:tcPr>
            <w:tcW w:w="1524" w:type="dxa"/>
          </w:tcPr>
          <w:p w14:paraId="62A1C61D" w14:textId="77777777" w:rsidR="00430967" w:rsidRPr="00912CCA" w:rsidRDefault="00430967" w:rsidP="00A346D8">
            <w:pPr>
              <w:spacing w:line="276" w:lineRule="auto"/>
              <w:rPr>
                <w:rFonts w:ascii="Arial" w:hAnsi="Arial" w:cs="Arial"/>
                <w:sz w:val="20"/>
                <w:szCs w:val="20"/>
              </w:rPr>
            </w:pPr>
            <w:r w:rsidRPr="00912CCA">
              <w:rPr>
                <w:rFonts w:ascii="Arial" w:hAnsi="Arial" w:cs="Arial"/>
                <w:sz w:val="20"/>
                <w:szCs w:val="20"/>
              </w:rPr>
              <w:t>Access to the course is restricted to the students enrolled (but materials are on the OCR</w:t>
            </w:r>
          </w:p>
        </w:tc>
      </w:tr>
      <w:tr w:rsidR="00430967" w:rsidRPr="005A7E5C" w14:paraId="05D70514" w14:textId="77777777" w:rsidTr="00430967">
        <w:tc>
          <w:tcPr>
            <w:tcW w:w="1242" w:type="dxa"/>
          </w:tcPr>
          <w:p w14:paraId="1C57023E" w14:textId="77777777" w:rsidR="00430967" w:rsidRPr="00F73D31" w:rsidRDefault="00430967" w:rsidP="00A346D8">
            <w:pPr>
              <w:spacing w:line="276" w:lineRule="auto"/>
              <w:rPr>
                <w:rFonts w:ascii="Arial" w:hAnsi="Arial" w:cs="Arial"/>
                <w:sz w:val="20"/>
                <w:szCs w:val="20"/>
              </w:rPr>
            </w:pPr>
            <w:r w:rsidRPr="00215A85">
              <w:rPr>
                <w:rFonts w:ascii="Arial" w:hAnsi="Arial" w:cs="Arial"/>
                <w:sz w:val="20"/>
                <w:szCs w:val="20"/>
              </w:rPr>
              <w:t>SU</w:t>
            </w:r>
          </w:p>
        </w:tc>
        <w:tc>
          <w:tcPr>
            <w:tcW w:w="2410" w:type="dxa"/>
          </w:tcPr>
          <w:p w14:paraId="50FDBFCA" w14:textId="77777777" w:rsidR="00430967" w:rsidRPr="00F73D31" w:rsidRDefault="00430967" w:rsidP="00A346D8">
            <w:pPr>
              <w:spacing w:line="276" w:lineRule="auto"/>
              <w:rPr>
                <w:rFonts w:ascii="Arial" w:hAnsi="Arial" w:cs="Arial"/>
                <w:sz w:val="20"/>
                <w:szCs w:val="20"/>
              </w:rPr>
            </w:pPr>
            <w:r w:rsidRPr="00215A85">
              <w:rPr>
                <w:rFonts w:ascii="Arial" w:hAnsi="Arial" w:cs="Arial"/>
                <w:sz w:val="20"/>
                <w:szCs w:val="20"/>
              </w:rPr>
              <w:t>http://learn.sun.ac.za</w:t>
            </w:r>
          </w:p>
        </w:tc>
        <w:tc>
          <w:tcPr>
            <w:tcW w:w="4678" w:type="dxa"/>
          </w:tcPr>
          <w:p w14:paraId="31B39C39" w14:textId="77777777" w:rsidR="00430967" w:rsidRPr="00215A85" w:rsidRDefault="00430967" w:rsidP="00A346D8">
            <w:pPr>
              <w:spacing w:line="276" w:lineRule="auto"/>
              <w:rPr>
                <w:rFonts w:ascii="Arial" w:hAnsi="Arial" w:cs="Arial"/>
                <w:sz w:val="20"/>
                <w:szCs w:val="20"/>
              </w:rPr>
            </w:pPr>
            <w:r w:rsidRPr="00215A85">
              <w:rPr>
                <w:rFonts w:ascii="Arial" w:hAnsi="Arial" w:cs="Arial"/>
                <w:sz w:val="20"/>
                <w:szCs w:val="20"/>
              </w:rPr>
              <w:t>Economic Evaluation</w:t>
            </w:r>
          </w:p>
          <w:p w14:paraId="527D0981" w14:textId="77777777" w:rsidR="00430967" w:rsidRPr="00215A85" w:rsidRDefault="00430967" w:rsidP="00A346D8">
            <w:pPr>
              <w:spacing w:line="276" w:lineRule="auto"/>
            </w:pPr>
            <w:r w:rsidRPr="00F73D31">
              <w:rPr>
                <w:rFonts w:ascii="Arial" w:hAnsi="Arial" w:cs="Arial"/>
                <w:sz w:val="20"/>
                <w:szCs w:val="20"/>
              </w:rPr>
              <w:t>Community based and participatory research</w:t>
            </w:r>
          </w:p>
        </w:tc>
        <w:tc>
          <w:tcPr>
            <w:tcW w:w="1524" w:type="dxa"/>
          </w:tcPr>
          <w:p w14:paraId="21E268B1" w14:textId="77777777" w:rsidR="00430967" w:rsidRPr="00215A85" w:rsidRDefault="00430967" w:rsidP="00A346D8">
            <w:pPr>
              <w:spacing w:line="276" w:lineRule="auto"/>
            </w:pPr>
            <w:r w:rsidRPr="00215A85">
              <w:rPr>
                <w:rFonts w:ascii="Arial" w:hAnsi="Arial" w:cs="Arial"/>
                <w:sz w:val="20"/>
                <w:szCs w:val="20"/>
              </w:rPr>
              <w:t xml:space="preserve">Access to the courses is restricted to the students </w:t>
            </w:r>
            <w:proofErr w:type="gramStart"/>
            <w:r w:rsidRPr="00215A85">
              <w:rPr>
                <w:rFonts w:ascii="Arial" w:hAnsi="Arial" w:cs="Arial"/>
                <w:sz w:val="20"/>
                <w:szCs w:val="20"/>
              </w:rPr>
              <w:t>enrolled(</w:t>
            </w:r>
            <w:proofErr w:type="gramEnd"/>
            <w:r w:rsidRPr="00215A85">
              <w:rPr>
                <w:rFonts w:ascii="Arial" w:hAnsi="Arial" w:cs="Arial"/>
                <w:sz w:val="20"/>
                <w:szCs w:val="20"/>
              </w:rPr>
              <w:t>but materials are on the OCR)</w:t>
            </w:r>
          </w:p>
        </w:tc>
      </w:tr>
      <w:tr w:rsidR="00430967" w:rsidRPr="005A7E5C" w14:paraId="1737EB7A" w14:textId="77777777" w:rsidTr="00430967">
        <w:tc>
          <w:tcPr>
            <w:tcW w:w="1242" w:type="dxa"/>
          </w:tcPr>
          <w:p w14:paraId="24EA7B47" w14:textId="77777777" w:rsidR="00430967" w:rsidRPr="00215A85" w:rsidRDefault="00430967" w:rsidP="00A346D8">
            <w:pPr>
              <w:spacing w:line="276" w:lineRule="auto"/>
              <w:rPr>
                <w:rFonts w:ascii="Arial" w:hAnsi="Arial" w:cs="Arial"/>
                <w:sz w:val="20"/>
                <w:szCs w:val="20"/>
              </w:rPr>
            </w:pPr>
            <w:r>
              <w:rPr>
                <w:rFonts w:ascii="Arial" w:hAnsi="Arial" w:cs="Arial"/>
                <w:sz w:val="20"/>
                <w:szCs w:val="20"/>
              </w:rPr>
              <w:t xml:space="preserve">BNU </w:t>
            </w:r>
          </w:p>
        </w:tc>
        <w:tc>
          <w:tcPr>
            <w:tcW w:w="2410" w:type="dxa"/>
          </w:tcPr>
          <w:p w14:paraId="5288104F" w14:textId="77777777" w:rsidR="00430967" w:rsidRPr="00215A85" w:rsidRDefault="00430967" w:rsidP="00A346D8">
            <w:pPr>
              <w:spacing w:line="276" w:lineRule="auto"/>
              <w:rPr>
                <w:rFonts w:ascii="Arial" w:hAnsi="Arial" w:cs="Arial"/>
                <w:sz w:val="20"/>
                <w:szCs w:val="20"/>
              </w:rPr>
            </w:pPr>
            <w:r w:rsidRPr="00ED68DC">
              <w:rPr>
                <w:rFonts w:ascii="Arial" w:hAnsi="Arial" w:cs="Arial"/>
                <w:sz w:val="20"/>
                <w:szCs w:val="20"/>
              </w:rPr>
              <w:t>http://bb.bnu.edu.cn/webapps/login/</w:t>
            </w:r>
          </w:p>
        </w:tc>
        <w:tc>
          <w:tcPr>
            <w:tcW w:w="4678" w:type="dxa"/>
          </w:tcPr>
          <w:p w14:paraId="48E68569" w14:textId="77777777" w:rsidR="00430967" w:rsidRPr="00ED68DC" w:rsidRDefault="00430967" w:rsidP="00A346D8">
            <w:pPr>
              <w:spacing w:line="276" w:lineRule="auto"/>
              <w:rPr>
                <w:rFonts w:ascii="Arial" w:hAnsi="Arial" w:cs="Arial"/>
                <w:sz w:val="20"/>
                <w:szCs w:val="20"/>
              </w:rPr>
            </w:pPr>
            <w:r w:rsidRPr="00ED68DC">
              <w:rPr>
                <w:rFonts w:ascii="Arial" w:hAnsi="Arial" w:cs="Arial"/>
                <w:sz w:val="20"/>
                <w:szCs w:val="20"/>
              </w:rPr>
              <w:t>One blended course is available on the platform:</w:t>
            </w:r>
          </w:p>
          <w:p w14:paraId="4E98D766" w14:textId="77777777" w:rsidR="00430967" w:rsidRPr="00215A85" w:rsidRDefault="00430967" w:rsidP="00A346D8">
            <w:pPr>
              <w:spacing w:line="276" w:lineRule="auto"/>
              <w:rPr>
                <w:rFonts w:ascii="Arial" w:hAnsi="Arial" w:cs="Arial"/>
                <w:sz w:val="20"/>
                <w:szCs w:val="20"/>
              </w:rPr>
            </w:pPr>
            <w:r w:rsidRPr="00ED68DC">
              <w:rPr>
                <w:rFonts w:ascii="Arial" w:hAnsi="Arial" w:cs="Arial"/>
                <w:sz w:val="20"/>
                <w:szCs w:val="20"/>
              </w:rPr>
              <w:t>Health policy process in China: A complex adaptive systems perspective</w:t>
            </w:r>
          </w:p>
        </w:tc>
        <w:tc>
          <w:tcPr>
            <w:tcW w:w="1524" w:type="dxa"/>
          </w:tcPr>
          <w:p w14:paraId="588C3E1E" w14:textId="77777777" w:rsidR="00430967" w:rsidRPr="007D69FB" w:rsidRDefault="00430967" w:rsidP="00A346D8">
            <w:pPr>
              <w:jc w:val="center"/>
              <w:rPr>
                <w:rFonts w:ascii="Arial" w:hAnsi="Arial" w:cs="Arial"/>
                <w:sz w:val="20"/>
                <w:szCs w:val="20"/>
              </w:rPr>
            </w:pPr>
            <w:r>
              <w:rPr>
                <w:rFonts w:ascii="Arial" w:hAnsi="Arial" w:cs="Arial"/>
                <w:sz w:val="20"/>
                <w:szCs w:val="20"/>
              </w:rPr>
              <w:t>Access to the course is restricted to the students enrolled</w:t>
            </w:r>
          </w:p>
        </w:tc>
      </w:tr>
    </w:tbl>
    <w:p w14:paraId="45A8AE46" w14:textId="77777777" w:rsidR="001F2D4C" w:rsidRPr="00861A5F" w:rsidRDefault="001F2D4C" w:rsidP="004B7B82">
      <w:pPr>
        <w:ind w:right="-1"/>
        <w:rPr>
          <w:rFonts w:ascii="Arial" w:hAnsi="Arial" w:cs="Arial"/>
          <w:sz w:val="22"/>
        </w:rPr>
      </w:pPr>
    </w:p>
    <w:p w14:paraId="56C2DB34" w14:textId="5FAD097A" w:rsidR="000336B5" w:rsidRPr="00861A5F" w:rsidRDefault="001F2D4C" w:rsidP="00AF5D0C">
      <w:pPr>
        <w:widowControl w:val="0"/>
        <w:autoSpaceDE w:val="0"/>
        <w:autoSpaceDN w:val="0"/>
        <w:adjustRightInd w:val="0"/>
        <w:rPr>
          <w:rFonts w:ascii="Arial" w:hAnsi="Arial" w:cs="Arial"/>
          <w:sz w:val="22"/>
        </w:rPr>
      </w:pPr>
      <w:r w:rsidRPr="00861A5F">
        <w:rPr>
          <w:rFonts w:ascii="Arial" w:hAnsi="Arial" w:cs="Arial"/>
          <w:sz w:val="22"/>
        </w:rPr>
        <w:t xml:space="preserve">The </w:t>
      </w:r>
      <w:r w:rsidR="000336B5" w:rsidRPr="00861A5F">
        <w:rPr>
          <w:rFonts w:ascii="Arial" w:hAnsi="Arial" w:cs="Arial"/>
          <w:sz w:val="22"/>
        </w:rPr>
        <w:t xml:space="preserve">sites are fully functional, and provide an effective virtual learning environment for students on ARCADE courses. </w:t>
      </w:r>
      <w:r w:rsidRPr="00861A5F">
        <w:rPr>
          <w:rFonts w:ascii="Arial" w:hAnsi="Arial" w:cs="Arial"/>
          <w:sz w:val="22"/>
        </w:rPr>
        <w:t xml:space="preserve">Each partner hosting a </w:t>
      </w:r>
      <w:r w:rsidR="00773A94">
        <w:rPr>
          <w:rFonts w:ascii="Arial" w:hAnsi="Arial" w:cs="Arial"/>
          <w:sz w:val="22"/>
        </w:rPr>
        <w:t xml:space="preserve">new </w:t>
      </w:r>
      <w:r w:rsidRPr="00861A5F">
        <w:rPr>
          <w:rFonts w:ascii="Arial" w:hAnsi="Arial" w:cs="Arial"/>
          <w:sz w:val="22"/>
        </w:rPr>
        <w:t>Moodle site</w:t>
      </w:r>
      <w:r w:rsidR="00773A94">
        <w:rPr>
          <w:rFonts w:ascii="Arial" w:hAnsi="Arial" w:cs="Arial"/>
          <w:sz w:val="22"/>
        </w:rPr>
        <w:t xml:space="preserve"> for ARCADE</w:t>
      </w:r>
      <w:r w:rsidRPr="00861A5F">
        <w:rPr>
          <w:rFonts w:ascii="Arial" w:hAnsi="Arial" w:cs="Arial"/>
          <w:sz w:val="22"/>
        </w:rPr>
        <w:t xml:space="preserve"> dedicated time to developing it further, making it more accessible and </w:t>
      </w:r>
      <w:proofErr w:type="spellStart"/>
      <w:r w:rsidRPr="00861A5F">
        <w:rPr>
          <w:rFonts w:ascii="Arial" w:hAnsi="Arial" w:cs="Arial"/>
          <w:sz w:val="22"/>
        </w:rPr>
        <w:t>userfriendly</w:t>
      </w:r>
      <w:proofErr w:type="spellEnd"/>
      <w:r w:rsidRPr="00861A5F">
        <w:rPr>
          <w:rFonts w:ascii="Arial" w:hAnsi="Arial" w:cs="Arial"/>
          <w:sz w:val="22"/>
        </w:rPr>
        <w:t xml:space="preserve"> to students. Since Moodle is open source software, the choices were abundant for customising it for each institute, thus enabling partners to create their courses with their own identity and preferences. </w:t>
      </w:r>
    </w:p>
    <w:p w14:paraId="0C604172" w14:textId="77777777" w:rsidR="000336B5" w:rsidRPr="00861A5F" w:rsidRDefault="000336B5" w:rsidP="00AF5D0C">
      <w:pPr>
        <w:rPr>
          <w:rFonts w:ascii="Arial" w:hAnsi="Arial" w:cs="Arial"/>
          <w:sz w:val="22"/>
        </w:rPr>
      </w:pPr>
    </w:p>
    <w:p w14:paraId="2269B024" w14:textId="06F55C35" w:rsidR="00940863" w:rsidRPr="00861A5F" w:rsidRDefault="001F2D4C" w:rsidP="00AF5D0C">
      <w:pPr>
        <w:rPr>
          <w:rFonts w:ascii="Arial" w:hAnsi="Arial" w:cs="Arial"/>
          <w:sz w:val="22"/>
        </w:rPr>
      </w:pPr>
      <w:r w:rsidRPr="00861A5F">
        <w:rPr>
          <w:rFonts w:ascii="Arial" w:hAnsi="Arial" w:cs="Arial"/>
          <w:sz w:val="22"/>
        </w:rPr>
        <w:t xml:space="preserve">Finally, to ensure that the courses developed also continue to be used after the closure of ARCADE, KI took the lead in developing the </w:t>
      </w:r>
      <w:r w:rsidR="00940863" w:rsidRPr="00861A5F">
        <w:rPr>
          <w:rFonts w:ascii="Arial" w:hAnsi="Arial" w:cs="Arial"/>
          <w:sz w:val="22"/>
        </w:rPr>
        <w:t>ARCADE Open Course repository</w:t>
      </w:r>
      <w:r w:rsidR="007C0D4E">
        <w:rPr>
          <w:rFonts w:ascii="Arial" w:hAnsi="Arial" w:cs="Arial"/>
          <w:sz w:val="22"/>
        </w:rPr>
        <w:t xml:space="preserve"> (OCR)</w:t>
      </w:r>
      <w:r w:rsidR="005546D2">
        <w:rPr>
          <w:rFonts w:ascii="Arial" w:hAnsi="Arial" w:cs="Arial"/>
          <w:sz w:val="22"/>
        </w:rPr>
        <w:t xml:space="preserve"> (</w:t>
      </w:r>
      <w:r w:rsidR="005546D2" w:rsidRPr="005546D2">
        <w:rPr>
          <w:rFonts w:ascii="Arial" w:hAnsi="Arial" w:cs="Arial"/>
          <w:sz w:val="22"/>
        </w:rPr>
        <w:t>http://arcade02.phs.ki.se</w:t>
      </w:r>
      <w:r w:rsidR="005546D2">
        <w:rPr>
          <w:rFonts w:ascii="Arial" w:hAnsi="Arial" w:cs="Arial"/>
          <w:sz w:val="22"/>
        </w:rPr>
        <w:t>)</w:t>
      </w:r>
      <w:r w:rsidRPr="00861A5F">
        <w:rPr>
          <w:rFonts w:ascii="Arial" w:hAnsi="Arial" w:cs="Arial"/>
          <w:sz w:val="22"/>
        </w:rPr>
        <w:t xml:space="preserve">. This repository </w:t>
      </w:r>
      <w:r w:rsidRPr="005546D2">
        <w:rPr>
          <w:rFonts w:ascii="Arial" w:hAnsi="Arial" w:cs="Arial"/>
          <w:sz w:val="22"/>
        </w:rPr>
        <w:t xml:space="preserve">hosts </w:t>
      </w:r>
      <w:r w:rsidR="00C11351" w:rsidRPr="0001474B">
        <w:rPr>
          <w:rFonts w:ascii="Arial" w:hAnsi="Arial" w:cs="Arial"/>
          <w:sz w:val="22"/>
        </w:rPr>
        <w:t xml:space="preserve">20 </w:t>
      </w:r>
      <w:r w:rsidRPr="0001474B">
        <w:rPr>
          <w:rFonts w:ascii="Arial" w:hAnsi="Arial" w:cs="Arial"/>
          <w:sz w:val="22"/>
        </w:rPr>
        <w:t>courses</w:t>
      </w:r>
      <w:r w:rsidRPr="005546D2">
        <w:rPr>
          <w:rFonts w:ascii="Arial" w:hAnsi="Arial" w:cs="Arial"/>
          <w:sz w:val="22"/>
        </w:rPr>
        <w:t xml:space="preserve"> </w:t>
      </w:r>
      <w:r w:rsidR="00C11351" w:rsidRPr="005546D2">
        <w:rPr>
          <w:rFonts w:ascii="Arial" w:hAnsi="Arial" w:cs="Arial"/>
          <w:sz w:val="22"/>
        </w:rPr>
        <w:t>(</w:t>
      </w:r>
      <w:r w:rsidR="00C11351" w:rsidRPr="0001474B">
        <w:rPr>
          <w:rFonts w:ascii="Arial" w:hAnsi="Arial" w:cs="Arial"/>
          <w:sz w:val="22"/>
        </w:rPr>
        <w:t>11 RSDH, 9 HSSR</w:t>
      </w:r>
      <w:r w:rsidR="00C11351" w:rsidRPr="005546D2">
        <w:rPr>
          <w:rFonts w:ascii="Arial" w:hAnsi="Arial" w:cs="Arial"/>
          <w:sz w:val="22"/>
        </w:rPr>
        <w:t xml:space="preserve">) </w:t>
      </w:r>
      <w:r w:rsidRPr="005546D2">
        <w:rPr>
          <w:rFonts w:ascii="Arial" w:hAnsi="Arial" w:cs="Arial"/>
          <w:sz w:val="22"/>
        </w:rPr>
        <w:t xml:space="preserve">and is continuously updated. </w:t>
      </w:r>
      <w:r w:rsidR="007C0D4E">
        <w:rPr>
          <w:rFonts w:ascii="Arial" w:hAnsi="Arial" w:cs="Arial"/>
          <w:sz w:val="22"/>
        </w:rPr>
        <w:t>The OCR</w:t>
      </w:r>
      <w:r w:rsidR="00940863" w:rsidRPr="005546D2">
        <w:rPr>
          <w:rFonts w:ascii="Arial" w:hAnsi="Arial" w:cs="Arial"/>
          <w:sz w:val="22"/>
        </w:rPr>
        <w:t xml:space="preserve"> provides a freely accessible one-point entry platform to the courses from ARCADE HSSR</w:t>
      </w:r>
      <w:r w:rsidR="00940863" w:rsidRPr="00861A5F">
        <w:rPr>
          <w:rFonts w:ascii="Arial" w:hAnsi="Arial" w:cs="Arial"/>
          <w:sz w:val="22"/>
        </w:rPr>
        <w:t xml:space="preserve"> and ARCADE RSDH. Course materials can be utilized by </w:t>
      </w:r>
      <w:r w:rsidR="00940863" w:rsidRPr="00861A5F">
        <w:rPr>
          <w:rFonts w:ascii="Arial" w:hAnsi="Arial" w:cs="Arial"/>
          <w:sz w:val="22"/>
        </w:rPr>
        <w:lastRenderedPageBreak/>
        <w:t xml:space="preserve">students for self-study or be used by faculty who would like to adapt </w:t>
      </w:r>
      <w:r w:rsidR="00C11351">
        <w:rPr>
          <w:rFonts w:ascii="Arial" w:hAnsi="Arial" w:cs="Arial"/>
          <w:sz w:val="22"/>
        </w:rPr>
        <w:t>a full</w:t>
      </w:r>
      <w:r w:rsidR="00C11351" w:rsidRPr="00861A5F">
        <w:rPr>
          <w:rFonts w:ascii="Arial" w:hAnsi="Arial" w:cs="Arial"/>
          <w:sz w:val="22"/>
        </w:rPr>
        <w:t xml:space="preserve"> </w:t>
      </w:r>
      <w:r w:rsidR="00940863" w:rsidRPr="00861A5F">
        <w:rPr>
          <w:rFonts w:ascii="Arial" w:hAnsi="Arial" w:cs="Arial"/>
          <w:sz w:val="22"/>
        </w:rPr>
        <w:t xml:space="preserve">course or part of </w:t>
      </w:r>
      <w:r w:rsidR="00C11351">
        <w:rPr>
          <w:rFonts w:ascii="Arial" w:hAnsi="Arial" w:cs="Arial"/>
          <w:sz w:val="22"/>
        </w:rPr>
        <w:t>it</w:t>
      </w:r>
      <w:r w:rsidR="00940863" w:rsidRPr="00861A5F">
        <w:rPr>
          <w:rFonts w:ascii="Arial" w:hAnsi="Arial" w:cs="Arial"/>
          <w:sz w:val="22"/>
        </w:rPr>
        <w:t xml:space="preserve"> for their teaching. </w:t>
      </w:r>
      <w:r w:rsidR="00773A94">
        <w:rPr>
          <w:rFonts w:ascii="Arial" w:hAnsi="Arial" w:cs="Arial"/>
          <w:sz w:val="22"/>
        </w:rPr>
        <w:t>Further detail on the OCR can be found in part 6 below.</w:t>
      </w:r>
    </w:p>
    <w:p w14:paraId="4B971AC3" w14:textId="77777777" w:rsidR="00940863" w:rsidRPr="00861A5F" w:rsidRDefault="00940863" w:rsidP="00AF5D0C">
      <w:pPr>
        <w:rPr>
          <w:rFonts w:ascii="Arial" w:hAnsi="Arial"/>
          <w:b/>
          <w:sz w:val="22"/>
        </w:rPr>
      </w:pPr>
    </w:p>
    <w:p w14:paraId="772A1720" w14:textId="5FC908FF" w:rsidR="004523D9" w:rsidRPr="00861A5F" w:rsidRDefault="004523D9" w:rsidP="00AF5D0C">
      <w:pPr>
        <w:spacing w:line="276" w:lineRule="auto"/>
        <w:rPr>
          <w:rFonts w:ascii="Arial" w:hAnsi="Arial" w:cs="Arial"/>
          <w:b/>
          <w:i/>
          <w:sz w:val="22"/>
        </w:rPr>
      </w:pPr>
      <w:r w:rsidRPr="00861A5F">
        <w:rPr>
          <w:rFonts w:ascii="Arial" w:hAnsi="Arial" w:cs="Arial"/>
          <w:b/>
          <w:i/>
          <w:sz w:val="22"/>
        </w:rPr>
        <w:t>Objective 3: To develop the capacity of participating faculty and students in the use of information and communication technologies</w:t>
      </w:r>
      <w:r w:rsidR="002270C5">
        <w:rPr>
          <w:rFonts w:ascii="Arial" w:hAnsi="Arial" w:cs="Arial"/>
          <w:b/>
          <w:i/>
          <w:sz w:val="22"/>
        </w:rPr>
        <w:t xml:space="preserve"> (ICT)</w:t>
      </w:r>
      <w:r w:rsidRPr="00861A5F">
        <w:rPr>
          <w:rFonts w:ascii="Arial" w:hAnsi="Arial" w:cs="Arial"/>
          <w:b/>
          <w:i/>
          <w:sz w:val="22"/>
          <w:lang w:eastAsia="zh-CN"/>
        </w:rPr>
        <w:t xml:space="preserve"> </w:t>
      </w:r>
      <w:r w:rsidRPr="00861A5F">
        <w:rPr>
          <w:rFonts w:ascii="Arial" w:hAnsi="Arial" w:cs="Arial"/>
          <w:b/>
          <w:i/>
          <w:sz w:val="22"/>
        </w:rPr>
        <w:t>to support postgraduate studies</w:t>
      </w:r>
    </w:p>
    <w:p w14:paraId="40E42DC4" w14:textId="2B2E7336" w:rsidR="00C11351" w:rsidRPr="00861A5F" w:rsidRDefault="002A3356" w:rsidP="00AF5D0C">
      <w:pPr>
        <w:rPr>
          <w:rFonts w:ascii="Arial" w:eastAsiaTheme="minorEastAsia" w:hAnsi="Arial" w:cs="Arial"/>
          <w:color w:val="auto"/>
          <w:sz w:val="22"/>
          <w:lang w:val="en-US" w:eastAsia="zh-CN"/>
        </w:rPr>
      </w:pPr>
      <w:r w:rsidRPr="00861A5F">
        <w:rPr>
          <w:rFonts w:ascii="Arial" w:hAnsi="Arial" w:cs="Arial"/>
          <w:sz w:val="22"/>
        </w:rPr>
        <w:t>Capacity building</w:t>
      </w:r>
      <w:r w:rsidR="002270C5">
        <w:rPr>
          <w:rFonts w:ascii="Arial" w:hAnsi="Arial" w:cs="Arial"/>
          <w:sz w:val="22"/>
        </w:rPr>
        <w:t xml:space="preserve"> for staff and students to use ICT to support postgraduate studies</w:t>
      </w:r>
      <w:r w:rsidRPr="00861A5F">
        <w:rPr>
          <w:rFonts w:ascii="Arial" w:hAnsi="Arial" w:cs="Arial"/>
          <w:sz w:val="22"/>
        </w:rPr>
        <w:t xml:space="preserve"> in the ARCADE RSDH project was collaborative. The project initiated a Technical </w:t>
      </w:r>
      <w:r w:rsidR="00181EB5">
        <w:rPr>
          <w:rFonts w:ascii="Arial" w:hAnsi="Arial" w:cs="Arial"/>
          <w:sz w:val="22"/>
        </w:rPr>
        <w:t>W</w:t>
      </w:r>
      <w:r w:rsidRPr="00861A5F">
        <w:rPr>
          <w:rFonts w:ascii="Arial" w:hAnsi="Arial" w:cs="Arial"/>
          <w:sz w:val="22"/>
        </w:rPr>
        <w:t xml:space="preserve">orking </w:t>
      </w:r>
      <w:r w:rsidR="00181EB5">
        <w:rPr>
          <w:rFonts w:ascii="Arial" w:hAnsi="Arial" w:cs="Arial"/>
          <w:sz w:val="22"/>
        </w:rPr>
        <w:t>G</w:t>
      </w:r>
      <w:r w:rsidRPr="00861A5F">
        <w:rPr>
          <w:rFonts w:ascii="Arial" w:hAnsi="Arial" w:cs="Arial"/>
          <w:sz w:val="22"/>
        </w:rPr>
        <w:t xml:space="preserve">roup (TWG), which included IT professionals and course conveners to discuss and learn about software options and constructing courses. </w:t>
      </w:r>
      <w:r w:rsidR="000336B5" w:rsidRPr="00861A5F">
        <w:rPr>
          <w:rFonts w:ascii="Arial" w:hAnsi="Arial" w:cs="Arial"/>
          <w:sz w:val="22"/>
        </w:rPr>
        <w:t xml:space="preserve">Information about different available ICT, software and hardware, as well as experiences of delivering courses </w:t>
      </w:r>
      <w:r w:rsidR="00C11351">
        <w:rPr>
          <w:rFonts w:ascii="Arial" w:hAnsi="Arial" w:cs="Arial"/>
          <w:sz w:val="22"/>
        </w:rPr>
        <w:t>was</w:t>
      </w:r>
      <w:r w:rsidR="00C11351" w:rsidRPr="00861A5F">
        <w:rPr>
          <w:rFonts w:ascii="Arial" w:hAnsi="Arial" w:cs="Arial"/>
          <w:sz w:val="22"/>
        </w:rPr>
        <w:t xml:space="preserve"> </w:t>
      </w:r>
      <w:r w:rsidR="000336B5" w:rsidRPr="00861A5F">
        <w:rPr>
          <w:rFonts w:ascii="Arial" w:hAnsi="Arial" w:cs="Arial"/>
          <w:sz w:val="22"/>
        </w:rPr>
        <w:t xml:space="preserve">shared in the TWG. </w:t>
      </w:r>
      <w:r w:rsidRPr="00861A5F">
        <w:rPr>
          <w:rFonts w:ascii="Arial" w:hAnsi="Arial" w:cs="Arial"/>
          <w:sz w:val="22"/>
        </w:rPr>
        <w:t>Combined with this app</w:t>
      </w:r>
      <w:r w:rsidR="00F00382" w:rsidRPr="00861A5F">
        <w:rPr>
          <w:rFonts w:ascii="Arial" w:hAnsi="Arial" w:cs="Arial"/>
          <w:sz w:val="22"/>
        </w:rPr>
        <w:t xml:space="preserve">roach, the Moodle practice site at KI, and dedicated IT staff at KI and researchers at IDS were constantly available to support course conveners and lecturers in developing their skills in using blended learning technologies. </w:t>
      </w:r>
      <w:r w:rsidR="00C11351">
        <w:rPr>
          <w:rFonts w:ascii="Arial" w:hAnsi="Arial" w:cs="Arial"/>
          <w:sz w:val="22"/>
        </w:rPr>
        <w:t xml:space="preserve"> </w:t>
      </w:r>
      <w:r w:rsidR="00C11351" w:rsidRPr="00861A5F">
        <w:rPr>
          <w:rFonts w:ascii="Arial" w:hAnsi="Arial" w:cs="Arial"/>
          <w:sz w:val="22"/>
          <w:lang w:eastAsia="zh-CN"/>
        </w:rPr>
        <w:t xml:space="preserve">The consortium also developed manuals for teachers and students on how to use the e-learning platform, which were downloadable from the TJMC, PHFI and KI Moodle platforms. </w:t>
      </w:r>
    </w:p>
    <w:p w14:paraId="1D5EC093" w14:textId="77777777" w:rsidR="00C11351" w:rsidRDefault="00C11351" w:rsidP="00AF5D0C">
      <w:pPr>
        <w:widowControl w:val="0"/>
        <w:autoSpaceDE w:val="0"/>
        <w:autoSpaceDN w:val="0"/>
        <w:adjustRightInd w:val="0"/>
        <w:rPr>
          <w:rFonts w:ascii="Arial" w:eastAsiaTheme="minorEastAsia" w:hAnsi="Arial" w:cs="Arial"/>
          <w:sz w:val="22"/>
          <w:lang w:eastAsia="zh-CN"/>
        </w:rPr>
      </w:pPr>
    </w:p>
    <w:p w14:paraId="3F37742F" w14:textId="03E9C803" w:rsidR="00BC18A1" w:rsidRPr="005546D2" w:rsidRDefault="00BC18A1" w:rsidP="00AF5D0C">
      <w:pPr>
        <w:widowControl w:val="0"/>
        <w:autoSpaceDE w:val="0"/>
        <w:autoSpaceDN w:val="0"/>
        <w:adjustRightInd w:val="0"/>
        <w:rPr>
          <w:rFonts w:ascii="Arial" w:eastAsiaTheme="minorEastAsia" w:hAnsi="Arial" w:cs="Arial"/>
          <w:sz w:val="22"/>
          <w:lang w:eastAsia="zh-CN"/>
        </w:rPr>
      </w:pPr>
      <w:r w:rsidRPr="00861A5F">
        <w:rPr>
          <w:rFonts w:ascii="Arial" w:eastAsiaTheme="minorEastAsia" w:hAnsi="Arial" w:cs="Arial"/>
          <w:sz w:val="22"/>
          <w:lang w:eastAsia="zh-CN"/>
        </w:rPr>
        <w:t xml:space="preserve">To support sharing of experiences, some staff exchange visits were conducted between European partners and Asian partners in order to support each other through the exchange of materials, experiences, skills and staff. </w:t>
      </w:r>
      <w:r w:rsidR="005546D2">
        <w:rPr>
          <w:rFonts w:ascii="Arial" w:eastAsiaTheme="minorEastAsia" w:hAnsi="Arial" w:cs="Arial"/>
          <w:sz w:val="22"/>
          <w:lang w:eastAsia="zh-CN"/>
        </w:rPr>
        <w:t xml:space="preserve">For example, </w:t>
      </w:r>
      <w:r w:rsidRPr="00861A5F">
        <w:rPr>
          <w:rFonts w:ascii="Arial" w:eastAsiaTheme="minorEastAsia" w:hAnsi="Arial" w:cs="Arial"/>
          <w:sz w:val="22"/>
          <w:lang w:eastAsia="zh-CN"/>
        </w:rPr>
        <w:t>IDS</w:t>
      </w:r>
      <w:r w:rsidR="002270C5">
        <w:rPr>
          <w:rFonts w:ascii="Arial" w:eastAsiaTheme="minorEastAsia" w:hAnsi="Arial" w:cs="Arial"/>
          <w:sz w:val="22"/>
          <w:lang w:eastAsia="zh-CN"/>
        </w:rPr>
        <w:t xml:space="preserve"> </w:t>
      </w:r>
      <w:r w:rsidRPr="00FA6660">
        <w:rPr>
          <w:rFonts w:ascii="Arial" w:eastAsiaTheme="minorEastAsia" w:hAnsi="Arial" w:cs="Arial"/>
          <w:sz w:val="22"/>
          <w:lang w:eastAsia="zh-CN"/>
        </w:rPr>
        <w:t xml:space="preserve">conducted exchange visits with regional institutions (IIHMR and BNU) in particular to develop course materials.  </w:t>
      </w:r>
      <w:r w:rsidRPr="00FA6660">
        <w:rPr>
          <w:rFonts w:ascii="Arial" w:hAnsi="Arial" w:cs="Arial"/>
          <w:sz w:val="22"/>
        </w:rPr>
        <w:t>Research staff from IIHMR visited IDS in 2012 to discuss the proposed module on Climate Change and Social Determinants of Health, further meeting in Kolkata in 2013.</w:t>
      </w:r>
      <w:r w:rsidR="005546D2" w:rsidRPr="00FA6660">
        <w:rPr>
          <w:rFonts w:ascii="Arial" w:hAnsi="Arial" w:cs="Arial"/>
          <w:sz w:val="22"/>
        </w:rPr>
        <w:t xml:space="preserve"> Staff from India also visited KI to discuss course development and implementation during the project.</w:t>
      </w:r>
    </w:p>
    <w:p w14:paraId="7E4D0C88" w14:textId="77777777" w:rsidR="002A3356" w:rsidRPr="00861A5F" w:rsidRDefault="002A3356" w:rsidP="00AF5D0C">
      <w:pPr>
        <w:rPr>
          <w:rFonts w:ascii="Arial" w:hAnsi="Arial" w:cs="Arial"/>
          <w:sz w:val="22"/>
        </w:rPr>
      </w:pPr>
    </w:p>
    <w:p w14:paraId="3FDC2FF3" w14:textId="3AAAD6A9" w:rsidR="000336B5" w:rsidRPr="00861A5F" w:rsidRDefault="00C11351" w:rsidP="00AF5D0C">
      <w:pPr>
        <w:rPr>
          <w:rFonts w:ascii="Arial" w:hAnsi="Arial" w:cs="Arial"/>
          <w:bCs/>
          <w:sz w:val="22"/>
          <w:lang w:eastAsia="zh-CN"/>
        </w:rPr>
      </w:pPr>
      <w:r>
        <w:rPr>
          <w:rFonts w:ascii="Arial" w:hAnsi="Arial" w:cs="Arial"/>
          <w:sz w:val="22"/>
        </w:rPr>
        <w:t>Partner institute staff was</w:t>
      </w:r>
      <w:r w:rsidR="00F00382" w:rsidRPr="00861A5F">
        <w:rPr>
          <w:rFonts w:ascii="Arial" w:hAnsi="Arial" w:cs="Arial"/>
          <w:sz w:val="22"/>
        </w:rPr>
        <w:t xml:space="preserve"> also encouraged to interact with online learning </w:t>
      </w:r>
      <w:proofErr w:type="spellStart"/>
      <w:r w:rsidR="00F00382" w:rsidRPr="00861A5F">
        <w:rPr>
          <w:rFonts w:ascii="Arial" w:hAnsi="Arial" w:cs="Arial"/>
          <w:sz w:val="22"/>
        </w:rPr>
        <w:t>communitites</w:t>
      </w:r>
      <w:proofErr w:type="spellEnd"/>
      <w:r w:rsidR="00F00382" w:rsidRPr="00861A5F">
        <w:rPr>
          <w:rFonts w:ascii="Arial" w:hAnsi="Arial" w:cs="Arial"/>
          <w:sz w:val="22"/>
        </w:rPr>
        <w:t xml:space="preserve"> </w:t>
      </w:r>
      <w:r w:rsidR="005546D2">
        <w:rPr>
          <w:rFonts w:ascii="Arial" w:hAnsi="Arial" w:cs="Arial"/>
          <w:sz w:val="22"/>
        </w:rPr>
        <w:t xml:space="preserve">in </w:t>
      </w:r>
      <w:r w:rsidR="00F00382" w:rsidRPr="00861A5F">
        <w:rPr>
          <w:rFonts w:ascii="Arial" w:hAnsi="Arial" w:cs="Arial"/>
          <w:sz w:val="22"/>
        </w:rPr>
        <w:t xml:space="preserve">their home countries. </w:t>
      </w:r>
      <w:r w:rsidR="002270C5">
        <w:rPr>
          <w:rFonts w:ascii="Arial" w:hAnsi="Arial" w:cs="Arial"/>
          <w:sz w:val="22"/>
        </w:rPr>
        <w:t xml:space="preserve">For example, KI staff attended the eLearning conference held in </w:t>
      </w:r>
      <w:proofErr w:type="spellStart"/>
      <w:r w:rsidR="002270C5">
        <w:rPr>
          <w:rFonts w:ascii="Arial" w:hAnsi="Arial" w:cs="Arial"/>
          <w:sz w:val="22"/>
        </w:rPr>
        <w:t>Dalarna</w:t>
      </w:r>
      <w:proofErr w:type="spellEnd"/>
      <w:r w:rsidR="002270C5">
        <w:rPr>
          <w:rFonts w:ascii="Arial" w:hAnsi="Arial" w:cs="Arial"/>
          <w:sz w:val="22"/>
        </w:rPr>
        <w:t xml:space="preserve"> in 2013 and 2014. </w:t>
      </w:r>
      <w:r w:rsidR="00F00382" w:rsidRPr="00861A5F">
        <w:rPr>
          <w:rFonts w:ascii="Arial" w:hAnsi="Arial" w:cs="Arial"/>
          <w:sz w:val="22"/>
        </w:rPr>
        <w:t xml:space="preserve">Staff who attended conferences or courses </w:t>
      </w:r>
      <w:r w:rsidRPr="00861A5F">
        <w:rPr>
          <w:rFonts w:ascii="Arial" w:hAnsi="Arial" w:cs="Arial"/>
          <w:sz w:val="22"/>
        </w:rPr>
        <w:t>w</w:t>
      </w:r>
      <w:r>
        <w:rPr>
          <w:rFonts w:ascii="Arial" w:hAnsi="Arial" w:cs="Arial"/>
          <w:sz w:val="22"/>
        </w:rPr>
        <w:t>as</w:t>
      </w:r>
      <w:r w:rsidRPr="00861A5F">
        <w:rPr>
          <w:rFonts w:ascii="Arial" w:hAnsi="Arial" w:cs="Arial"/>
          <w:sz w:val="22"/>
        </w:rPr>
        <w:t xml:space="preserve"> </w:t>
      </w:r>
      <w:r w:rsidR="00F00382" w:rsidRPr="00861A5F">
        <w:rPr>
          <w:rFonts w:ascii="Arial" w:hAnsi="Arial" w:cs="Arial"/>
          <w:sz w:val="22"/>
        </w:rPr>
        <w:t xml:space="preserve">encouraged to share their learning with the wider consortium. </w:t>
      </w:r>
      <w:r w:rsidR="00F00382" w:rsidRPr="00861A5F">
        <w:rPr>
          <w:rFonts w:ascii="Arial" w:hAnsi="Arial" w:cs="Arial"/>
          <w:sz w:val="22"/>
          <w:lang w:eastAsia="zh-CN"/>
        </w:rPr>
        <w:t>These events were also used as part of ARCADE dissemination strate</w:t>
      </w:r>
      <w:r w:rsidR="002270C5">
        <w:rPr>
          <w:rFonts w:ascii="Arial" w:hAnsi="Arial" w:cs="Arial"/>
          <w:sz w:val="22"/>
          <w:lang w:eastAsia="zh-CN"/>
        </w:rPr>
        <w:t>gy, and staff attending either presented on the project or shared dissemination materials</w:t>
      </w:r>
      <w:r w:rsidR="00F00382" w:rsidRPr="00861A5F">
        <w:rPr>
          <w:rFonts w:ascii="Arial" w:hAnsi="Arial" w:cs="Arial"/>
          <w:sz w:val="22"/>
          <w:lang w:eastAsia="zh-CN"/>
        </w:rPr>
        <w:t xml:space="preserve">. </w:t>
      </w:r>
    </w:p>
    <w:p w14:paraId="7D285CF5" w14:textId="77777777" w:rsidR="000336B5" w:rsidRPr="00861A5F" w:rsidRDefault="000336B5" w:rsidP="00AF5D0C">
      <w:pPr>
        <w:rPr>
          <w:rFonts w:ascii="Arial" w:hAnsi="Arial" w:cs="Arial"/>
          <w:bCs/>
          <w:sz w:val="22"/>
          <w:lang w:eastAsia="zh-CN"/>
        </w:rPr>
      </w:pPr>
    </w:p>
    <w:p w14:paraId="4D1A8D4D" w14:textId="5E996254" w:rsidR="004523D9" w:rsidRPr="00861A5F" w:rsidRDefault="002270C5" w:rsidP="00AF5D0C">
      <w:pPr>
        <w:rPr>
          <w:rFonts w:ascii="Arial" w:eastAsiaTheme="minorEastAsia" w:hAnsi="Arial" w:cs="Arial"/>
          <w:color w:val="auto"/>
          <w:sz w:val="22"/>
          <w:lang w:val="en-US" w:eastAsia="zh-CN"/>
        </w:rPr>
      </w:pPr>
      <w:r>
        <w:rPr>
          <w:rFonts w:ascii="Arial" w:hAnsi="Arial" w:cs="Arial"/>
          <w:sz w:val="22"/>
          <w:lang w:eastAsia="zh-CN"/>
        </w:rPr>
        <w:t xml:space="preserve">Formal training activities for staff were conducted in 2015. </w:t>
      </w:r>
      <w:r w:rsidRPr="00D057A2">
        <w:rPr>
          <w:rFonts w:ascii="Arial" w:hAnsi="Arial" w:cs="Arial"/>
          <w:sz w:val="22"/>
          <w:lang w:eastAsia="zh-CN"/>
        </w:rPr>
        <w:t xml:space="preserve">PHFI conducted a three-day workshop </w:t>
      </w:r>
      <w:r w:rsidR="00B1247A">
        <w:rPr>
          <w:rFonts w:ascii="Arial" w:hAnsi="Arial" w:cs="Arial"/>
          <w:sz w:val="22"/>
          <w:lang w:eastAsia="zh-CN"/>
        </w:rPr>
        <w:t xml:space="preserve">for participants from SU, ZJU, UCTH and PHFI among others </w:t>
      </w:r>
      <w:r w:rsidRPr="00D057A2">
        <w:rPr>
          <w:rFonts w:ascii="Arial" w:hAnsi="Arial" w:cs="Arial"/>
          <w:sz w:val="22"/>
          <w:lang w:eastAsia="zh-CN"/>
        </w:rPr>
        <w:t>on designing and delivering e-Learning courses. The</w:t>
      </w:r>
      <w:r>
        <w:rPr>
          <w:rFonts w:ascii="Arial" w:hAnsi="Arial" w:cs="Arial"/>
          <w:sz w:val="22"/>
          <w:lang w:eastAsia="zh-CN"/>
        </w:rPr>
        <w:t xml:space="preserve"> focus was on enhancing student</w:t>
      </w:r>
      <w:r w:rsidRPr="00D057A2">
        <w:rPr>
          <w:rFonts w:ascii="Arial" w:hAnsi="Arial" w:cs="Arial"/>
          <w:sz w:val="22"/>
          <w:lang w:eastAsia="zh-CN"/>
        </w:rPr>
        <w:t>s</w:t>
      </w:r>
      <w:r>
        <w:rPr>
          <w:rFonts w:ascii="Arial" w:hAnsi="Arial" w:cs="Arial"/>
          <w:sz w:val="22"/>
          <w:lang w:eastAsia="zh-CN"/>
        </w:rPr>
        <w:t>’</w:t>
      </w:r>
      <w:r w:rsidRPr="00D057A2">
        <w:rPr>
          <w:rFonts w:ascii="Arial" w:hAnsi="Arial" w:cs="Arial"/>
          <w:sz w:val="22"/>
          <w:lang w:eastAsia="zh-CN"/>
        </w:rPr>
        <w:t xml:space="preserve"> engagement in these courses. The workshop concentrated on e-learning tools and technologies, design and delivery of online courses, quality in e-learning, challenges and opportunities of such courses, and methods to improve student engagement in e-learning. Best practices from Massive Open Online Courses (MOOCs) were also shared during the workshop. </w:t>
      </w:r>
      <w:r>
        <w:rPr>
          <w:rFonts w:ascii="Arial" w:hAnsi="Arial" w:cs="Arial"/>
          <w:sz w:val="22"/>
          <w:lang w:eastAsia="zh-CN"/>
        </w:rPr>
        <w:t>A larger eLearning workshop for the entire consortium</w:t>
      </w:r>
      <w:r w:rsidR="00AC12EB">
        <w:rPr>
          <w:rFonts w:ascii="Arial" w:hAnsi="Arial" w:cs="Arial"/>
          <w:sz w:val="22"/>
          <w:lang w:eastAsia="zh-CN"/>
        </w:rPr>
        <w:t>, directed at lecturers specifically,</w:t>
      </w:r>
      <w:r>
        <w:rPr>
          <w:rFonts w:ascii="Arial" w:hAnsi="Arial" w:cs="Arial"/>
          <w:sz w:val="22"/>
          <w:lang w:eastAsia="zh-CN"/>
        </w:rPr>
        <w:t xml:space="preserve"> was </w:t>
      </w:r>
      <w:r w:rsidRPr="00342722">
        <w:rPr>
          <w:rFonts w:ascii="Arial" w:hAnsi="Arial" w:cs="Arial"/>
          <w:sz w:val="22"/>
          <w:lang w:eastAsia="zh-CN"/>
        </w:rPr>
        <w:t>conducted in Wuhan</w:t>
      </w:r>
      <w:r w:rsidR="00C11351">
        <w:rPr>
          <w:rFonts w:ascii="Arial" w:hAnsi="Arial" w:cs="Arial"/>
          <w:sz w:val="22"/>
          <w:lang w:eastAsia="zh-CN"/>
        </w:rPr>
        <w:t xml:space="preserve">, </w:t>
      </w:r>
      <w:r w:rsidRPr="00342722">
        <w:rPr>
          <w:rFonts w:ascii="Arial" w:hAnsi="Arial" w:cs="Arial"/>
          <w:sz w:val="22"/>
          <w:lang w:eastAsia="zh-CN"/>
        </w:rPr>
        <w:t xml:space="preserve">China in April 2015. </w:t>
      </w:r>
      <w:r w:rsidR="00C11351">
        <w:rPr>
          <w:rFonts w:ascii="Arial" w:hAnsi="Arial" w:cs="Arial"/>
          <w:sz w:val="22"/>
          <w:lang w:eastAsia="zh-CN"/>
        </w:rPr>
        <w:t xml:space="preserve">The workshop focused on blended learning and capacity building. </w:t>
      </w:r>
      <w:r w:rsidR="00AC12EB">
        <w:rPr>
          <w:rFonts w:ascii="Arial" w:hAnsi="Arial" w:cs="Arial"/>
          <w:sz w:val="22"/>
          <w:lang w:eastAsia="zh-CN"/>
        </w:rPr>
        <w:t>Th</w:t>
      </w:r>
      <w:r w:rsidR="00C11351">
        <w:rPr>
          <w:rFonts w:ascii="Arial" w:hAnsi="Arial" w:cs="Arial"/>
          <w:sz w:val="22"/>
          <w:lang w:eastAsia="zh-CN"/>
        </w:rPr>
        <w:t>e</w:t>
      </w:r>
      <w:r w:rsidR="00AC12EB">
        <w:rPr>
          <w:rFonts w:ascii="Arial" w:hAnsi="Arial" w:cs="Arial"/>
          <w:sz w:val="22"/>
          <w:lang w:eastAsia="zh-CN"/>
        </w:rPr>
        <w:t xml:space="preserve"> workshop was well attended by representatives from KI, TJMC, BNU, ZJU, PHFI, IDS, HMU and from three other universities in Wuhan attended the workshop. </w:t>
      </w:r>
    </w:p>
    <w:p w14:paraId="2B658F3C" w14:textId="77777777" w:rsidR="00F00382" w:rsidRPr="00861A5F" w:rsidRDefault="00F00382" w:rsidP="00AF5D0C">
      <w:pPr>
        <w:rPr>
          <w:rFonts w:ascii="Arial" w:hAnsi="Arial" w:cs="Arial"/>
          <w:b/>
          <w:i/>
          <w:sz w:val="22"/>
        </w:rPr>
      </w:pPr>
    </w:p>
    <w:p w14:paraId="67EDF1C5" w14:textId="34647FD3" w:rsidR="004523D9" w:rsidRPr="00861A5F" w:rsidRDefault="004523D9" w:rsidP="00AF5D0C">
      <w:pPr>
        <w:spacing w:line="276" w:lineRule="auto"/>
        <w:rPr>
          <w:rFonts w:ascii="Arial" w:hAnsi="Arial" w:cs="Arial"/>
          <w:sz w:val="22"/>
        </w:rPr>
      </w:pPr>
      <w:r w:rsidRPr="00861A5F">
        <w:rPr>
          <w:rFonts w:ascii="Arial" w:hAnsi="Arial" w:cs="Arial"/>
          <w:b/>
          <w:i/>
          <w:sz w:val="22"/>
        </w:rPr>
        <w:t>Objective 4: To implement course modules in blended learning approaches - mix of face-to-face, web based and self-learning courses at each hub university</w:t>
      </w:r>
    </w:p>
    <w:p w14:paraId="7CAFD874" w14:textId="031C4521" w:rsidR="0089791C" w:rsidRPr="00861A5F" w:rsidRDefault="002C6871" w:rsidP="00AF5D0C">
      <w:pPr>
        <w:spacing w:line="240" w:lineRule="auto"/>
        <w:rPr>
          <w:rFonts w:ascii="Arial" w:hAnsi="Arial" w:cs="Arial"/>
          <w:sz w:val="22"/>
          <w:lang w:eastAsia="zh-CN"/>
        </w:rPr>
      </w:pPr>
      <w:r w:rsidRPr="0001474B">
        <w:rPr>
          <w:rFonts w:ascii="Arial" w:hAnsi="Arial" w:cs="Arial"/>
          <w:sz w:val="22"/>
          <w:lang w:eastAsia="zh-CN"/>
        </w:rPr>
        <w:t>In total,</w:t>
      </w:r>
      <w:r w:rsidRPr="0001474B">
        <w:rPr>
          <w:rFonts w:ascii="Arial" w:hAnsi="Arial" w:cs="Arial" w:hint="eastAsia"/>
          <w:sz w:val="22"/>
          <w:lang w:eastAsia="zh-CN"/>
        </w:rPr>
        <w:t xml:space="preserve"> </w:t>
      </w:r>
      <w:r w:rsidR="00B1247A" w:rsidRPr="0001474B">
        <w:rPr>
          <w:rFonts w:ascii="Arial" w:hAnsi="Arial" w:cs="Arial"/>
          <w:sz w:val="22"/>
          <w:lang w:eastAsia="zh-CN"/>
        </w:rPr>
        <w:t>sixteen</w:t>
      </w:r>
      <w:r w:rsidR="00B1247A" w:rsidRPr="0001474B">
        <w:rPr>
          <w:rFonts w:ascii="Arial" w:hAnsi="Arial" w:cs="Arial" w:hint="eastAsia"/>
          <w:sz w:val="22"/>
          <w:lang w:eastAsia="zh-CN"/>
        </w:rPr>
        <w:t xml:space="preserve"> </w:t>
      </w:r>
      <w:r w:rsidRPr="0001474B">
        <w:rPr>
          <w:rFonts w:ascii="Arial" w:hAnsi="Arial" w:cs="Arial"/>
          <w:sz w:val="22"/>
          <w:lang w:eastAsia="zh-CN"/>
        </w:rPr>
        <w:t xml:space="preserve">blended </w:t>
      </w:r>
      <w:r w:rsidRPr="0001474B">
        <w:rPr>
          <w:rFonts w:ascii="Arial" w:hAnsi="Arial" w:cs="Arial" w:hint="eastAsia"/>
          <w:sz w:val="22"/>
          <w:lang w:eastAsia="zh-CN"/>
        </w:rPr>
        <w:t xml:space="preserve">courses </w:t>
      </w:r>
      <w:r w:rsidRPr="0001474B">
        <w:rPr>
          <w:rFonts w:ascii="Arial" w:hAnsi="Arial" w:cs="Arial"/>
          <w:sz w:val="22"/>
          <w:lang w:eastAsia="zh-CN"/>
        </w:rPr>
        <w:t>(</w:t>
      </w:r>
      <w:r w:rsidR="00BC2150" w:rsidRPr="0001474B">
        <w:rPr>
          <w:rFonts w:ascii="Arial" w:hAnsi="Arial" w:cs="Arial"/>
          <w:sz w:val="22"/>
          <w:lang w:eastAsia="zh-CN"/>
        </w:rPr>
        <w:t xml:space="preserve">fourteen </w:t>
      </w:r>
      <w:r w:rsidRPr="0001474B">
        <w:rPr>
          <w:rFonts w:ascii="Arial" w:hAnsi="Arial" w:cs="Arial"/>
          <w:sz w:val="22"/>
          <w:lang w:eastAsia="zh-CN"/>
        </w:rPr>
        <w:t xml:space="preserve">RSDH courses and </w:t>
      </w:r>
      <w:r w:rsidR="00B1247A" w:rsidRPr="0001474B">
        <w:rPr>
          <w:rFonts w:ascii="Arial" w:hAnsi="Arial" w:cs="Arial"/>
          <w:sz w:val="22"/>
          <w:lang w:eastAsia="zh-CN"/>
        </w:rPr>
        <w:t>two courses</w:t>
      </w:r>
      <w:r w:rsidRPr="0001474B">
        <w:rPr>
          <w:rFonts w:ascii="Arial" w:hAnsi="Arial" w:cs="Arial"/>
          <w:sz w:val="22"/>
          <w:lang w:eastAsia="zh-CN"/>
        </w:rPr>
        <w:t xml:space="preserve"> developed within ARCADE HSSR but delivered </w:t>
      </w:r>
      <w:r w:rsidR="00AC12EB" w:rsidRPr="0001474B">
        <w:rPr>
          <w:rFonts w:ascii="Arial" w:hAnsi="Arial" w:cs="Arial"/>
          <w:sz w:val="22"/>
          <w:lang w:eastAsia="zh-CN"/>
        </w:rPr>
        <w:t xml:space="preserve">also </w:t>
      </w:r>
      <w:r w:rsidRPr="0001474B">
        <w:rPr>
          <w:rFonts w:ascii="Arial" w:hAnsi="Arial" w:cs="Arial"/>
          <w:sz w:val="22"/>
          <w:lang w:eastAsia="zh-CN"/>
        </w:rPr>
        <w:t xml:space="preserve">in ARCADE RSDH) </w:t>
      </w:r>
      <w:r w:rsidR="00B1247A" w:rsidRPr="0001474B">
        <w:rPr>
          <w:rFonts w:ascii="Arial" w:hAnsi="Arial" w:cs="Arial"/>
          <w:sz w:val="22"/>
          <w:lang w:eastAsia="zh-CN"/>
        </w:rPr>
        <w:t>were</w:t>
      </w:r>
      <w:r w:rsidRPr="0001474B">
        <w:rPr>
          <w:rFonts w:ascii="Arial" w:hAnsi="Arial" w:cs="Arial" w:hint="eastAsia"/>
          <w:sz w:val="22"/>
          <w:lang w:eastAsia="zh-CN"/>
        </w:rPr>
        <w:t xml:space="preserve"> implemented within </w:t>
      </w:r>
      <w:bookmarkStart w:id="0" w:name="OLE_LINK101"/>
      <w:bookmarkStart w:id="1" w:name="OLE_LINK102"/>
      <w:r w:rsidRPr="0001474B">
        <w:rPr>
          <w:rFonts w:ascii="Arial" w:hAnsi="Arial" w:cs="Arial" w:hint="eastAsia"/>
          <w:sz w:val="22"/>
          <w:lang w:eastAsia="zh-CN"/>
        </w:rPr>
        <w:t>the project schedule</w:t>
      </w:r>
      <w:bookmarkEnd w:id="0"/>
      <w:bookmarkEnd w:id="1"/>
      <w:r w:rsidRPr="0001474B">
        <w:rPr>
          <w:rFonts w:ascii="Arial" w:hAnsi="Arial" w:cs="Arial" w:hint="eastAsia"/>
          <w:sz w:val="22"/>
          <w:lang w:eastAsia="zh-CN"/>
        </w:rPr>
        <w:t xml:space="preserve"> (</w:t>
      </w:r>
      <w:r w:rsidRPr="0001474B">
        <w:rPr>
          <w:rFonts w:ascii="Arial" w:hAnsi="Arial" w:cs="Arial"/>
          <w:sz w:val="22"/>
          <w:lang w:eastAsia="zh-CN"/>
        </w:rPr>
        <w:t>see t</w:t>
      </w:r>
      <w:r w:rsidR="0089791C" w:rsidRPr="0001474B">
        <w:rPr>
          <w:rFonts w:ascii="Arial" w:hAnsi="Arial" w:cs="Arial" w:hint="eastAsia"/>
          <w:sz w:val="22"/>
          <w:lang w:eastAsia="zh-CN"/>
        </w:rPr>
        <w:t xml:space="preserve">able </w:t>
      </w:r>
      <w:r w:rsidR="00181EB5" w:rsidRPr="0001474B">
        <w:rPr>
          <w:rFonts w:ascii="Arial" w:hAnsi="Arial" w:cs="Arial"/>
          <w:sz w:val="22"/>
          <w:lang w:eastAsia="zh-CN"/>
        </w:rPr>
        <w:t xml:space="preserve">3.2 </w:t>
      </w:r>
      <w:r w:rsidR="00AC12EB" w:rsidRPr="0001474B">
        <w:rPr>
          <w:rFonts w:ascii="Arial" w:hAnsi="Arial" w:cs="Arial"/>
          <w:sz w:val="22"/>
          <w:lang w:eastAsia="zh-CN"/>
        </w:rPr>
        <w:t>below</w:t>
      </w:r>
      <w:r w:rsidR="00BC2150" w:rsidRPr="0001474B">
        <w:rPr>
          <w:rFonts w:ascii="Arial" w:hAnsi="Arial" w:cs="Arial"/>
          <w:sz w:val="22"/>
          <w:lang w:eastAsia="zh-CN"/>
        </w:rPr>
        <w:t>)</w:t>
      </w:r>
      <w:r w:rsidRPr="00B1247A">
        <w:rPr>
          <w:rFonts w:ascii="Arial" w:hAnsi="Arial" w:cs="Arial" w:hint="eastAsia"/>
          <w:sz w:val="22"/>
          <w:lang w:eastAsia="zh-CN"/>
        </w:rPr>
        <w:t>.</w:t>
      </w:r>
      <w:r w:rsidR="0089791C" w:rsidRPr="00861A5F">
        <w:rPr>
          <w:rFonts w:ascii="Arial" w:hAnsi="Arial" w:cs="Arial"/>
          <w:sz w:val="22"/>
          <w:lang w:eastAsia="zh-CN"/>
        </w:rPr>
        <w:t xml:space="preserve"> Blended courses </w:t>
      </w:r>
      <w:r w:rsidR="00B1247A">
        <w:rPr>
          <w:rFonts w:ascii="Arial" w:hAnsi="Arial" w:cs="Arial"/>
          <w:sz w:val="22"/>
          <w:lang w:eastAsia="zh-CN"/>
        </w:rPr>
        <w:t>were either</w:t>
      </w:r>
      <w:r w:rsidR="0089791C" w:rsidRPr="00861A5F">
        <w:rPr>
          <w:rFonts w:ascii="Arial" w:hAnsi="Arial" w:cs="Arial"/>
          <w:sz w:val="22"/>
          <w:lang w:eastAsia="zh-CN"/>
        </w:rPr>
        <w:t xml:space="preserve"> implemented at one partner institute, or they </w:t>
      </w:r>
      <w:r w:rsidR="00B1247A">
        <w:rPr>
          <w:rFonts w:ascii="Arial" w:hAnsi="Arial" w:cs="Arial"/>
          <w:sz w:val="22"/>
          <w:lang w:eastAsia="zh-CN"/>
        </w:rPr>
        <w:t>were</w:t>
      </w:r>
      <w:r w:rsidR="0089791C" w:rsidRPr="00861A5F">
        <w:rPr>
          <w:rFonts w:ascii="Arial" w:hAnsi="Arial" w:cs="Arial"/>
          <w:sz w:val="22"/>
          <w:lang w:eastAsia="zh-CN"/>
        </w:rPr>
        <w:t xml:space="preserve"> delivered collaboratively across institutes. </w:t>
      </w:r>
      <w:r w:rsidR="00C11351">
        <w:rPr>
          <w:rFonts w:ascii="Arial" w:hAnsi="Arial" w:cs="Arial"/>
          <w:sz w:val="22"/>
          <w:lang w:eastAsia="zh-CN"/>
        </w:rPr>
        <w:t xml:space="preserve">Students from all partner institutes were invited to attend seven </w:t>
      </w:r>
      <w:r w:rsidR="00B1247A">
        <w:rPr>
          <w:rFonts w:ascii="Arial" w:hAnsi="Arial" w:cs="Arial"/>
          <w:sz w:val="22"/>
          <w:lang w:eastAsia="zh-CN"/>
        </w:rPr>
        <w:t xml:space="preserve">blended </w:t>
      </w:r>
      <w:r w:rsidR="00C11351">
        <w:rPr>
          <w:rFonts w:ascii="Arial" w:hAnsi="Arial" w:cs="Arial"/>
          <w:sz w:val="22"/>
          <w:lang w:eastAsia="zh-CN"/>
        </w:rPr>
        <w:t xml:space="preserve">ARCADE RSDH courses. </w:t>
      </w:r>
      <w:r w:rsidR="0089791C" w:rsidRPr="00861A5F">
        <w:rPr>
          <w:rFonts w:ascii="Arial" w:hAnsi="Arial" w:cs="Arial"/>
          <w:sz w:val="22"/>
          <w:lang w:eastAsia="zh-CN"/>
        </w:rPr>
        <w:t>In addition to these blended courses, self-study modules were also made available at partner Moodle sites. The modules are accessed for self-learning without credit being awarded to students.</w:t>
      </w:r>
    </w:p>
    <w:p w14:paraId="579A1AC1" w14:textId="77777777" w:rsidR="0089791C" w:rsidRPr="00861A5F" w:rsidRDefault="0089791C" w:rsidP="00AF5D0C">
      <w:pPr>
        <w:spacing w:line="240" w:lineRule="auto"/>
        <w:rPr>
          <w:rFonts w:ascii="Arial" w:hAnsi="Arial" w:cs="Arial"/>
          <w:sz w:val="22"/>
          <w:lang w:eastAsia="zh-CN"/>
        </w:rPr>
      </w:pPr>
    </w:p>
    <w:p w14:paraId="1AF05191" w14:textId="4ED4B106" w:rsidR="002C6871" w:rsidRPr="00861A5F" w:rsidRDefault="0089791C" w:rsidP="00AF5D0C">
      <w:pPr>
        <w:spacing w:line="240" w:lineRule="auto"/>
        <w:rPr>
          <w:rFonts w:ascii="Arial" w:hAnsi="Arial" w:cs="Arial"/>
          <w:sz w:val="22"/>
          <w:lang w:eastAsia="zh-CN"/>
        </w:rPr>
      </w:pPr>
      <w:r w:rsidRPr="00861A5F">
        <w:rPr>
          <w:rFonts w:ascii="Arial" w:hAnsi="Arial" w:cs="Arial"/>
          <w:sz w:val="22"/>
          <w:lang w:eastAsia="zh-CN"/>
        </w:rPr>
        <w:lastRenderedPageBreak/>
        <w:t xml:space="preserve">Courses were also continuously improved during the project. As some courses, such as </w:t>
      </w:r>
      <w:r w:rsidR="002C6871" w:rsidRPr="00861A5F">
        <w:rPr>
          <w:rFonts w:ascii="Arial" w:hAnsi="Arial" w:cs="Arial"/>
          <w:sz w:val="22"/>
          <w:lang w:eastAsia="zh-CN"/>
        </w:rPr>
        <w:t>‘Principles and methods of epidemiology’ and ‘Advanced statistics’</w:t>
      </w:r>
      <w:r w:rsidR="002C6871" w:rsidRPr="00861A5F">
        <w:rPr>
          <w:rFonts w:ascii="Arial" w:hAnsi="Arial" w:cs="Arial" w:hint="eastAsia"/>
          <w:sz w:val="22"/>
          <w:lang w:eastAsia="zh-CN"/>
        </w:rPr>
        <w:t xml:space="preserve"> </w:t>
      </w:r>
      <w:r w:rsidRPr="00861A5F">
        <w:rPr>
          <w:rFonts w:ascii="Arial" w:hAnsi="Arial" w:cs="Arial"/>
          <w:sz w:val="22"/>
          <w:lang w:eastAsia="zh-CN"/>
        </w:rPr>
        <w:t xml:space="preserve"> (TJMC) and</w:t>
      </w:r>
      <w:r w:rsidR="002C6871" w:rsidRPr="00861A5F">
        <w:rPr>
          <w:rFonts w:ascii="Arial" w:hAnsi="Arial" w:cs="Arial"/>
          <w:sz w:val="22"/>
          <w:lang w:eastAsia="zh-CN"/>
        </w:rPr>
        <w:t xml:space="preserve"> the ‘Social determinants of HIV’</w:t>
      </w:r>
      <w:r w:rsidR="002C6871" w:rsidRPr="00861A5F">
        <w:rPr>
          <w:rFonts w:ascii="Arial" w:hAnsi="Arial" w:cs="Arial" w:hint="eastAsia"/>
          <w:sz w:val="22"/>
          <w:lang w:eastAsia="zh-CN"/>
        </w:rPr>
        <w:t xml:space="preserve"> </w:t>
      </w:r>
      <w:r w:rsidR="002C6871" w:rsidRPr="00861A5F">
        <w:rPr>
          <w:rFonts w:ascii="Arial" w:hAnsi="Arial" w:cs="Arial"/>
          <w:sz w:val="22"/>
          <w:lang w:eastAsia="zh-CN"/>
        </w:rPr>
        <w:t xml:space="preserve"> </w:t>
      </w:r>
      <w:r w:rsidRPr="00861A5F">
        <w:rPr>
          <w:rFonts w:ascii="Arial" w:hAnsi="Arial" w:cs="Arial"/>
          <w:sz w:val="22"/>
          <w:lang w:eastAsia="zh-CN"/>
        </w:rPr>
        <w:t>(</w:t>
      </w:r>
      <w:r w:rsidR="002C6871" w:rsidRPr="00861A5F">
        <w:rPr>
          <w:rFonts w:ascii="Arial" w:hAnsi="Arial" w:cs="Arial"/>
          <w:sz w:val="22"/>
          <w:lang w:eastAsia="zh-CN"/>
        </w:rPr>
        <w:t>SJNAHS</w:t>
      </w:r>
      <w:r w:rsidRPr="00861A5F">
        <w:rPr>
          <w:rFonts w:ascii="Arial" w:hAnsi="Arial" w:cs="Arial"/>
          <w:sz w:val="22"/>
          <w:lang w:eastAsia="zh-CN"/>
        </w:rPr>
        <w:t xml:space="preserve">) were implemented more than once, student experiences and preferences from the first implementation </w:t>
      </w:r>
      <w:r w:rsidR="00C11351">
        <w:rPr>
          <w:rFonts w:ascii="Arial" w:hAnsi="Arial" w:cs="Arial"/>
          <w:sz w:val="22"/>
          <w:lang w:eastAsia="zh-CN"/>
        </w:rPr>
        <w:t>were</w:t>
      </w:r>
      <w:r w:rsidRPr="00861A5F">
        <w:rPr>
          <w:rFonts w:ascii="Arial" w:hAnsi="Arial" w:cs="Arial"/>
          <w:sz w:val="22"/>
          <w:lang w:eastAsia="zh-CN"/>
        </w:rPr>
        <w:t xml:space="preserve"> taken into account when delivering the course again. </w:t>
      </w:r>
      <w:r w:rsidR="00181EB5">
        <w:rPr>
          <w:rFonts w:ascii="Arial" w:hAnsi="Arial" w:cs="Arial"/>
          <w:sz w:val="22"/>
          <w:lang w:eastAsia="zh-CN"/>
        </w:rPr>
        <w:t xml:space="preserve">Further, courses that were taken on from ARCADE HSSR were updated and improved upon with ARCADE RSDH resources. </w:t>
      </w:r>
    </w:p>
    <w:p w14:paraId="1625A4AB" w14:textId="77777777" w:rsidR="002C6871" w:rsidRPr="00861A5F" w:rsidRDefault="002C6871" w:rsidP="00AF5D0C">
      <w:pPr>
        <w:widowControl w:val="0"/>
        <w:autoSpaceDE w:val="0"/>
        <w:autoSpaceDN w:val="0"/>
        <w:adjustRightInd w:val="0"/>
        <w:spacing w:line="240" w:lineRule="auto"/>
        <w:rPr>
          <w:rFonts w:ascii="Arial" w:hAnsi="Arial" w:cs="Arial"/>
          <w:sz w:val="22"/>
          <w:lang w:eastAsia="zh-CN"/>
        </w:rPr>
      </w:pPr>
    </w:p>
    <w:p w14:paraId="1AC3DA87" w14:textId="53E7101E" w:rsidR="0089791C" w:rsidRPr="00617651" w:rsidRDefault="0089791C" w:rsidP="00AF5D0C">
      <w:pPr>
        <w:spacing w:line="276" w:lineRule="auto"/>
        <w:rPr>
          <w:rFonts w:ascii="Arial" w:hAnsi="Arial" w:cs="Arial"/>
          <w:b/>
          <w:sz w:val="22"/>
        </w:rPr>
      </w:pPr>
      <w:r w:rsidRPr="00617651">
        <w:rPr>
          <w:rFonts w:ascii="Arial" w:hAnsi="Arial" w:cs="Arial"/>
          <w:b/>
          <w:sz w:val="22"/>
        </w:rPr>
        <w:t xml:space="preserve">Table </w:t>
      </w:r>
      <w:r w:rsidR="00181EB5" w:rsidRPr="00617651">
        <w:rPr>
          <w:rFonts w:ascii="Arial" w:hAnsi="Arial" w:cs="Arial"/>
          <w:b/>
          <w:sz w:val="22"/>
        </w:rPr>
        <w:t>3.2</w:t>
      </w:r>
      <w:r w:rsidRPr="00617651">
        <w:rPr>
          <w:rFonts w:ascii="Arial" w:hAnsi="Arial" w:cs="Arial"/>
          <w:b/>
          <w:sz w:val="22"/>
        </w:rPr>
        <w:t>: courses, participating universities and student demographics</w:t>
      </w:r>
    </w:p>
    <w:tbl>
      <w:tblPr>
        <w:tblStyle w:val="MediumShading1"/>
        <w:tblW w:w="9323" w:type="dxa"/>
        <w:tblLayout w:type="fixed"/>
        <w:tblLook w:val="04A0" w:firstRow="1" w:lastRow="0" w:firstColumn="1" w:lastColumn="0" w:noHBand="0" w:noVBand="1"/>
      </w:tblPr>
      <w:tblGrid>
        <w:gridCol w:w="1906"/>
        <w:gridCol w:w="1428"/>
        <w:gridCol w:w="1028"/>
        <w:gridCol w:w="883"/>
        <w:gridCol w:w="960"/>
        <w:gridCol w:w="992"/>
        <w:gridCol w:w="850"/>
        <w:gridCol w:w="1276"/>
      </w:tblGrid>
      <w:tr w:rsidR="00617651" w:rsidRPr="00BD0823" w14:paraId="42AF864C" w14:textId="77777777" w:rsidTr="00BD08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Pr>
          <w:p w14:paraId="0B4D64CB" w14:textId="77777777" w:rsidR="0092139F" w:rsidRPr="00617651" w:rsidRDefault="0092139F" w:rsidP="0092139F">
            <w:pPr>
              <w:spacing w:line="276" w:lineRule="auto"/>
              <w:rPr>
                <w:rFonts w:ascii="Arial" w:hAnsi="Arial" w:cs="Arial"/>
                <w:b w:val="0"/>
                <w:color w:val="FFFFFF" w:themeColor="background1"/>
                <w:sz w:val="20"/>
                <w:szCs w:val="20"/>
              </w:rPr>
            </w:pPr>
            <w:r w:rsidRPr="00617651">
              <w:rPr>
                <w:rFonts w:ascii="Arial" w:hAnsi="Arial" w:cs="Arial"/>
                <w:b w:val="0"/>
                <w:color w:val="FFFFFF" w:themeColor="background1"/>
                <w:sz w:val="20"/>
                <w:szCs w:val="20"/>
              </w:rPr>
              <w:t>Course name</w:t>
            </w:r>
          </w:p>
        </w:tc>
        <w:tc>
          <w:tcPr>
            <w:tcW w:w="1428" w:type="dxa"/>
          </w:tcPr>
          <w:p w14:paraId="332066DC" w14:textId="77777777" w:rsidR="0092139F" w:rsidRPr="00617651" w:rsidRDefault="0092139F" w:rsidP="0092139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617651">
              <w:rPr>
                <w:rFonts w:ascii="Arial" w:hAnsi="Arial" w:cs="Arial"/>
                <w:b w:val="0"/>
                <w:color w:val="FFFFFF" w:themeColor="background1"/>
                <w:sz w:val="20"/>
                <w:szCs w:val="20"/>
              </w:rPr>
              <w:t>Participating universities</w:t>
            </w:r>
          </w:p>
        </w:tc>
        <w:tc>
          <w:tcPr>
            <w:tcW w:w="1028" w:type="dxa"/>
          </w:tcPr>
          <w:p w14:paraId="7D16D8B7" w14:textId="77777777" w:rsidR="0092139F" w:rsidRPr="00617651" w:rsidRDefault="0092139F" w:rsidP="0092139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617651">
              <w:rPr>
                <w:rFonts w:ascii="Arial" w:hAnsi="Arial" w:cs="Arial"/>
                <w:b w:val="0"/>
                <w:color w:val="FFFFFF" w:themeColor="background1"/>
                <w:sz w:val="20"/>
                <w:szCs w:val="20"/>
              </w:rPr>
              <w:t>Year</w:t>
            </w:r>
          </w:p>
        </w:tc>
        <w:tc>
          <w:tcPr>
            <w:tcW w:w="883" w:type="dxa"/>
          </w:tcPr>
          <w:p w14:paraId="7084D9AA" w14:textId="77777777" w:rsidR="0092139F" w:rsidRPr="00617651" w:rsidRDefault="0092139F" w:rsidP="0092139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617651">
              <w:rPr>
                <w:rFonts w:ascii="Arial" w:hAnsi="Arial" w:cs="Arial"/>
                <w:b w:val="0"/>
                <w:color w:val="FFFFFF" w:themeColor="background1"/>
                <w:sz w:val="20"/>
                <w:szCs w:val="20"/>
              </w:rPr>
              <w:t>Female Master</w:t>
            </w:r>
          </w:p>
        </w:tc>
        <w:tc>
          <w:tcPr>
            <w:tcW w:w="960" w:type="dxa"/>
          </w:tcPr>
          <w:p w14:paraId="339F5242" w14:textId="77777777" w:rsidR="0092139F" w:rsidRPr="00617651" w:rsidRDefault="0092139F" w:rsidP="0092139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617651">
              <w:rPr>
                <w:rFonts w:ascii="Arial" w:hAnsi="Arial" w:cs="Arial"/>
                <w:b w:val="0"/>
                <w:color w:val="FFFFFF" w:themeColor="background1"/>
                <w:sz w:val="20"/>
                <w:szCs w:val="20"/>
              </w:rPr>
              <w:t>Male Master</w:t>
            </w:r>
          </w:p>
        </w:tc>
        <w:tc>
          <w:tcPr>
            <w:tcW w:w="992" w:type="dxa"/>
          </w:tcPr>
          <w:p w14:paraId="02237F6D" w14:textId="77777777" w:rsidR="0092139F" w:rsidRPr="00617651" w:rsidRDefault="0092139F" w:rsidP="0092139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617651">
              <w:rPr>
                <w:rFonts w:ascii="Arial" w:hAnsi="Arial" w:cs="Arial"/>
                <w:b w:val="0"/>
                <w:color w:val="FFFFFF" w:themeColor="background1"/>
                <w:sz w:val="20"/>
                <w:szCs w:val="20"/>
              </w:rPr>
              <w:t>Female PhD</w:t>
            </w:r>
          </w:p>
        </w:tc>
        <w:tc>
          <w:tcPr>
            <w:tcW w:w="850" w:type="dxa"/>
          </w:tcPr>
          <w:p w14:paraId="26DC3D15" w14:textId="77777777" w:rsidR="0092139F" w:rsidRPr="00617651" w:rsidRDefault="0092139F" w:rsidP="0092139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617651">
              <w:rPr>
                <w:rFonts w:ascii="Arial" w:hAnsi="Arial" w:cs="Arial"/>
                <w:b w:val="0"/>
                <w:color w:val="FFFFFF" w:themeColor="background1"/>
                <w:sz w:val="20"/>
                <w:szCs w:val="20"/>
              </w:rPr>
              <w:t>Male PhD</w:t>
            </w:r>
          </w:p>
        </w:tc>
        <w:tc>
          <w:tcPr>
            <w:tcW w:w="1276" w:type="dxa"/>
          </w:tcPr>
          <w:p w14:paraId="6A202938" w14:textId="77777777" w:rsidR="0092139F" w:rsidRPr="00617651" w:rsidRDefault="0092139F" w:rsidP="0092139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617651">
              <w:rPr>
                <w:rFonts w:ascii="Arial" w:hAnsi="Arial" w:cs="Arial"/>
                <w:b w:val="0"/>
                <w:color w:val="FFFFFF" w:themeColor="background1"/>
                <w:sz w:val="20"/>
                <w:szCs w:val="20"/>
              </w:rPr>
              <w:t>Total</w:t>
            </w:r>
          </w:p>
          <w:p w14:paraId="6EDA2AF9" w14:textId="77777777" w:rsidR="0092139F" w:rsidRPr="00617651" w:rsidRDefault="0092139F" w:rsidP="0092139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p>
        </w:tc>
      </w:tr>
      <w:tr w:rsidR="00617651" w:rsidRPr="00BD0823" w14:paraId="40EBB81E" w14:textId="77777777" w:rsidTr="00BD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Pr>
          <w:p w14:paraId="62BFE48E" w14:textId="77777777" w:rsidR="0092139F" w:rsidRPr="00617651" w:rsidRDefault="0092139F" w:rsidP="0092139F">
            <w:pPr>
              <w:spacing w:line="276" w:lineRule="auto"/>
              <w:rPr>
                <w:rFonts w:ascii="Arial" w:hAnsi="Arial" w:cs="Arial"/>
                <w:b w:val="0"/>
                <w:bCs w:val="0"/>
                <w:sz w:val="20"/>
                <w:szCs w:val="20"/>
              </w:rPr>
            </w:pPr>
            <w:r w:rsidRPr="00617651">
              <w:rPr>
                <w:rFonts w:ascii="Arial" w:hAnsi="Arial" w:cs="Arial"/>
                <w:sz w:val="20"/>
                <w:szCs w:val="20"/>
              </w:rPr>
              <w:t>Social Medicine</w:t>
            </w:r>
          </w:p>
          <w:p w14:paraId="76AFF858" w14:textId="77777777" w:rsidR="0092139F" w:rsidRPr="00617651" w:rsidRDefault="0092139F" w:rsidP="0092139F">
            <w:pPr>
              <w:spacing w:line="276" w:lineRule="auto"/>
              <w:rPr>
                <w:rFonts w:ascii="Arial" w:hAnsi="Arial" w:cs="Arial"/>
                <w:sz w:val="20"/>
                <w:szCs w:val="20"/>
              </w:rPr>
            </w:pPr>
          </w:p>
        </w:tc>
        <w:tc>
          <w:tcPr>
            <w:tcW w:w="1428" w:type="dxa"/>
          </w:tcPr>
          <w:p w14:paraId="57D7433A"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TJMC</w:t>
            </w:r>
          </w:p>
        </w:tc>
        <w:tc>
          <w:tcPr>
            <w:tcW w:w="1028" w:type="dxa"/>
          </w:tcPr>
          <w:p w14:paraId="783ADA43"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May-Jun 2013</w:t>
            </w:r>
          </w:p>
        </w:tc>
        <w:tc>
          <w:tcPr>
            <w:tcW w:w="883" w:type="dxa"/>
          </w:tcPr>
          <w:p w14:paraId="04D44683"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52</w:t>
            </w:r>
          </w:p>
        </w:tc>
        <w:tc>
          <w:tcPr>
            <w:tcW w:w="960" w:type="dxa"/>
          </w:tcPr>
          <w:p w14:paraId="5EA1C0F7"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35</w:t>
            </w:r>
          </w:p>
        </w:tc>
        <w:tc>
          <w:tcPr>
            <w:tcW w:w="992" w:type="dxa"/>
          </w:tcPr>
          <w:p w14:paraId="7E74B877"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tcPr>
          <w:p w14:paraId="5ED5AD48"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46658D54" w14:textId="415FF5A6" w:rsidR="0092139F" w:rsidRPr="00617651" w:rsidRDefault="0092139F" w:rsidP="0061765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 xml:space="preserve">87 </w:t>
            </w:r>
          </w:p>
        </w:tc>
      </w:tr>
      <w:tr w:rsidR="00617651" w:rsidRPr="00BD0823" w14:paraId="7E85C7F0" w14:textId="77777777" w:rsidTr="00BD0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Pr>
          <w:p w14:paraId="2E032041" w14:textId="77777777" w:rsidR="0092139F" w:rsidRPr="00617651" w:rsidRDefault="0092139F" w:rsidP="0092139F">
            <w:pPr>
              <w:spacing w:line="276" w:lineRule="auto"/>
              <w:rPr>
                <w:rFonts w:ascii="Arial" w:hAnsi="Arial" w:cs="Arial"/>
                <w:b w:val="0"/>
                <w:bCs w:val="0"/>
                <w:sz w:val="20"/>
                <w:szCs w:val="20"/>
              </w:rPr>
            </w:pPr>
            <w:r w:rsidRPr="00617651">
              <w:rPr>
                <w:rFonts w:ascii="Arial" w:hAnsi="Arial" w:cs="Arial"/>
                <w:sz w:val="20"/>
                <w:szCs w:val="20"/>
              </w:rPr>
              <w:t>Medical Psychology</w:t>
            </w:r>
          </w:p>
          <w:p w14:paraId="48F930C9" w14:textId="77777777" w:rsidR="0092139F" w:rsidRPr="00617651" w:rsidRDefault="0092139F" w:rsidP="0092139F">
            <w:pPr>
              <w:spacing w:line="276" w:lineRule="auto"/>
              <w:rPr>
                <w:rFonts w:ascii="Arial" w:hAnsi="Arial" w:cs="Arial"/>
                <w:sz w:val="20"/>
                <w:szCs w:val="20"/>
              </w:rPr>
            </w:pPr>
          </w:p>
        </w:tc>
        <w:tc>
          <w:tcPr>
            <w:tcW w:w="1428" w:type="dxa"/>
          </w:tcPr>
          <w:p w14:paraId="1AD15A53"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TJMC</w:t>
            </w:r>
          </w:p>
        </w:tc>
        <w:tc>
          <w:tcPr>
            <w:tcW w:w="1028" w:type="dxa"/>
          </w:tcPr>
          <w:p w14:paraId="6C82EAAE"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May-Jun 2013</w:t>
            </w:r>
          </w:p>
        </w:tc>
        <w:tc>
          <w:tcPr>
            <w:tcW w:w="883" w:type="dxa"/>
          </w:tcPr>
          <w:p w14:paraId="75720ED1"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54</w:t>
            </w:r>
          </w:p>
        </w:tc>
        <w:tc>
          <w:tcPr>
            <w:tcW w:w="960" w:type="dxa"/>
          </w:tcPr>
          <w:p w14:paraId="33AF60A3"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37</w:t>
            </w:r>
          </w:p>
        </w:tc>
        <w:tc>
          <w:tcPr>
            <w:tcW w:w="992" w:type="dxa"/>
          </w:tcPr>
          <w:p w14:paraId="6A1B18AA"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850" w:type="dxa"/>
          </w:tcPr>
          <w:p w14:paraId="2C8E2E97"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276" w:type="dxa"/>
          </w:tcPr>
          <w:p w14:paraId="659E21DB" w14:textId="195FBE38" w:rsidR="0092139F" w:rsidRPr="00617651" w:rsidRDefault="0092139F" w:rsidP="00617651">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 xml:space="preserve">91 </w:t>
            </w:r>
          </w:p>
        </w:tc>
      </w:tr>
      <w:tr w:rsidR="00617651" w:rsidRPr="00BD0823" w14:paraId="4EDBCFB5" w14:textId="77777777" w:rsidTr="00BD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Pr>
          <w:p w14:paraId="6D544C47" w14:textId="77777777" w:rsidR="0092139F" w:rsidRPr="00617651" w:rsidRDefault="0092139F" w:rsidP="0092139F">
            <w:pPr>
              <w:spacing w:line="276" w:lineRule="auto"/>
              <w:rPr>
                <w:rFonts w:ascii="Arial" w:hAnsi="Arial" w:cs="Arial"/>
                <w:sz w:val="20"/>
                <w:szCs w:val="20"/>
              </w:rPr>
            </w:pPr>
            <w:r w:rsidRPr="00617651">
              <w:rPr>
                <w:rFonts w:ascii="Arial" w:hAnsi="Arial" w:cs="Arial"/>
                <w:sz w:val="20"/>
                <w:szCs w:val="20"/>
              </w:rPr>
              <w:t>Randomized Controlled Trial</w:t>
            </w:r>
          </w:p>
        </w:tc>
        <w:tc>
          <w:tcPr>
            <w:tcW w:w="1428" w:type="dxa"/>
          </w:tcPr>
          <w:p w14:paraId="55FF3701"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TJMC</w:t>
            </w:r>
          </w:p>
        </w:tc>
        <w:tc>
          <w:tcPr>
            <w:tcW w:w="1028" w:type="dxa"/>
          </w:tcPr>
          <w:p w14:paraId="3AEDFAE7"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March 2014</w:t>
            </w:r>
          </w:p>
        </w:tc>
        <w:tc>
          <w:tcPr>
            <w:tcW w:w="883" w:type="dxa"/>
          </w:tcPr>
          <w:p w14:paraId="56BF4C14"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7</w:t>
            </w:r>
          </w:p>
        </w:tc>
        <w:tc>
          <w:tcPr>
            <w:tcW w:w="960" w:type="dxa"/>
          </w:tcPr>
          <w:p w14:paraId="03D68525"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7</w:t>
            </w:r>
          </w:p>
        </w:tc>
        <w:tc>
          <w:tcPr>
            <w:tcW w:w="992" w:type="dxa"/>
          </w:tcPr>
          <w:p w14:paraId="57BE82CE"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4</w:t>
            </w:r>
          </w:p>
        </w:tc>
        <w:tc>
          <w:tcPr>
            <w:tcW w:w="850" w:type="dxa"/>
          </w:tcPr>
          <w:p w14:paraId="42ACF2AD"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4</w:t>
            </w:r>
          </w:p>
        </w:tc>
        <w:tc>
          <w:tcPr>
            <w:tcW w:w="1276" w:type="dxa"/>
          </w:tcPr>
          <w:p w14:paraId="7FE6A884"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22</w:t>
            </w:r>
          </w:p>
        </w:tc>
      </w:tr>
      <w:tr w:rsidR="00617651" w:rsidRPr="00BD0823" w14:paraId="43C959C2" w14:textId="77777777" w:rsidTr="00BD0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Pr>
          <w:p w14:paraId="61BC210D" w14:textId="77777777" w:rsidR="0092139F" w:rsidRPr="00617651" w:rsidRDefault="0092139F" w:rsidP="0092139F">
            <w:pPr>
              <w:spacing w:line="276" w:lineRule="auto"/>
              <w:rPr>
                <w:rFonts w:ascii="Arial" w:hAnsi="Arial" w:cs="Arial"/>
                <w:sz w:val="20"/>
                <w:szCs w:val="20"/>
              </w:rPr>
            </w:pPr>
            <w:r w:rsidRPr="00617651">
              <w:rPr>
                <w:rFonts w:ascii="Arial" w:hAnsi="Arial" w:cs="Arial"/>
                <w:sz w:val="20"/>
                <w:szCs w:val="20"/>
              </w:rPr>
              <w:t>Principles and Methods of Epidemiology</w:t>
            </w:r>
          </w:p>
        </w:tc>
        <w:tc>
          <w:tcPr>
            <w:tcW w:w="1428" w:type="dxa"/>
          </w:tcPr>
          <w:p w14:paraId="094CE8CF"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TJMC</w:t>
            </w:r>
          </w:p>
        </w:tc>
        <w:tc>
          <w:tcPr>
            <w:tcW w:w="1028" w:type="dxa"/>
          </w:tcPr>
          <w:p w14:paraId="668C150E"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Apr–May 2013,</w:t>
            </w:r>
          </w:p>
          <w:p w14:paraId="27109B58"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Apr–May 2014</w:t>
            </w:r>
          </w:p>
        </w:tc>
        <w:tc>
          <w:tcPr>
            <w:tcW w:w="883" w:type="dxa"/>
          </w:tcPr>
          <w:p w14:paraId="43244FF7"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22</w:t>
            </w:r>
          </w:p>
        </w:tc>
        <w:tc>
          <w:tcPr>
            <w:tcW w:w="960" w:type="dxa"/>
          </w:tcPr>
          <w:p w14:paraId="631C9E21"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4</w:t>
            </w:r>
          </w:p>
        </w:tc>
        <w:tc>
          <w:tcPr>
            <w:tcW w:w="992" w:type="dxa"/>
          </w:tcPr>
          <w:p w14:paraId="5BEB4B4D"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850" w:type="dxa"/>
          </w:tcPr>
          <w:p w14:paraId="6CB4B7B7"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276" w:type="dxa"/>
          </w:tcPr>
          <w:p w14:paraId="6BF8D326" w14:textId="091126D1" w:rsidR="0092139F" w:rsidRPr="00617651" w:rsidRDefault="0092139F" w:rsidP="00617651">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 xml:space="preserve">26 </w:t>
            </w:r>
          </w:p>
        </w:tc>
      </w:tr>
      <w:tr w:rsidR="00617651" w:rsidRPr="00BD0823" w14:paraId="650609C4" w14:textId="77777777" w:rsidTr="00BD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Pr>
          <w:p w14:paraId="1E85322F" w14:textId="77777777" w:rsidR="0092139F" w:rsidRPr="00617651" w:rsidRDefault="0092139F" w:rsidP="0092139F">
            <w:pPr>
              <w:spacing w:line="276" w:lineRule="auto"/>
              <w:rPr>
                <w:rFonts w:ascii="Arial" w:hAnsi="Arial" w:cs="Arial"/>
                <w:sz w:val="20"/>
                <w:szCs w:val="20"/>
              </w:rPr>
            </w:pPr>
            <w:r w:rsidRPr="00617651">
              <w:rPr>
                <w:rFonts w:ascii="Arial" w:hAnsi="Arial" w:cs="Arial"/>
                <w:sz w:val="20"/>
                <w:szCs w:val="20"/>
              </w:rPr>
              <w:t>Advanced Statistics</w:t>
            </w:r>
          </w:p>
        </w:tc>
        <w:tc>
          <w:tcPr>
            <w:tcW w:w="1428" w:type="dxa"/>
          </w:tcPr>
          <w:p w14:paraId="76E2EC38"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TJMC, SQU, PHFI</w:t>
            </w:r>
          </w:p>
        </w:tc>
        <w:tc>
          <w:tcPr>
            <w:tcW w:w="1028" w:type="dxa"/>
          </w:tcPr>
          <w:p w14:paraId="7A8D148E"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Nov–Dec 2014,</w:t>
            </w:r>
          </w:p>
          <w:p w14:paraId="115A814D"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lang w:eastAsia="zh-CN"/>
              </w:rPr>
              <w:t xml:space="preserve">Oct </w:t>
            </w:r>
            <w:r w:rsidRPr="00617651">
              <w:rPr>
                <w:rFonts w:ascii="Arial" w:hAnsi="Arial" w:cs="Arial"/>
                <w:sz w:val="20"/>
                <w:szCs w:val="20"/>
              </w:rPr>
              <w:t>–</w:t>
            </w:r>
            <w:proofErr w:type="gramStart"/>
            <w:r w:rsidRPr="00617651">
              <w:rPr>
                <w:rFonts w:ascii="Arial" w:hAnsi="Arial" w:cs="Arial"/>
                <w:sz w:val="20"/>
                <w:szCs w:val="20"/>
                <w:lang w:eastAsia="zh-CN"/>
              </w:rPr>
              <w:t xml:space="preserve">Nov </w:t>
            </w:r>
            <w:r w:rsidRPr="00617651">
              <w:rPr>
                <w:rFonts w:ascii="Arial" w:hAnsi="Arial" w:cs="Arial"/>
                <w:sz w:val="20"/>
                <w:szCs w:val="20"/>
              </w:rPr>
              <w:t xml:space="preserve"> 2015</w:t>
            </w:r>
            <w:proofErr w:type="gramEnd"/>
          </w:p>
        </w:tc>
        <w:tc>
          <w:tcPr>
            <w:tcW w:w="883" w:type="dxa"/>
          </w:tcPr>
          <w:p w14:paraId="581F283C"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lang w:eastAsia="zh-CN"/>
              </w:rPr>
              <w:t>13</w:t>
            </w:r>
          </w:p>
        </w:tc>
        <w:tc>
          <w:tcPr>
            <w:tcW w:w="960" w:type="dxa"/>
          </w:tcPr>
          <w:p w14:paraId="3E5767A7"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20</w:t>
            </w:r>
          </w:p>
        </w:tc>
        <w:tc>
          <w:tcPr>
            <w:tcW w:w="992" w:type="dxa"/>
          </w:tcPr>
          <w:p w14:paraId="3A30540D"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33</w:t>
            </w:r>
          </w:p>
        </w:tc>
        <w:tc>
          <w:tcPr>
            <w:tcW w:w="850" w:type="dxa"/>
          </w:tcPr>
          <w:p w14:paraId="6B153D27"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13</w:t>
            </w:r>
          </w:p>
        </w:tc>
        <w:tc>
          <w:tcPr>
            <w:tcW w:w="1276" w:type="dxa"/>
          </w:tcPr>
          <w:p w14:paraId="28D7F77B"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rPr>
            </w:pPr>
            <w:r w:rsidRPr="00617651">
              <w:rPr>
                <w:rFonts w:ascii="Arial" w:hAnsi="Arial" w:cs="Arial"/>
                <w:sz w:val="20"/>
                <w:szCs w:val="20"/>
                <w:lang w:eastAsia="zh-CN"/>
              </w:rPr>
              <w:t>79</w:t>
            </w:r>
          </w:p>
          <w:p w14:paraId="003DFC55" w14:textId="77777777" w:rsidR="0092139F" w:rsidRPr="00585EC6"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17651" w:rsidRPr="00BD0823" w14:paraId="4AAEBEE0" w14:textId="77777777" w:rsidTr="00BD0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Pr>
          <w:p w14:paraId="33B18995" w14:textId="77777777" w:rsidR="0092139F" w:rsidRPr="00617651" w:rsidRDefault="0092139F" w:rsidP="0092139F">
            <w:pPr>
              <w:spacing w:line="276" w:lineRule="auto"/>
              <w:rPr>
                <w:rFonts w:ascii="Arial" w:hAnsi="Arial" w:cs="Arial"/>
                <w:b w:val="0"/>
                <w:bCs w:val="0"/>
                <w:sz w:val="20"/>
                <w:szCs w:val="20"/>
              </w:rPr>
            </w:pPr>
            <w:r w:rsidRPr="00617651">
              <w:rPr>
                <w:rFonts w:ascii="Arial" w:hAnsi="Arial" w:cs="Arial"/>
                <w:sz w:val="20"/>
                <w:szCs w:val="20"/>
              </w:rPr>
              <w:t>Anaemia in LMICs</w:t>
            </w:r>
          </w:p>
          <w:p w14:paraId="3CF7F823" w14:textId="77777777" w:rsidR="0092139F" w:rsidRPr="00617651" w:rsidRDefault="0092139F" w:rsidP="0092139F">
            <w:pPr>
              <w:spacing w:line="276" w:lineRule="auto"/>
              <w:rPr>
                <w:rFonts w:ascii="Arial" w:hAnsi="Arial" w:cs="Arial"/>
                <w:sz w:val="20"/>
                <w:szCs w:val="20"/>
              </w:rPr>
            </w:pPr>
          </w:p>
        </w:tc>
        <w:tc>
          <w:tcPr>
            <w:tcW w:w="1428" w:type="dxa"/>
          </w:tcPr>
          <w:p w14:paraId="0FF73CD8"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SJNAHS, UCTH</w:t>
            </w:r>
          </w:p>
        </w:tc>
        <w:tc>
          <w:tcPr>
            <w:tcW w:w="1028" w:type="dxa"/>
          </w:tcPr>
          <w:p w14:paraId="1AE5F40D"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Sept 2013</w:t>
            </w:r>
          </w:p>
        </w:tc>
        <w:tc>
          <w:tcPr>
            <w:tcW w:w="883" w:type="dxa"/>
          </w:tcPr>
          <w:p w14:paraId="02D05870"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960" w:type="dxa"/>
          </w:tcPr>
          <w:p w14:paraId="0DDD7FA1"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992" w:type="dxa"/>
          </w:tcPr>
          <w:p w14:paraId="05760D26"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6</w:t>
            </w:r>
          </w:p>
        </w:tc>
        <w:tc>
          <w:tcPr>
            <w:tcW w:w="850" w:type="dxa"/>
          </w:tcPr>
          <w:p w14:paraId="1CE32421"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2</w:t>
            </w:r>
          </w:p>
        </w:tc>
        <w:tc>
          <w:tcPr>
            <w:tcW w:w="1276" w:type="dxa"/>
          </w:tcPr>
          <w:p w14:paraId="50EDB7BD"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8</w:t>
            </w:r>
          </w:p>
        </w:tc>
      </w:tr>
      <w:tr w:rsidR="00617651" w:rsidRPr="00BD0823" w14:paraId="01D8F842" w14:textId="77777777" w:rsidTr="00BD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Pr>
          <w:p w14:paraId="2CDD82D3" w14:textId="77777777" w:rsidR="0092139F" w:rsidRPr="00617651" w:rsidRDefault="0092139F" w:rsidP="0092139F">
            <w:pPr>
              <w:spacing w:line="276" w:lineRule="auto"/>
              <w:rPr>
                <w:rFonts w:ascii="Arial" w:hAnsi="Arial" w:cs="Arial"/>
                <w:b w:val="0"/>
                <w:bCs w:val="0"/>
                <w:sz w:val="20"/>
                <w:szCs w:val="20"/>
              </w:rPr>
            </w:pPr>
            <w:r w:rsidRPr="00617651">
              <w:rPr>
                <w:rFonts w:ascii="Arial" w:hAnsi="Arial" w:cs="Arial"/>
                <w:sz w:val="20"/>
                <w:szCs w:val="20"/>
              </w:rPr>
              <w:t>Social Determinants of HIV</w:t>
            </w:r>
          </w:p>
        </w:tc>
        <w:tc>
          <w:tcPr>
            <w:tcW w:w="1428" w:type="dxa"/>
          </w:tcPr>
          <w:p w14:paraId="48F09E43"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SJNAHS, UCTH</w:t>
            </w:r>
          </w:p>
        </w:tc>
        <w:tc>
          <w:tcPr>
            <w:tcW w:w="1028" w:type="dxa"/>
          </w:tcPr>
          <w:p w14:paraId="51F4405D"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Aug 2013,</w:t>
            </w:r>
          </w:p>
          <w:p w14:paraId="22560954"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Apr 2014</w:t>
            </w:r>
          </w:p>
        </w:tc>
        <w:tc>
          <w:tcPr>
            <w:tcW w:w="883" w:type="dxa"/>
          </w:tcPr>
          <w:p w14:paraId="59B09150" w14:textId="720AC370" w:rsidR="0092139F" w:rsidRPr="00617651" w:rsidRDefault="0092139F" w:rsidP="0061765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 xml:space="preserve">15 </w:t>
            </w:r>
          </w:p>
        </w:tc>
        <w:tc>
          <w:tcPr>
            <w:tcW w:w="960" w:type="dxa"/>
          </w:tcPr>
          <w:p w14:paraId="65C393EF" w14:textId="21F8A3A3" w:rsidR="0092139F" w:rsidRPr="00617651" w:rsidRDefault="0092139F" w:rsidP="0061765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 xml:space="preserve">5 </w:t>
            </w:r>
          </w:p>
        </w:tc>
        <w:tc>
          <w:tcPr>
            <w:tcW w:w="992" w:type="dxa"/>
          </w:tcPr>
          <w:p w14:paraId="1B0F2AEB" w14:textId="77777777" w:rsidR="0092139F" w:rsidRPr="00585EC6"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tcPr>
          <w:p w14:paraId="2FEE2CD9" w14:textId="5AAA791B" w:rsidR="0092139F" w:rsidRPr="00585EC6" w:rsidRDefault="0092139F" w:rsidP="0061765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85EC6">
              <w:rPr>
                <w:rFonts w:ascii="Arial" w:hAnsi="Arial" w:cs="Arial"/>
                <w:sz w:val="20"/>
                <w:szCs w:val="20"/>
              </w:rPr>
              <w:t xml:space="preserve">1 </w:t>
            </w:r>
          </w:p>
        </w:tc>
        <w:tc>
          <w:tcPr>
            <w:tcW w:w="1276" w:type="dxa"/>
          </w:tcPr>
          <w:p w14:paraId="5F3B5281" w14:textId="58F4F94B" w:rsidR="0092139F" w:rsidRPr="00BD0823" w:rsidRDefault="0092139F" w:rsidP="0061765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85EC6">
              <w:rPr>
                <w:rFonts w:ascii="Arial" w:hAnsi="Arial" w:cs="Arial"/>
                <w:sz w:val="20"/>
                <w:szCs w:val="20"/>
              </w:rPr>
              <w:t xml:space="preserve"> 21 </w:t>
            </w:r>
          </w:p>
        </w:tc>
      </w:tr>
      <w:tr w:rsidR="00617651" w:rsidRPr="00BD0823" w14:paraId="3E988C0A" w14:textId="77777777" w:rsidTr="00BD0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Pr>
          <w:p w14:paraId="7BB8A3D6" w14:textId="77777777" w:rsidR="0092139F" w:rsidRPr="00617651" w:rsidRDefault="0092139F" w:rsidP="0092139F">
            <w:pPr>
              <w:spacing w:line="276" w:lineRule="auto"/>
              <w:rPr>
                <w:rFonts w:ascii="Arial" w:hAnsi="Arial" w:cs="Arial"/>
                <w:b w:val="0"/>
                <w:bCs w:val="0"/>
                <w:sz w:val="20"/>
                <w:szCs w:val="20"/>
              </w:rPr>
            </w:pPr>
            <w:r w:rsidRPr="00617651">
              <w:rPr>
                <w:rFonts w:ascii="Arial" w:hAnsi="Arial" w:cs="Arial"/>
                <w:sz w:val="20"/>
                <w:szCs w:val="20"/>
              </w:rPr>
              <w:t>Qualitative evaluation in Health Care</w:t>
            </w:r>
          </w:p>
        </w:tc>
        <w:tc>
          <w:tcPr>
            <w:tcW w:w="1428" w:type="dxa"/>
          </w:tcPr>
          <w:p w14:paraId="75723ADB"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KI, TJMC and MA (HSSR)</w:t>
            </w:r>
          </w:p>
        </w:tc>
        <w:tc>
          <w:tcPr>
            <w:tcW w:w="1028" w:type="dxa"/>
          </w:tcPr>
          <w:p w14:paraId="3A48ECE7"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Oct-Nov 2013</w:t>
            </w:r>
          </w:p>
        </w:tc>
        <w:tc>
          <w:tcPr>
            <w:tcW w:w="883" w:type="dxa"/>
          </w:tcPr>
          <w:p w14:paraId="1AB531D0"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960" w:type="dxa"/>
          </w:tcPr>
          <w:p w14:paraId="3444AE83" w14:textId="77777777" w:rsidR="0092139F" w:rsidRPr="00585EC6"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992" w:type="dxa"/>
          </w:tcPr>
          <w:p w14:paraId="49E7A909" w14:textId="77777777" w:rsidR="0092139F" w:rsidRPr="00BD0823"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D0823">
              <w:rPr>
                <w:rFonts w:ascii="Arial" w:hAnsi="Arial" w:cs="Arial"/>
                <w:sz w:val="20"/>
                <w:szCs w:val="20"/>
              </w:rPr>
              <w:t>4</w:t>
            </w:r>
          </w:p>
        </w:tc>
        <w:tc>
          <w:tcPr>
            <w:tcW w:w="850" w:type="dxa"/>
          </w:tcPr>
          <w:p w14:paraId="574CA91E" w14:textId="77777777" w:rsidR="0092139F" w:rsidRPr="00BD0823"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276" w:type="dxa"/>
          </w:tcPr>
          <w:p w14:paraId="3300BE7D" w14:textId="77777777" w:rsidR="0092139F" w:rsidRPr="00BD0823"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D0823">
              <w:rPr>
                <w:rFonts w:ascii="Arial" w:hAnsi="Arial" w:cs="Arial"/>
                <w:sz w:val="20"/>
                <w:szCs w:val="20"/>
              </w:rPr>
              <w:t>4</w:t>
            </w:r>
          </w:p>
        </w:tc>
      </w:tr>
      <w:tr w:rsidR="00617651" w:rsidRPr="00BD0823" w14:paraId="19E5383D" w14:textId="77777777" w:rsidTr="00BD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Pr>
          <w:p w14:paraId="7D41322C" w14:textId="77777777" w:rsidR="0092139F" w:rsidRPr="00617651" w:rsidRDefault="0092139F" w:rsidP="0092139F">
            <w:pPr>
              <w:spacing w:line="276" w:lineRule="auto"/>
              <w:rPr>
                <w:rFonts w:ascii="Arial" w:hAnsi="Arial" w:cs="Arial"/>
                <w:b w:val="0"/>
                <w:bCs w:val="0"/>
                <w:sz w:val="20"/>
                <w:szCs w:val="20"/>
              </w:rPr>
            </w:pPr>
            <w:r w:rsidRPr="00617651">
              <w:rPr>
                <w:rFonts w:ascii="Arial" w:hAnsi="Arial" w:cs="Arial"/>
                <w:sz w:val="20"/>
                <w:szCs w:val="20"/>
              </w:rPr>
              <w:t>Improving Drug Use, especially antibiotics</w:t>
            </w:r>
          </w:p>
        </w:tc>
        <w:tc>
          <w:tcPr>
            <w:tcW w:w="1428" w:type="dxa"/>
          </w:tcPr>
          <w:p w14:paraId="492EBA52"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1</w:t>
            </w:r>
            <w:r w:rsidRPr="00617651">
              <w:rPr>
                <w:rFonts w:ascii="Arial" w:hAnsi="Arial" w:cs="Arial"/>
                <w:sz w:val="20"/>
                <w:szCs w:val="20"/>
                <w:vertAlign w:val="superscript"/>
              </w:rPr>
              <w:t>st</w:t>
            </w:r>
            <w:r w:rsidRPr="00617651">
              <w:rPr>
                <w:rFonts w:ascii="Arial" w:hAnsi="Arial" w:cs="Arial"/>
                <w:sz w:val="20"/>
                <w:szCs w:val="20"/>
              </w:rPr>
              <w:t xml:space="preserve"> round: HMU, UCTH, TJMC, KI</w:t>
            </w:r>
          </w:p>
          <w:p w14:paraId="20AEAAD7"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2</w:t>
            </w:r>
            <w:r w:rsidRPr="00617651">
              <w:rPr>
                <w:rFonts w:ascii="Arial" w:hAnsi="Arial" w:cs="Arial"/>
                <w:sz w:val="20"/>
                <w:szCs w:val="20"/>
                <w:vertAlign w:val="superscript"/>
              </w:rPr>
              <w:t>nd</w:t>
            </w:r>
            <w:r w:rsidRPr="00617651">
              <w:rPr>
                <w:rFonts w:ascii="Arial" w:hAnsi="Arial" w:cs="Arial"/>
                <w:sz w:val="20"/>
                <w:szCs w:val="20"/>
              </w:rPr>
              <w:t xml:space="preserve"> round:</w:t>
            </w:r>
          </w:p>
          <w:p w14:paraId="67DCC5C8" w14:textId="77777777" w:rsidR="0092139F" w:rsidRPr="00BD0823"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85EC6">
              <w:rPr>
                <w:rFonts w:ascii="Arial" w:hAnsi="Arial" w:cs="Arial"/>
                <w:sz w:val="20"/>
                <w:szCs w:val="20"/>
              </w:rPr>
              <w:t>BNU, SJNAHS, UCTH, KI and MA (HSSR)</w:t>
            </w:r>
          </w:p>
        </w:tc>
        <w:tc>
          <w:tcPr>
            <w:tcW w:w="1028" w:type="dxa"/>
          </w:tcPr>
          <w:p w14:paraId="1B9C7508" w14:textId="77777777" w:rsidR="0092139F" w:rsidRPr="00BD0823"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0823">
              <w:rPr>
                <w:rFonts w:ascii="Arial" w:hAnsi="Arial" w:cs="Arial"/>
                <w:sz w:val="20"/>
                <w:szCs w:val="20"/>
              </w:rPr>
              <w:t>Dec 2013,</w:t>
            </w:r>
          </w:p>
          <w:p w14:paraId="5C42728B" w14:textId="77777777" w:rsidR="0092139F" w:rsidRPr="00BD0823"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0823">
              <w:rPr>
                <w:rFonts w:ascii="Arial" w:hAnsi="Arial" w:cs="Arial"/>
                <w:sz w:val="20"/>
                <w:szCs w:val="20"/>
              </w:rPr>
              <w:t>Sept 2014</w:t>
            </w:r>
          </w:p>
        </w:tc>
        <w:tc>
          <w:tcPr>
            <w:tcW w:w="883" w:type="dxa"/>
          </w:tcPr>
          <w:p w14:paraId="7C313900" w14:textId="77777777" w:rsidR="0092139F" w:rsidRPr="00BD0823"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0823">
              <w:rPr>
                <w:rFonts w:ascii="Arial" w:hAnsi="Arial" w:cs="Arial"/>
                <w:sz w:val="20"/>
                <w:szCs w:val="20"/>
              </w:rPr>
              <w:t>17</w:t>
            </w:r>
          </w:p>
        </w:tc>
        <w:tc>
          <w:tcPr>
            <w:tcW w:w="960" w:type="dxa"/>
          </w:tcPr>
          <w:p w14:paraId="0764B488" w14:textId="77777777" w:rsidR="0092139F" w:rsidRPr="00BD0823"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0823">
              <w:rPr>
                <w:rFonts w:ascii="Arial" w:hAnsi="Arial" w:cs="Arial"/>
                <w:sz w:val="20"/>
                <w:szCs w:val="20"/>
              </w:rPr>
              <w:t>9</w:t>
            </w:r>
          </w:p>
        </w:tc>
        <w:tc>
          <w:tcPr>
            <w:tcW w:w="992" w:type="dxa"/>
          </w:tcPr>
          <w:p w14:paraId="3D6E7EE0" w14:textId="490C8F15" w:rsidR="0092139F" w:rsidRPr="00BD0823" w:rsidRDefault="0092139F" w:rsidP="0061765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0823">
              <w:rPr>
                <w:rFonts w:ascii="Arial" w:hAnsi="Arial" w:cs="Arial"/>
                <w:sz w:val="20"/>
                <w:szCs w:val="20"/>
              </w:rPr>
              <w:t xml:space="preserve">8 </w:t>
            </w:r>
          </w:p>
        </w:tc>
        <w:tc>
          <w:tcPr>
            <w:tcW w:w="850" w:type="dxa"/>
          </w:tcPr>
          <w:p w14:paraId="53063D6D" w14:textId="01D9F47F" w:rsidR="0092139F" w:rsidRPr="00BD0823" w:rsidRDefault="0092139F" w:rsidP="0061765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0823">
              <w:rPr>
                <w:rFonts w:ascii="Arial" w:hAnsi="Arial" w:cs="Arial"/>
                <w:sz w:val="20"/>
                <w:szCs w:val="20"/>
              </w:rPr>
              <w:t xml:space="preserve">4 </w:t>
            </w:r>
          </w:p>
        </w:tc>
        <w:tc>
          <w:tcPr>
            <w:tcW w:w="1276" w:type="dxa"/>
          </w:tcPr>
          <w:p w14:paraId="316F6793" w14:textId="77777777" w:rsidR="0092139F" w:rsidRPr="00BD0823"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0823">
              <w:rPr>
                <w:rFonts w:ascii="Arial" w:hAnsi="Arial" w:cs="Arial"/>
                <w:sz w:val="20"/>
                <w:szCs w:val="20"/>
              </w:rPr>
              <w:t>38</w:t>
            </w:r>
          </w:p>
        </w:tc>
      </w:tr>
      <w:tr w:rsidR="00617651" w:rsidRPr="00BD0823" w14:paraId="2C8F85E9" w14:textId="77777777" w:rsidTr="00BD0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Pr>
          <w:p w14:paraId="09AB3ABB" w14:textId="77777777" w:rsidR="0092139F" w:rsidRPr="00617651" w:rsidRDefault="0092139F" w:rsidP="0092139F">
            <w:pPr>
              <w:spacing w:line="276" w:lineRule="auto"/>
              <w:rPr>
                <w:rFonts w:ascii="Arial" w:hAnsi="Arial" w:cs="Arial"/>
                <w:b w:val="0"/>
                <w:bCs w:val="0"/>
                <w:sz w:val="20"/>
                <w:szCs w:val="20"/>
              </w:rPr>
            </w:pPr>
            <w:r w:rsidRPr="00617651">
              <w:rPr>
                <w:rFonts w:ascii="Arial" w:hAnsi="Arial" w:cs="Arial"/>
                <w:sz w:val="20"/>
                <w:szCs w:val="20"/>
              </w:rPr>
              <w:t>Health Policy process in China: a complex adaptive systems (CAS) perspective</w:t>
            </w:r>
          </w:p>
        </w:tc>
        <w:tc>
          <w:tcPr>
            <w:tcW w:w="1428" w:type="dxa"/>
          </w:tcPr>
          <w:p w14:paraId="08F8BEC0"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BNU</w:t>
            </w:r>
          </w:p>
        </w:tc>
        <w:tc>
          <w:tcPr>
            <w:tcW w:w="1028" w:type="dxa"/>
          </w:tcPr>
          <w:p w14:paraId="49BA82AC"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1333DFCC"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Dec 2013</w:t>
            </w:r>
          </w:p>
          <w:p w14:paraId="481D4A62"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883" w:type="dxa"/>
          </w:tcPr>
          <w:p w14:paraId="26BB7110" w14:textId="77777777" w:rsidR="0092139F" w:rsidRPr="00585EC6"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585EC6">
              <w:rPr>
                <w:rFonts w:ascii="Arial" w:hAnsi="Arial" w:cs="Arial"/>
                <w:sz w:val="20"/>
                <w:szCs w:val="20"/>
              </w:rPr>
              <w:t>1</w:t>
            </w:r>
          </w:p>
          <w:p w14:paraId="7FED3605" w14:textId="77777777" w:rsidR="0092139F" w:rsidRPr="00BD0823"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960" w:type="dxa"/>
          </w:tcPr>
          <w:p w14:paraId="4A3E5B65" w14:textId="77777777" w:rsidR="0092139F" w:rsidRPr="00BD0823"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D0823">
              <w:rPr>
                <w:rFonts w:ascii="Arial" w:hAnsi="Arial" w:cs="Arial"/>
                <w:sz w:val="20"/>
                <w:szCs w:val="20"/>
              </w:rPr>
              <w:t>1</w:t>
            </w:r>
          </w:p>
        </w:tc>
        <w:tc>
          <w:tcPr>
            <w:tcW w:w="992" w:type="dxa"/>
          </w:tcPr>
          <w:p w14:paraId="55451C04" w14:textId="77777777" w:rsidR="0092139F" w:rsidRPr="00BD0823"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D0823">
              <w:rPr>
                <w:rFonts w:ascii="Arial" w:hAnsi="Arial" w:cs="Arial"/>
                <w:sz w:val="20"/>
                <w:szCs w:val="20"/>
              </w:rPr>
              <w:t>7</w:t>
            </w:r>
          </w:p>
        </w:tc>
        <w:tc>
          <w:tcPr>
            <w:tcW w:w="850" w:type="dxa"/>
          </w:tcPr>
          <w:p w14:paraId="575095A0" w14:textId="77777777" w:rsidR="0092139F" w:rsidRPr="00BD0823"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D0823">
              <w:rPr>
                <w:rFonts w:ascii="Arial" w:hAnsi="Arial" w:cs="Arial"/>
                <w:sz w:val="20"/>
                <w:szCs w:val="20"/>
              </w:rPr>
              <w:t>5</w:t>
            </w:r>
          </w:p>
          <w:p w14:paraId="4989029A" w14:textId="77777777" w:rsidR="0092139F" w:rsidRPr="00BD0823"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276" w:type="dxa"/>
          </w:tcPr>
          <w:p w14:paraId="2835A1DE" w14:textId="77777777" w:rsidR="0092139F" w:rsidRPr="00BD0823"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D0823">
              <w:rPr>
                <w:rFonts w:ascii="Arial" w:hAnsi="Arial" w:cs="Arial"/>
                <w:sz w:val="20"/>
                <w:szCs w:val="20"/>
              </w:rPr>
              <w:t>14</w:t>
            </w:r>
          </w:p>
        </w:tc>
      </w:tr>
      <w:tr w:rsidR="00617651" w:rsidRPr="00BD0823" w14:paraId="07959657" w14:textId="77777777" w:rsidTr="00BD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Pr>
          <w:p w14:paraId="19110155" w14:textId="77777777" w:rsidR="0092139F" w:rsidRPr="00617651" w:rsidRDefault="0092139F" w:rsidP="0092139F">
            <w:pPr>
              <w:spacing w:line="276" w:lineRule="auto"/>
              <w:rPr>
                <w:rFonts w:ascii="Arial" w:hAnsi="Arial" w:cs="Arial"/>
                <w:b w:val="0"/>
                <w:bCs w:val="0"/>
                <w:sz w:val="20"/>
                <w:szCs w:val="20"/>
              </w:rPr>
            </w:pPr>
            <w:proofErr w:type="gramStart"/>
            <w:r w:rsidRPr="00617651">
              <w:rPr>
                <w:rFonts w:ascii="Arial" w:hAnsi="Arial" w:cs="Arial"/>
                <w:sz w:val="20"/>
                <w:szCs w:val="20"/>
              </w:rPr>
              <w:lastRenderedPageBreak/>
              <w:t>Environment</w:t>
            </w:r>
            <w:r w:rsidRPr="00617651">
              <w:rPr>
                <w:rFonts w:ascii="Arial" w:hAnsi="Arial" w:cs="Arial"/>
                <w:sz w:val="20"/>
                <w:szCs w:val="20"/>
                <w:lang w:eastAsia="zh-CN"/>
              </w:rPr>
              <w:t xml:space="preserve">al </w:t>
            </w:r>
            <w:r w:rsidRPr="00617651">
              <w:rPr>
                <w:rFonts w:ascii="Arial" w:hAnsi="Arial" w:cs="Arial"/>
                <w:sz w:val="20"/>
                <w:szCs w:val="20"/>
              </w:rPr>
              <w:t xml:space="preserve"> Health</w:t>
            </w:r>
            <w:proofErr w:type="gramEnd"/>
          </w:p>
          <w:p w14:paraId="3C6CCA82" w14:textId="77777777" w:rsidR="0092139F" w:rsidRPr="00617651" w:rsidRDefault="0092139F" w:rsidP="0092139F">
            <w:pPr>
              <w:keepNext/>
              <w:spacing w:before="240" w:after="60" w:line="276" w:lineRule="auto"/>
              <w:ind w:left="720"/>
              <w:outlineLvl w:val="1"/>
              <w:rPr>
                <w:rFonts w:ascii="Arial" w:hAnsi="Arial" w:cs="Arial"/>
                <w:b w:val="0"/>
                <w:bCs w:val="0"/>
                <w:sz w:val="20"/>
                <w:szCs w:val="20"/>
              </w:rPr>
            </w:pPr>
          </w:p>
        </w:tc>
        <w:tc>
          <w:tcPr>
            <w:tcW w:w="1428" w:type="dxa"/>
          </w:tcPr>
          <w:p w14:paraId="34A1B2A5"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TJMC</w:t>
            </w:r>
          </w:p>
        </w:tc>
        <w:tc>
          <w:tcPr>
            <w:tcW w:w="1028" w:type="dxa"/>
          </w:tcPr>
          <w:p w14:paraId="3A4F407B"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Dec 2015</w:t>
            </w:r>
          </w:p>
        </w:tc>
        <w:tc>
          <w:tcPr>
            <w:tcW w:w="883" w:type="dxa"/>
          </w:tcPr>
          <w:p w14:paraId="0D696EAD" w14:textId="77777777" w:rsidR="0092139F" w:rsidRPr="00585EC6"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85EC6">
              <w:rPr>
                <w:rFonts w:ascii="Arial" w:hAnsi="Arial" w:cs="Arial"/>
                <w:sz w:val="20"/>
                <w:szCs w:val="20"/>
                <w:lang w:eastAsia="zh-CN"/>
              </w:rPr>
              <w:t>6</w:t>
            </w:r>
          </w:p>
        </w:tc>
        <w:tc>
          <w:tcPr>
            <w:tcW w:w="960" w:type="dxa"/>
          </w:tcPr>
          <w:p w14:paraId="20C79AF9" w14:textId="77777777" w:rsidR="0092139F" w:rsidRPr="00BD0823"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0823">
              <w:rPr>
                <w:rFonts w:ascii="Arial" w:hAnsi="Arial" w:cs="Arial"/>
                <w:sz w:val="20"/>
                <w:szCs w:val="20"/>
                <w:lang w:eastAsia="zh-CN"/>
              </w:rPr>
              <w:t>2</w:t>
            </w:r>
          </w:p>
        </w:tc>
        <w:tc>
          <w:tcPr>
            <w:tcW w:w="992" w:type="dxa"/>
          </w:tcPr>
          <w:p w14:paraId="2490F7CF" w14:textId="77777777" w:rsidR="0092139F" w:rsidRPr="00BD0823"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0823">
              <w:rPr>
                <w:rFonts w:ascii="Arial" w:hAnsi="Arial" w:cs="Arial"/>
                <w:sz w:val="20"/>
                <w:szCs w:val="20"/>
                <w:lang w:eastAsia="zh-CN"/>
              </w:rPr>
              <w:t>6</w:t>
            </w:r>
          </w:p>
        </w:tc>
        <w:tc>
          <w:tcPr>
            <w:tcW w:w="850" w:type="dxa"/>
          </w:tcPr>
          <w:p w14:paraId="687F8043" w14:textId="77777777" w:rsidR="0092139F" w:rsidRPr="00BD0823"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0823">
              <w:rPr>
                <w:rFonts w:ascii="Arial" w:hAnsi="Arial" w:cs="Arial"/>
                <w:sz w:val="20"/>
                <w:szCs w:val="20"/>
                <w:lang w:eastAsia="zh-CN"/>
              </w:rPr>
              <w:t>4</w:t>
            </w:r>
          </w:p>
        </w:tc>
        <w:tc>
          <w:tcPr>
            <w:tcW w:w="1276" w:type="dxa"/>
          </w:tcPr>
          <w:p w14:paraId="7E686FCA" w14:textId="77777777" w:rsidR="0092139F" w:rsidRPr="00BD0823"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0823">
              <w:rPr>
                <w:rFonts w:ascii="Arial" w:hAnsi="Arial" w:cs="Arial"/>
                <w:sz w:val="20"/>
                <w:szCs w:val="20"/>
                <w:lang w:eastAsia="zh-CN"/>
              </w:rPr>
              <w:t>18</w:t>
            </w:r>
          </w:p>
        </w:tc>
      </w:tr>
      <w:tr w:rsidR="00617651" w:rsidRPr="00BD0823" w14:paraId="57BCA0A6" w14:textId="77777777" w:rsidTr="00BD0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Pr>
          <w:p w14:paraId="10B5481F" w14:textId="77777777" w:rsidR="0092139F" w:rsidRPr="00617651" w:rsidRDefault="0092139F" w:rsidP="0092139F">
            <w:pPr>
              <w:spacing w:line="276" w:lineRule="auto"/>
              <w:rPr>
                <w:rFonts w:ascii="Arial" w:hAnsi="Arial" w:cs="Arial"/>
                <w:b w:val="0"/>
                <w:bCs w:val="0"/>
                <w:sz w:val="20"/>
                <w:szCs w:val="20"/>
              </w:rPr>
            </w:pPr>
            <w:r w:rsidRPr="00617651">
              <w:rPr>
                <w:rFonts w:ascii="Arial" w:hAnsi="Arial" w:cs="Arial"/>
                <w:sz w:val="20"/>
                <w:szCs w:val="20"/>
              </w:rPr>
              <w:t>Demography</w:t>
            </w:r>
          </w:p>
          <w:p w14:paraId="159C8FCD" w14:textId="77777777" w:rsidR="0092139F" w:rsidRPr="00617651" w:rsidRDefault="0092139F" w:rsidP="0092139F">
            <w:pPr>
              <w:keepNext/>
              <w:spacing w:before="240" w:after="60" w:line="276" w:lineRule="auto"/>
              <w:ind w:left="720"/>
              <w:outlineLvl w:val="1"/>
              <w:rPr>
                <w:rFonts w:ascii="Arial" w:hAnsi="Arial" w:cs="Arial"/>
                <w:b w:val="0"/>
                <w:bCs w:val="0"/>
                <w:sz w:val="20"/>
                <w:szCs w:val="20"/>
              </w:rPr>
            </w:pPr>
          </w:p>
        </w:tc>
        <w:tc>
          <w:tcPr>
            <w:tcW w:w="1428" w:type="dxa"/>
          </w:tcPr>
          <w:p w14:paraId="32456A57"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TJMC</w:t>
            </w:r>
          </w:p>
        </w:tc>
        <w:tc>
          <w:tcPr>
            <w:tcW w:w="1028" w:type="dxa"/>
          </w:tcPr>
          <w:p w14:paraId="2C0D4E4B"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Dec 2015</w:t>
            </w:r>
          </w:p>
        </w:tc>
        <w:tc>
          <w:tcPr>
            <w:tcW w:w="883" w:type="dxa"/>
          </w:tcPr>
          <w:p w14:paraId="1581600D"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lang w:eastAsia="zh-CN"/>
              </w:rPr>
              <w:t>6</w:t>
            </w:r>
          </w:p>
        </w:tc>
        <w:tc>
          <w:tcPr>
            <w:tcW w:w="960" w:type="dxa"/>
          </w:tcPr>
          <w:p w14:paraId="1F4E8D2B" w14:textId="77777777" w:rsidR="0092139F" w:rsidRPr="00585EC6"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585EC6">
              <w:rPr>
                <w:rFonts w:ascii="Arial" w:hAnsi="Arial" w:cs="Arial"/>
                <w:sz w:val="20"/>
                <w:szCs w:val="20"/>
                <w:lang w:eastAsia="zh-CN"/>
              </w:rPr>
              <w:t>2</w:t>
            </w:r>
          </w:p>
        </w:tc>
        <w:tc>
          <w:tcPr>
            <w:tcW w:w="992" w:type="dxa"/>
          </w:tcPr>
          <w:p w14:paraId="238A782D" w14:textId="77777777" w:rsidR="0092139F" w:rsidRPr="00BD0823"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D0823">
              <w:rPr>
                <w:rFonts w:ascii="Arial" w:hAnsi="Arial" w:cs="Arial"/>
                <w:sz w:val="20"/>
                <w:szCs w:val="20"/>
                <w:lang w:eastAsia="zh-CN"/>
              </w:rPr>
              <w:t>2</w:t>
            </w:r>
          </w:p>
        </w:tc>
        <w:tc>
          <w:tcPr>
            <w:tcW w:w="850" w:type="dxa"/>
          </w:tcPr>
          <w:p w14:paraId="123109C0" w14:textId="77777777" w:rsidR="0092139F" w:rsidRPr="00BD0823"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D0823">
              <w:rPr>
                <w:rFonts w:ascii="Arial" w:hAnsi="Arial" w:cs="Arial"/>
                <w:sz w:val="20"/>
                <w:szCs w:val="20"/>
                <w:lang w:eastAsia="zh-CN"/>
              </w:rPr>
              <w:t>1</w:t>
            </w:r>
          </w:p>
        </w:tc>
        <w:tc>
          <w:tcPr>
            <w:tcW w:w="1276" w:type="dxa"/>
          </w:tcPr>
          <w:p w14:paraId="7E4FD573" w14:textId="77777777" w:rsidR="0092139F" w:rsidRPr="00BD0823"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D0823">
              <w:rPr>
                <w:rFonts w:ascii="Arial" w:hAnsi="Arial" w:cs="Arial"/>
                <w:sz w:val="20"/>
                <w:szCs w:val="20"/>
                <w:lang w:eastAsia="zh-CN"/>
              </w:rPr>
              <w:t>11</w:t>
            </w:r>
          </w:p>
        </w:tc>
      </w:tr>
      <w:tr w:rsidR="00617651" w:rsidRPr="00BD0823" w14:paraId="1AFD5203" w14:textId="77777777" w:rsidTr="00BD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Pr>
          <w:p w14:paraId="7A6BF484" w14:textId="77777777" w:rsidR="0092139F" w:rsidRPr="00617651" w:rsidRDefault="0092139F" w:rsidP="0092139F">
            <w:pPr>
              <w:spacing w:line="276" w:lineRule="auto"/>
              <w:rPr>
                <w:rFonts w:ascii="Arial" w:hAnsi="Arial" w:cs="Arial"/>
                <w:b w:val="0"/>
                <w:bCs w:val="0"/>
                <w:sz w:val="20"/>
                <w:szCs w:val="20"/>
              </w:rPr>
            </w:pPr>
            <w:r w:rsidRPr="00617651">
              <w:rPr>
                <w:rFonts w:ascii="Arial" w:hAnsi="Arial" w:cs="Arial"/>
                <w:sz w:val="20"/>
                <w:szCs w:val="20"/>
              </w:rPr>
              <w:t>Gender, Women and Health</w:t>
            </w:r>
          </w:p>
        </w:tc>
        <w:tc>
          <w:tcPr>
            <w:tcW w:w="1428" w:type="dxa"/>
          </w:tcPr>
          <w:p w14:paraId="1A906198"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eastAsia="宋体" w:hAnsi="Arial" w:cs="Arial"/>
                <w:sz w:val="20"/>
                <w:szCs w:val="20"/>
              </w:rPr>
            </w:pPr>
            <w:r w:rsidRPr="00617651">
              <w:rPr>
                <w:rFonts w:ascii="Arial" w:eastAsia="宋体" w:hAnsi="Arial" w:cs="Arial"/>
                <w:sz w:val="20"/>
                <w:szCs w:val="20"/>
              </w:rPr>
              <w:t>PHFI, non-ARCADE partners</w:t>
            </w:r>
          </w:p>
          <w:p w14:paraId="2FFCBE97" w14:textId="77777777" w:rsidR="0092139F" w:rsidRPr="00617651" w:rsidRDefault="0092139F" w:rsidP="0092139F">
            <w:pPr>
              <w:keepNext/>
              <w:spacing w:before="240" w:after="60" w:line="276" w:lineRule="auto"/>
              <w:ind w:left="720"/>
              <w:outlineLvl w:val="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28" w:type="dxa"/>
          </w:tcPr>
          <w:p w14:paraId="0E286D71"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Sept-Nov 2015</w:t>
            </w:r>
          </w:p>
        </w:tc>
        <w:tc>
          <w:tcPr>
            <w:tcW w:w="883" w:type="dxa"/>
          </w:tcPr>
          <w:p w14:paraId="3FFB3F93" w14:textId="77777777" w:rsidR="0092139F" w:rsidRPr="00585EC6"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85EC6">
              <w:rPr>
                <w:rFonts w:ascii="Arial" w:hAnsi="Arial" w:cs="Arial"/>
                <w:sz w:val="20"/>
                <w:szCs w:val="20"/>
              </w:rPr>
              <w:t>41</w:t>
            </w:r>
          </w:p>
        </w:tc>
        <w:tc>
          <w:tcPr>
            <w:tcW w:w="960" w:type="dxa"/>
          </w:tcPr>
          <w:p w14:paraId="24C2B4BC" w14:textId="77777777" w:rsidR="0092139F" w:rsidRPr="00BD0823"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0823">
              <w:rPr>
                <w:rFonts w:ascii="Arial" w:hAnsi="Arial" w:cs="Arial"/>
                <w:sz w:val="20"/>
                <w:szCs w:val="20"/>
              </w:rPr>
              <w:t>50</w:t>
            </w:r>
          </w:p>
        </w:tc>
        <w:tc>
          <w:tcPr>
            <w:tcW w:w="992" w:type="dxa"/>
          </w:tcPr>
          <w:p w14:paraId="5C9C4AF7" w14:textId="77777777" w:rsidR="0092139F" w:rsidRPr="00BD0823"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tcPr>
          <w:p w14:paraId="72F4C82F" w14:textId="77777777" w:rsidR="0092139F" w:rsidRPr="00BD0823"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33B0A6D7" w14:textId="77777777" w:rsidR="0092139F" w:rsidRPr="00BD0823"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0823">
              <w:rPr>
                <w:rFonts w:ascii="Arial" w:hAnsi="Arial" w:cs="Arial"/>
                <w:sz w:val="20"/>
                <w:szCs w:val="20"/>
              </w:rPr>
              <w:t>91</w:t>
            </w:r>
          </w:p>
        </w:tc>
      </w:tr>
      <w:tr w:rsidR="00617651" w:rsidRPr="00BD0823" w14:paraId="0ED346F2" w14:textId="77777777" w:rsidTr="00BD0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Pr>
          <w:p w14:paraId="033FF0A5" w14:textId="77777777" w:rsidR="0092139F" w:rsidRPr="00617651" w:rsidRDefault="0092139F" w:rsidP="0092139F">
            <w:pPr>
              <w:spacing w:line="276" w:lineRule="auto"/>
              <w:rPr>
                <w:rFonts w:ascii="Arial" w:hAnsi="Arial" w:cs="Arial"/>
                <w:b w:val="0"/>
                <w:bCs w:val="0"/>
                <w:sz w:val="20"/>
                <w:szCs w:val="20"/>
              </w:rPr>
            </w:pPr>
            <w:r w:rsidRPr="00617651">
              <w:rPr>
                <w:rFonts w:ascii="Arial" w:hAnsi="Arial" w:cs="Arial"/>
                <w:sz w:val="20"/>
                <w:szCs w:val="20"/>
              </w:rPr>
              <w:t>Health Systems Strengthening</w:t>
            </w:r>
          </w:p>
        </w:tc>
        <w:tc>
          <w:tcPr>
            <w:tcW w:w="1428" w:type="dxa"/>
          </w:tcPr>
          <w:p w14:paraId="46FF9C38"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eastAsia="宋体" w:hAnsi="Arial" w:cs="Arial"/>
                <w:sz w:val="20"/>
                <w:szCs w:val="20"/>
              </w:rPr>
            </w:pPr>
            <w:r w:rsidRPr="00617651">
              <w:rPr>
                <w:rFonts w:ascii="Arial" w:eastAsia="宋体" w:hAnsi="Arial" w:cs="Arial"/>
                <w:sz w:val="20"/>
                <w:szCs w:val="20"/>
              </w:rPr>
              <w:t>PHFI, non-ARCADE partners</w:t>
            </w:r>
          </w:p>
          <w:p w14:paraId="5718E59D" w14:textId="77777777" w:rsidR="0092139F" w:rsidRPr="00617651" w:rsidRDefault="0092139F" w:rsidP="0092139F">
            <w:pPr>
              <w:keepNext/>
              <w:spacing w:before="240" w:after="60" w:line="276" w:lineRule="auto"/>
              <w:ind w:left="720"/>
              <w:outlineLvl w:val="1"/>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028" w:type="dxa"/>
          </w:tcPr>
          <w:p w14:paraId="712D9DA3"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Sept-Nov 2015</w:t>
            </w:r>
          </w:p>
        </w:tc>
        <w:tc>
          <w:tcPr>
            <w:tcW w:w="883" w:type="dxa"/>
          </w:tcPr>
          <w:p w14:paraId="7E055BBD" w14:textId="77777777" w:rsidR="0092139F" w:rsidRPr="00585EC6"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585EC6">
              <w:rPr>
                <w:rFonts w:ascii="Arial" w:hAnsi="Arial" w:cs="Arial"/>
                <w:sz w:val="20"/>
                <w:szCs w:val="20"/>
              </w:rPr>
              <w:t>45</w:t>
            </w:r>
          </w:p>
        </w:tc>
        <w:tc>
          <w:tcPr>
            <w:tcW w:w="960" w:type="dxa"/>
          </w:tcPr>
          <w:p w14:paraId="2E9D66A9" w14:textId="77777777" w:rsidR="0092139F" w:rsidRPr="00BD0823"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D0823">
              <w:rPr>
                <w:rFonts w:ascii="Arial" w:hAnsi="Arial" w:cs="Arial"/>
                <w:sz w:val="20"/>
                <w:szCs w:val="20"/>
              </w:rPr>
              <w:t>64</w:t>
            </w:r>
          </w:p>
        </w:tc>
        <w:tc>
          <w:tcPr>
            <w:tcW w:w="992" w:type="dxa"/>
          </w:tcPr>
          <w:p w14:paraId="677824C1" w14:textId="77777777" w:rsidR="0092139F" w:rsidRPr="00BD0823"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850" w:type="dxa"/>
          </w:tcPr>
          <w:p w14:paraId="0726E545" w14:textId="77777777" w:rsidR="0092139F" w:rsidRPr="00BD0823"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276" w:type="dxa"/>
          </w:tcPr>
          <w:p w14:paraId="7A3643C8" w14:textId="77777777" w:rsidR="0092139F" w:rsidRPr="00BD0823"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D0823">
              <w:rPr>
                <w:rFonts w:ascii="Arial" w:hAnsi="Arial" w:cs="Arial"/>
                <w:sz w:val="20"/>
                <w:szCs w:val="20"/>
              </w:rPr>
              <w:t>109</w:t>
            </w:r>
          </w:p>
        </w:tc>
      </w:tr>
      <w:tr w:rsidR="00617651" w:rsidRPr="00BD0823" w14:paraId="06FEE687" w14:textId="77777777" w:rsidTr="00BD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Pr>
          <w:p w14:paraId="5A556BFB" w14:textId="77777777" w:rsidR="0092139F" w:rsidRPr="00617651" w:rsidRDefault="0092139F" w:rsidP="0092139F">
            <w:pPr>
              <w:spacing w:line="276" w:lineRule="auto"/>
              <w:rPr>
                <w:rFonts w:ascii="Arial" w:hAnsi="Arial" w:cs="Arial"/>
                <w:b w:val="0"/>
                <w:bCs w:val="0"/>
                <w:sz w:val="20"/>
                <w:szCs w:val="20"/>
              </w:rPr>
            </w:pPr>
            <w:r w:rsidRPr="00617651">
              <w:rPr>
                <w:rFonts w:ascii="Arial" w:hAnsi="Arial" w:cs="Arial"/>
                <w:sz w:val="20"/>
                <w:szCs w:val="20"/>
              </w:rPr>
              <w:t>Community and participatory research approaches</w:t>
            </w:r>
          </w:p>
        </w:tc>
        <w:tc>
          <w:tcPr>
            <w:tcW w:w="1428" w:type="dxa"/>
          </w:tcPr>
          <w:p w14:paraId="1A1C739F"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eastAsia="宋体" w:hAnsi="Arial" w:cs="Arial"/>
                <w:sz w:val="20"/>
                <w:szCs w:val="20"/>
              </w:rPr>
            </w:pPr>
            <w:r w:rsidRPr="00617651">
              <w:rPr>
                <w:rFonts w:ascii="Arial" w:hAnsi="Arial" w:cs="Arial"/>
                <w:sz w:val="20"/>
                <w:szCs w:val="20"/>
              </w:rPr>
              <w:t>SU</w:t>
            </w:r>
          </w:p>
        </w:tc>
        <w:tc>
          <w:tcPr>
            <w:tcW w:w="1028" w:type="dxa"/>
          </w:tcPr>
          <w:p w14:paraId="508C62C4"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July – Nov 2015</w:t>
            </w:r>
          </w:p>
        </w:tc>
        <w:tc>
          <w:tcPr>
            <w:tcW w:w="883" w:type="dxa"/>
          </w:tcPr>
          <w:p w14:paraId="34B5E866"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7651">
              <w:rPr>
                <w:rFonts w:ascii="Arial" w:hAnsi="Arial" w:cs="Arial"/>
                <w:sz w:val="20"/>
                <w:szCs w:val="20"/>
              </w:rPr>
              <w:t>4</w:t>
            </w:r>
          </w:p>
        </w:tc>
        <w:tc>
          <w:tcPr>
            <w:tcW w:w="960" w:type="dxa"/>
          </w:tcPr>
          <w:p w14:paraId="41A159CF" w14:textId="77777777" w:rsidR="0092139F" w:rsidRPr="00585EC6"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85EC6">
              <w:rPr>
                <w:rFonts w:ascii="Arial" w:hAnsi="Arial" w:cs="Arial"/>
                <w:sz w:val="20"/>
                <w:szCs w:val="20"/>
              </w:rPr>
              <w:t>1</w:t>
            </w:r>
          </w:p>
        </w:tc>
        <w:tc>
          <w:tcPr>
            <w:tcW w:w="992" w:type="dxa"/>
          </w:tcPr>
          <w:p w14:paraId="65FF4259" w14:textId="77777777" w:rsidR="0092139F" w:rsidRPr="00BD0823"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tcPr>
          <w:p w14:paraId="0CA13C9B" w14:textId="77777777" w:rsidR="0092139F" w:rsidRPr="00BD0823"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76" w:type="dxa"/>
          </w:tcPr>
          <w:p w14:paraId="209ECBD8" w14:textId="77777777" w:rsidR="0092139F" w:rsidRPr="00BD0823"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0823">
              <w:rPr>
                <w:rFonts w:ascii="Arial" w:hAnsi="Arial" w:cs="Arial"/>
                <w:sz w:val="20"/>
                <w:szCs w:val="20"/>
              </w:rPr>
              <w:t>5</w:t>
            </w:r>
          </w:p>
        </w:tc>
      </w:tr>
      <w:tr w:rsidR="00617651" w:rsidRPr="00BD0823" w14:paraId="48DAD3EA" w14:textId="77777777" w:rsidTr="00BD0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Pr>
          <w:p w14:paraId="7BDE8056" w14:textId="77777777" w:rsidR="0092139F" w:rsidRPr="00617651" w:rsidRDefault="0092139F" w:rsidP="0092139F">
            <w:pPr>
              <w:spacing w:line="276" w:lineRule="auto"/>
              <w:rPr>
                <w:rFonts w:ascii="Arial" w:hAnsi="Arial" w:cs="Arial"/>
                <w:b w:val="0"/>
                <w:bCs w:val="0"/>
                <w:sz w:val="20"/>
                <w:szCs w:val="20"/>
              </w:rPr>
            </w:pPr>
            <w:r w:rsidRPr="00617651">
              <w:rPr>
                <w:rFonts w:ascii="Arial" w:hAnsi="Arial" w:cs="Arial"/>
                <w:sz w:val="20"/>
                <w:szCs w:val="20"/>
              </w:rPr>
              <w:t>Economic evaluation</w:t>
            </w:r>
          </w:p>
        </w:tc>
        <w:tc>
          <w:tcPr>
            <w:tcW w:w="1428" w:type="dxa"/>
          </w:tcPr>
          <w:p w14:paraId="21EE6565"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eastAsia="宋体" w:hAnsi="Arial" w:cs="Arial"/>
                <w:sz w:val="20"/>
                <w:szCs w:val="20"/>
              </w:rPr>
            </w:pPr>
            <w:r w:rsidRPr="00617651">
              <w:rPr>
                <w:rFonts w:ascii="Arial" w:hAnsi="Arial" w:cs="Arial"/>
                <w:sz w:val="20"/>
                <w:szCs w:val="20"/>
              </w:rPr>
              <w:t>SU</w:t>
            </w:r>
          </w:p>
        </w:tc>
        <w:tc>
          <w:tcPr>
            <w:tcW w:w="1028" w:type="dxa"/>
          </w:tcPr>
          <w:p w14:paraId="51B49ACC"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July – Nov 2015</w:t>
            </w:r>
          </w:p>
        </w:tc>
        <w:tc>
          <w:tcPr>
            <w:tcW w:w="883" w:type="dxa"/>
          </w:tcPr>
          <w:p w14:paraId="18A36C6A" w14:textId="77777777" w:rsidR="0092139F" w:rsidRPr="00617651"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17651">
              <w:rPr>
                <w:rFonts w:ascii="Arial" w:hAnsi="Arial" w:cs="Arial"/>
                <w:sz w:val="20"/>
                <w:szCs w:val="20"/>
              </w:rPr>
              <w:t>10</w:t>
            </w:r>
          </w:p>
        </w:tc>
        <w:tc>
          <w:tcPr>
            <w:tcW w:w="960" w:type="dxa"/>
          </w:tcPr>
          <w:p w14:paraId="5082CBFD" w14:textId="77777777" w:rsidR="0092139F" w:rsidRPr="00585EC6"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585EC6">
              <w:rPr>
                <w:rFonts w:ascii="Arial" w:hAnsi="Arial" w:cs="Arial"/>
                <w:sz w:val="20"/>
                <w:szCs w:val="20"/>
              </w:rPr>
              <w:t>5</w:t>
            </w:r>
          </w:p>
        </w:tc>
        <w:tc>
          <w:tcPr>
            <w:tcW w:w="992" w:type="dxa"/>
          </w:tcPr>
          <w:p w14:paraId="44D88C91" w14:textId="77777777" w:rsidR="0092139F" w:rsidRPr="00BD0823"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D0823">
              <w:rPr>
                <w:rFonts w:ascii="Arial" w:hAnsi="Arial" w:cs="Arial"/>
                <w:sz w:val="20"/>
                <w:szCs w:val="20"/>
              </w:rPr>
              <w:t>1</w:t>
            </w:r>
          </w:p>
        </w:tc>
        <w:tc>
          <w:tcPr>
            <w:tcW w:w="850" w:type="dxa"/>
          </w:tcPr>
          <w:p w14:paraId="4295607B" w14:textId="77777777" w:rsidR="0092139F" w:rsidRPr="00BD0823"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276" w:type="dxa"/>
          </w:tcPr>
          <w:p w14:paraId="77A3254C" w14:textId="77777777" w:rsidR="0092139F" w:rsidRPr="00BD0823" w:rsidRDefault="0092139F" w:rsidP="0092139F">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BD0823">
              <w:rPr>
                <w:rFonts w:ascii="Arial" w:hAnsi="Arial" w:cs="Arial"/>
                <w:sz w:val="20"/>
                <w:szCs w:val="20"/>
              </w:rPr>
              <w:t>16</w:t>
            </w:r>
          </w:p>
        </w:tc>
      </w:tr>
      <w:tr w:rsidR="00617651" w:rsidRPr="00BD0823" w14:paraId="2A530E55" w14:textId="77777777" w:rsidTr="00BD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6" w:type="dxa"/>
          </w:tcPr>
          <w:p w14:paraId="0E0082DD" w14:textId="77777777" w:rsidR="0092139F" w:rsidRPr="00617651" w:rsidRDefault="0092139F" w:rsidP="0092139F">
            <w:pPr>
              <w:spacing w:line="276" w:lineRule="auto"/>
              <w:rPr>
                <w:rFonts w:ascii="Arial" w:hAnsi="Arial" w:cs="Arial"/>
                <w:b w:val="0"/>
                <w:bCs w:val="0"/>
                <w:sz w:val="20"/>
                <w:szCs w:val="20"/>
              </w:rPr>
            </w:pPr>
            <w:r w:rsidRPr="00617651">
              <w:rPr>
                <w:rFonts w:ascii="Arial" w:hAnsi="Arial" w:cs="Arial"/>
                <w:sz w:val="20"/>
                <w:szCs w:val="20"/>
              </w:rPr>
              <w:t>Total</w:t>
            </w:r>
          </w:p>
        </w:tc>
        <w:tc>
          <w:tcPr>
            <w:tcW w:w="1428" w:type="dxa"/>
          </w:tcPr>
          <w:p w14:paraId="44A91D5E"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28" w:type="dxa"/>
          </w:tcPr>
          <w:p w14:paraId="26D88B1F"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83" w:type="dxa"/>
          </w:tcPr>
          <w:p w14:paraId="5C5DF449"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0823">
              <w:rPr>
                <w:rFonts w:ascii="Arial" w:hAnsi="Arial"/>
                <w:sz w:val="20"/>
                <w:szCs w:val="20"/>
              </w:rPr>
              <w:t>293</w:t>
            </w:r>
          </w:p>
        </w:tc>
        <w:tc>
          <w:tcPr>
            <w:tcW w:w="960" w:type="dxa"/>
          </w:tcPr>
          <w:p w14:paraId="1B716E10"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0823">
              <w:rPr>
                <w:rFonts w:ascii="Arial" w:hAnsi="Arial"/>
                <w:sz w:val="20"/>
                <w:szCs w:val="20"/>
              </w:rPr>
              <w:t>242</w:t>
            </w:r>
          </w:p>
        </w:tc>
        <w:tc>
          <w:tcPr>
            <w:tcW w:w="992" w:type="dxa"/>
          </w:tcPr>
          <w:p w14:paraId="6998119C"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0823">
              <w:rPr>
                <w:rFonts w:ascii="Arial" w:hAnsi="Arial"/>
                <w:sz w:val="20"/>
                <w:szCs w:val="20"/>
              </w:rPr>
              <w:t>81</w:t>
            </w:r>
          </w:p>
        </w:tc>
        <w:tc>
          <w:tcPr>
            <w:tcW w:w="850" w:type="dxa"/>
          </w:tcPr>
          <w:p w14:paraId="09E8778D"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0823">
              <w:rPr>
                <w:rFonts w:ascii="Arial" w:hAnsi="Arial"/>
                <w:sz w:val="20"/>
                <w:szCs w:val="20"/>
              </w:rPr>
              <w:t>31</w:t>
            </w:r>
          </w:p>
        </w:tc>
        <w:tc>
          <w:tcPr>
            <w:tcW w:w="1276" w:type="dxa"/>
          </w:tcPr>
          <w:p w14:paraId="363F0296" w14:textId="77777777" w:rsidR="0092139F" w:rsidRPr="00617651" w:rsidRDefault="0092139F" w:rsidP="009213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0823">
              <w:rPr>
                <w:rFonts w:ascii="Arial" w:hAnsi="Arial"/>
                <w:sz w:val="20"/>
                <w:szCs w:val="20"/>
              </w:rPr>
              <w:t>647</w:t>
            </w:r>
          </w:p>
        </w:tc>
      </w:tr>
    </w:tbl>
    <w:p w14:paraId="50295D13" w14:textId="77777777" w:rsidR="00BC18A1" w:rsidRPr="00861A5F" w:rsidRDefault="00BC18A1" w:rsidP="00B172C5">
      <w:pPr>
        <w:spacing w:line="276" w:lineRule="auto"/>
        <w:rPr>
          <w:rFonts w:ascii="Arial" w:eastAsiaTheme="minorEastAsia" w:hAnsi="Arial" w:cs="Arial"/>
          <w:sz w:val="22"/>
          <w:lang w:eastAsia="zh-CN"/>
        </w:rPr>
      </w:pPr>
    </w:p>
    <w:p w14:paraId="6B9263CE" w14:textId="0F0F3705" w:rsidR="009F2971" w:rsidRPr="00861A5F" w:rsidRDefault="00BC18A1" w:rsidP="004B7B82">
      <w:pPr>
        <w:spacing w:line="240" w:lineRule="auto"/>
        <w:rPr>
          <w:rFonts w:ascii="Arial" w:eastAsiaTheme="minorEastAsia" w:hAnsi="Arial" w:cs="Arial"/>
          <w:sz w:val="22"/>
          <w:lang w:eastAsia="zh-CN"/>
        </w:rPr>
      </w:pPr>
      <w:r w:rsidRPr="00186294">
        <w:rPr>
          <w:rFonts w:ascii="Arial" w:eastAsiaTheme="minorEastAsia" w:hAnsi="Arial" w:cs="Arial"/>
          <w:sz w:val="22"/>
          <w:lang w:eastAsia="zh-CN"/>
        </w:rPr>
        <w:t xml:space="preserve">The courses reached </w:t>
      </w:r>
      <w:r w:rsidR="00FB1B1B" w:rsidRPr="00186294">
        <w:rPr>
          <w:rFonts w:ascii="Arial" w:eastAsiaTheme="minorEastAsia" w:hAnsi="Arial" w:cs="Arial"/>
          <w:sz w:val="22"/>
          <w:lang w:eastAsia="zh-CN"/>
        </w:rPr>
        <w:t xml:space="preserve">in total nearly 600 students over four years, with </w:t>
      </w:r>
      <w:r w:rsidRPr="00722B1F">
        <w:rPr>
          <w:rFonts w:ascii="Arial" w:eastAsiaTheme="minorEastAsia" w:hAnsi="Arial" w:cs="Arial"/>
          <w:sz w:val="22"/>
          <w:lang w:eastAsia="zh-CN"/>
        </w:rPr>
        <w:t xml:space="preserve">over </w:t>
      </w:r>
      <w:r w:rsidR="00617651">
        <w:rPr>
          <w:rFonts w:ascii="Arial" w:eastAsiaTheme="minorEastAsia" w:hAnsi="Arial" w:cs="Arial"/>
          <w:sz w:val="22"/>
          <w:lang w:eastAsia="zh-CN"/>
        </w:rPr>
        <w:t xml:space="preserve">100 PhD students (including 4 postdoctoral students) and over </w:t>
      </w:r>
      <w:r w:rsidR="00FB1B1B" w:rsidRPr="00186294">
        <w:rPr>
          <w:rFonts w:ascii="Arial" w:eastAsiaTheme="minorEastAsia" w:hAnsi="Arial" w:cs="Arial"/>
          <w:sz w:val="22"/>
          <w:lang w:eastAsia="zh-CN"/>
        </w:rPr>
        <w:t xml:space="preserve">500 </w:t>
      </w:r>
      <w:r w:rsidRPr="00186294">
        <w:rPr>
          <w:rFonts w:ascii="Arial" w:eastAsiaTheme="minorEastAsia" w:hAnsi="Arial" w:cs="Arial"/>
          <w:sz w:val="22"/>
          <w:lang w:eastAsia="zh-CN"/>
        </w:rPr>
        <w:t xml:space="preserve">Master’s </w:t>
      </w:r>
      <w:r w:rsidR="00BC2150" w:rsidRPr="00186294">
        <w:rPr>
          <w:rFonts w:ascii="Arial" w:eastAsiaTheme="minorEastAsia" w:hAnsi="Arial" w:cs="Arial"/>
          <w:sz w:val="22"/>
          <w:lang w:eastAsia="zh-CN"/>
        </w:rPr>
        <w:t xml:space="preserve">level </w:t>
      </w:r>
      <w:r w:rsidRPr="00186294">
        <w:rPr>
          <w:rFonts w:ascii="Arial" w:eastAsiaTheme="minorEastAsia" w:hAnsi="Arial" w:cs="Arial"/>
          <w:sz w:val="22"/>
          <w:lang w:eastAsia="zh-CN"/>
        </w:rPr>
        <w:t>students.</w:t>
      </w:r>
      <w:r w:rsidR="00617651">
        <w:rPr>
          <w:rFonts w:ascii="Arial" w:eastAsiaTheme="minorEastAsia" w:hAnsi="Arial" w:cs="Arial"/>
          <w:sz w:val="22"/>
          <w:lang w:eastAsia="zh-CN"/>
        </w:rPr>
        <w:t xml:space="preserve"> Though many of the students were master’s level students, many of them were considered “senior” and preparing for PhD registration.</w:t>
      </w:r>
      <w:r w:rsidRPr="00186294">
        <w:rPr>
          <w:rFonts w:ascii="Arial" w:eastAsiaTheme="minorEastAsia" w:hAnsi="Arial" w:cs="Arial"/>
          <w:sz w:val="22"/>
          <w:lang w:eastAsia="zh-CN"/>
        </w:rPr>
        <w:t xml:space="preserve"> </w:t>
      </w:r>
      <w:r w:rsidR="00617651">
        <w:rPr>
          <w:rFonts w:ascii="Arial" w:eastAsiaTheme="minorEastAsia" w:hAnsi="Arial" w:cs="Arial"/>
          <w:sz w:val="22"/>
          <w:lang w:eastAsia="zh-CN"/>
        </w:rPr>
        <w:t>Most students were</w:t>
      </w:r>
      <w:r w:rsidRPr="00186294">
        <w:rPr>
          <w:rFonts w:ascii="Arial" w:eastAsiaTheme="minorEastAsia" w:hAnsi="Arial" w:cs="Arial"/>
          <w:sz w:val="22"/>
          <w:lang w:eastAsia="zh-CN"/>
        </w:rPr>
        <w:t xml:space="preserve"> </w:t>
      </w:r>
      <w:r w:rsidRPr="00722B1F">
        <w:rPr>
          <w:rFonts w:ascii="Arial" w:eastAsiaTheme="minorEastAsia" w:hAnsi="Arial" w:cs="Arial"/>
          <w:sz w:val="22"/>
          <w:lang w:eastAsia="zh-CN"/>
        </w:rPr>
        <w:t>femal</w:t>
      </w:r>
      <w:r w:rsidRPr="00186294">
        <w:rPr>
          <w:rFonts w:ascii="Arial" w:eastAsiaTheme="minorEastAsia" w:hAnsi="Arial" w:cs="Arial"/>
          <w:sz w:val="22"/>
          <w:lang w:eastAsia="zh-CN"/>
        </w:rPr>
        <w:t>e</w:t>
      </w:r>
      <w:r w:rsidR="00617651">
        <w:rPr>
          <w:rFonts w:ascii="Arial" w:eastAsiaTheme="minorEastAsia" w:hAnsi="Arial" w:cs="Arial"/>
          <w:sz w:val="22"/>
          <w:lang w:eastAsia="zh-CN"/>
        </w:rPr>
        <w:t>, with particularly more female PhD students attending courses</w:t>
      </w:r>
      <w:r w:rsidR="00C11351" w:rsidRPr="00186294">
        <w:rPr>
          <w:rFonts w:ascii="Arial" w:eastAsiaTheme="minorEastAsia" w:hAnsi="Arial" w:cs="Arial"/>
          <w:sz w:val="22"/>
          <w:lang w:eastAsia="zh-CN"/>
        </w:rPr>
        <w:t>.</w:t>
      </w:r>
      <w:r w:rsidRPr="00186294">
        <w:rPr>
          <w:rFonts w:ascii="Arial" w:eastAsiaTheme="minorEastAsia" w:hAnsi="Arial" w:cs="Arial"/>
          <w:sz w:val="22"/>
          <w:lang w:eastAsia="zh-CN"/>
        </w:rPr>
        <w:t xml:space="preserve"> </w:t>
      </w:r>
      <w:r w:rsidR="00C11351" w:rsidRPr="00186294">
        <w:rPr>
          <w:rFonts w:ascii="Arial" w:eastAsiaTheme="minorEastAsia" w:hAnsi="Arial" w:cs="Arial"/>
          <w:sz w:val="22"/>
          <w:lang w:eastAsia="zh-CN"/>
        </w:rPr>
        <w:t>S</w:t>
      </w:r>
      <w:r w:rsidRPr="00186294">
        <w:rPr>
          <w:rFonts w:ascii="Arial" w:eastAsiaTheme="minorEastAsia" w:hAnsi="Arial" w:cs="Arial"/>
          <w:sz w:val="22"/>
          <w:lang w:eastAsia="zh-CN"/>
        </w:rPr>
        <w:t>tudents became interested in SDH topics and courses through</w:t>
      </w:r>
      <w:r w:rsidRPr="00DC54B0">
        <w:rPr>
          <w:rFonts w:ascii="Arial" w:eastAsiaTheme="minorEastAsia" w:hAnsi="Arial" w:cs="Arial" w:hint="eastAsia"/>
          <w:sz w:val="22"/>
          <w:lang w:eastAsia="zh-CN"/>
        </w:rPr>
        <w:t xml:space="preserve"> </w:t>
      </w:r>
      <w:r w:rsidRPr="00DC54B0">
        <w:rPr>
          <w:rFonts w:ascii="Arial" w:eastAsiaTheme="minorEastAsia" w:hAnsi="Arial" w:cs="Arial"/>
          <w:sz w:val="22"/>
          <w:lang w:eastAsia="zh-CN"/>
        </w:rPr>
        <w:t>dissemination</w:t>
      </w:r>
      <w:r w:rsidRPr="00DC54B0">
        <w:rPr>
          <w:rFonts w:ascii="Arial" w:eastAsiaTheme="minorEastAsia" w:hAnsi="Arial" w:cs="Arial" w:hint="eastAsia"/>
          <w:sz w:val="22"/>
          <w:lang w:eastAsia="zh-CN"/>
        </w:rPr>
        <w:t xml:space="preserve"> activities, such as information sessions, posters, brochures and web</w:t>
      </w:r>
      <w:r w:rsidRPr="00861A5F">
        <w:rPr>
          <w:rFonts w:ascii="Arial" w:eastAsiaTheme="minorEastAsia" w:hAnsi="Arial" w:cs="Arial" w:hint="eastAsia"/>
          <w:sz w:val="22"/>
          <w:lang w:eastAsia="zh-CN"/>
        </w:rPr>
        <w:t xml:space="preserve"> based approaches.  </w:t>
      </w:r>
    </w:p>
    <w:p w14:paraId="23E73D1E" w14:textId="77777777" w:rsidR="00BC18A1" w:rsidRPr="00861A5F" w:rsidRDefault="00BC18A1" w:rsidP="00AF5D0C">
      <w:pPr>
        <w:spacing w:line="240" w:lineRule="auto"/>
        <w:rPr>
          <w:rFonts w:ascii="Arial" w:eastAsia="Arial Unicode MS" w:hAnsi="Arial" w:cs="Arial"/>
          <w:bCs/>
          <w:sz w:val="22"/>
          <w:lang w:eastAsia="zh-CN"/>
        </w:rPr>
      </w:pPr>
    </w:p>
    <w:p w14:paraId="1B1BFF2F" w14:textId="5464E20D" w:rsidR="000336B5" w:rsidRPr="00861A5F" w:rsidRDefault="00BC18A1" w:rsidP="00AF5D0C">
      <w:pPr>
        <w:widowControl w:val="0"/>
        <w:autoSpaceDE w:val="0"/>
        <w:autoSpaceDN w:val="0"/>
        <w:adjustRightInd w:val="0"/>
        <w:rPr>
          <w:rFonts w:ascii="Arial" w:eastAsiaTheme="minorEastAsia" w:hAnsi="Arial" w:cs="Arial"/>
          <w:sz w:val="22"/>
          <w:lang w:eastAsia="zh-CN"/>
        </w:rPr>
      </w:pPr>
      <w:r w:rsidRPr="00861A5F">
        <w:rPr>
          <w:rFonts w:ascii="Arial" w:eastAsiaTheme="minorEastAsia" w:hAnsi="Arial" w:cs="Arial"/>
          <w:sz w:val="22"/>
          <w:lang w:eastAsia="zh-CN"/>
        </w:rPr>
        <w:t xml:space="preserve">The courses delivered within ARCADE RSDH were also evaluated using quantitative and qualitative methods. In addition, TJMC conducted a formal controlled trial to try to determine </w:t>
      </w:r>
      <w:r w:rsidR="0089791C" w:rsidRPr="00861A5F">
        <w:rPr>
          <w:rFonts w:ascii="Arial" w:eastAsiaTheme="minorEastAsia" w:hAnsi="Arial" w:cs="Arial"/>
          <w:sz w:val="22"/>
          <w:lang w:eastAsia="zh-CN"/>
        </w:rPr>
        <w:t xml:space="preserve">student preferences. Overall, student evaluations of courses were positive, and in the trial, TJMC students preferred the blended learning course format over traditional learning. </w:t>
      </w:r>
      <w:bookmarkStart w:id="2" w:name="OLE_LINK10"/>
      <w:bookmarkStart w:id="3" w:name="OLE_LINK11"/>
      <w:r w:rsidR="0089791C" w:rsidRPr="00861A5F">
        <w:rPr>
          <w:rFonts w:ascii="Arial" w:eastAsiaTheme="minorEastAsia" w:hAnsi="Arial" w:cs="Arial"/>
          <w:sz w:val="22"/>
          <w:lang w:eastAsia="zh-CN"/>
        </w:rPr>
        <w:t xml:space="preserve">Students particularly appreciated those courses that were delivered in collaboration with more than one partner university. These were reported to enhance the learning experience through interaction across sites, local examples and health problems in different settings. </w:t>
      </w:r>
    </w:p>
    <w:bookmarkEnd w:id="2"/>
    <w:bookmarkEnd w:id="3"/>
    <w:p w14:paraId="2351C201" w14:textId="77777777" w:rsidR="000336B5" w:rsidRPr="00861A5F" w:rsidRDefault="000336B5" w:rsidP="00AF5D0C">
      <w:pPr>
        <w:widowControl w:val="0"/>
        <w:autoSpaceDE w:val="0"/>
        <w:autoSpaceDN w:val="0"/>
        <w:adjustRightInd w:val="0"/>
        <w:rPr>
          <w:rFonts w:ascii="Arial" w:eastAsiaTheme="minorEastAsia" w:hAnsi="Arial" w:cs="Arial"/>
          <w:sz w:val="22"/>
          <w:lang w:eastAsia="zh-CN"/>
        </w:rPr>
      </w:pPr>
    </w:p>
    <w:p w14:paraId="2557B256" w14:textId="5A49872A" w:rsidR="00940863" w:rsidRPr="00861A5F" w:rsidRDefault="0089791C" w:rsidP="00377EC4">
      <w:pPr>
        <w:spacing w:after="120"/>
        <w:rPr>
          <w:rFonts w:ascii="Arial" w:hAnsi="Arial" w:cs="Arial"/>
          <w:b/>
          <w:sz w:val="22"/>
        </w:rPr>
      </w:pPr>
      <w:r w:rsidRPr="00861A5F">
        <w:rPr>
          <w:rFonts w:ascii="Arial" w:hAnsi="Arial" w:cs="Arial"/>
          <w:sz w:val="22"/>
        </w:rPr>
        <w:t>Incorporating</w:t>
      </w:r>
      <w:r w:rsidR="00940863" w:rsidRPr="00861A5F">
        <w:rPr>
          <w:rFonts w:ascii="Arial" w:hAnsi="Arial" w:cs="Arial"/>
          <w:sz w:val="22"/>
        </w:rPr>
        <w:t xml:space="preserve"> the courses into home-university curriculum and offering them on a continuous basis help</w:t>
      </w:r>
      <w:r w:rsidR="00C11351">
        <w:rPr>
          <w:rFonts w:ascii="Arial" w:hAnsi="Arial" w:cs="Arial"/>
          <w:sz w:val="22"/>
        </w:rPr>
        <w:t>ed to build</w:t>
      </w:r>
      <w:r w:rsidR="00940863" w:rsidRPr="00861A5F">
        <w:rPr>
          <w:rFonts w:ascii="Arial" w:hAnsi="Arial" w:cs="Arial"/>
          <w:sz w:val="22"/>
        </w:rPr>
        <w:t xml:space="preserve"> long-term sustainability </w:t>
      </w:r>
      <w:r w:rsidR="00C11351">
        <w:rPr>
          <w:rFonts w:ascii="Arial" w:hAnsi="Arial" w:cs="Arial"/>
          <w:sz w:val="22"/>
        </w:rPr>
        <w:t>for</w:t>
      </w:r>
      <w:r w:rsidR="00940863" w:rsidRPr="00861A5F">
        <w:rPr>
          <w:rFonts w:ascii="Arial" w:hAnsi="Arial" w:cs="Arial"/>
          <w:sz w:val="22"/>
        </w:rPr>
        <w:t xml:space="preserve"> these courses beyond the </w:t>
      </w:r>
      <w:r w:rsidR="00C11351">
        <w:rPr>
          <w:rFonts w:ascii="Arial" w:hAnsi="Arial" w:cs="Arial"/>
          <w:sz w:val="22"/>
        </w:rPr>
        <w:t xml:space="preserve">project </w:t>
      </w:r>
      <w:r w:rsidR="00940863" w:rsidRPr="00861A5F">
        <w:rPr>
          <w:rFonts w:ascii="Arial" w:hAnsi="Arial" w:cs="Arial"/>
          <w:sz w:val="22"/>
        </w:rPr>
        <w:t>timeline</w:t>
      </w:r>
      <w:r w:rsidR="00C11351">
        <w:rPr>
          <w:rFonts w:ascii="Arial" w:hAnsi="Arial" w:cs="Arial"/>
          <w:sz w:val="22"/>
        </w:rPr>
        <w:t>.</w:t>
      </w:r>
    </w:p>
    <w:p w14:paraId="7465E872" w14:textId="4E4A4125" w:rsidR="003E7EC0" w:rsidRPr="00861A5F" w:rsidRDefault="003E7EC0" w:rsidP="00AF5D0C">
      <w:pPr>
        <w:rPr>
          <w:rFonts w:ascii="Arial" w:hAnsi="Arial"/>
          <w:b/>
          <w:sz w:val="22"/>
        </w:rPr>
      </w:pPr>
      <w:r w:rsidRPr="0001474B">
        <w:rPr>
          <w:rFonts w:ascii="Arial" w:hAnsi="Arial"/>
          <w:b/>
          <w:sz w:val="22"/>
        </w:rPr>
        <w:t>Conclusion</w:t>
      </w:r>
      <w:r w:rsidR="00030F37" w:rsidRPr="0001474B">
        <w:rPr>
          <w:rFonts w:ascii="Arial" w:hAnsi="Arial"/>
          <w:b/>
          <w:sz w:val="22"/>
        </w:rPr>
        <w:t xml:space="preserve"> – part </w:t>
      </w:r>
      <w:r w:rsidR="005B33B3" w:rsidRPr="0001474B">
        <w:rPr>
          <w:rFonts w:ascii="Arial" w:hAnsi="Arial"/>
          <w:b/>
          <w:sz w:val="22"/>
        </w:rPr>
        <w:t>3</w:t>
      </w:r>
    </w:p>
    <w:p w14:paraId="24848388" w14:textId="057A00BA" w:rsidR="0089791C" w:rsidRDefault="0089791C" w:rsidP="00AF5D0C">
      <w:pPr>
        <w:rPr>
          <w:rFonts w:ascii="Arial" w:hAnsi="Arial"/>
          <w:sz w:val="22"/>
        </w:rPr>
      </w:pPr>
      <w:r w:rsidRPr="00861A5F">
        <w:rPr>
          <w:rFonts w:ascii="Arial" w:hAnsi="Arial"/>
          <w:sz w:val="22"/>
        </w:rPr>
        <w:t xml:space="preserve">Innovative teaching and learning methods were taken on board well by partner institutions. </w:t>
      </w:r>
      <w:r w:rsidR="00181EB5">
        <w:rPr>
          <w:rFonts w:ascii="Arial" w:hAnsi="Arial"/>
          <w:sz w:val="22"/>
        </w:rPr>
        <w:t>The initial hurdle of choosing software and IT and bandwid</w:t>
      </w:r>
      <w:r w:rsidR="00B1247A">
        <w:rPr>
          <w:rFonts w:ascii="Arial" w:hAnsi="Arial"/>
          <w:sz w:val="22"/>
        </w:rPr>
        <w:t>th</w:t>
      </w:r>
      <w:r w:rsidR="00181EB5">
        <w:rPr>
          <w:rFonts w:ascii="Arial" w:hAnsi="Arial"/>
          <w:sz w:val="22"/>
        </w:rPr>
        <w:t xml:space="preserve"> challenges were mostly overcome. Several courses were delivered in ARCADE RSDH, both at partner institutions and across partner institu</w:t>
      </w:r>
      <w:r w:rsidR="00B1247A">
        <w:rPr>
          <w:rFonts w:ascii="Arial" w:hAnsi="Arial"/>
          <w:sz w:val="22"/>
        </w:rPr>
        <w:t>t</w:t>
      </w:r>
      <w:r w:rsidR="00181EB5">
        <w:rPr>
          <w:rFonts w:ascii="Arial" w:hAnsi="Arial"/>
          <w:sz w:val="22"/>
        </w:rPr>
        <w:t xml:space="preserve">ions. The project also supported transforming existing, SDH relevant courses onto online learning modules/courses. </w:t>
      </w:r>
      <w:r w:rsidRPr="00861A5F">
        <w:rPr>
          <w:rFonts w:ascii="Arial" w:hAnsi="Arial"/>
          <w:sz w:val="22"/>
        </w:rPr>
        <w:t xml:space="preserve">Student evaluations of the courses implemented suggested that they appreciated the course format, and felt that particularly </w:t>
      </w:r>
      <w:r w:rsidRPr="00861A5F">
        <w:rPr>
          <w:rFonts w:ascii="Arial" w:hAnsi="Arial"/>
          <w:sz w:val="22"/>
        </w:rPr>
        <w:lastRenderedPageBreak/>
        <w:t>collaborative courses had benefits for their learning. One challenge in the implementation of courses across institutes was country differences, in terms of language, time zones</w:t>
      </w:r>
      <w:r w:rsidR="00750034">
        <w:rPr>
          <w:rFonts w:ascii="Arial" w:hAnsi="Arial"/>
          <w:sz w:val="22"/>
        </w:rPr>
        <w:t>, bandwidth availability</w:t>
      </w:r>
      <w:r w:rsidRPr="00861A5F">
        <w:rPr>
          <w:rFonts w:ascii="Arial" w:hAnsi="Arial"/>
          <w:sz w:val="22"/>
        </w:rPr>
        <w:t xml:space="preserve"> and even legal administrative issues at universities, such as gaining credits</w:t>
      </w:r>
      <w:r w:rsidR="00181EB5">
        <w:rPr>
          <w:rFonts w:ascii="Arial" w:hAnsi="Arial"/>
          <w:sz w:val="22"/>
        </w:rPr>
        <w:t xml:space="preserve"> for degrees from courses attended</w:t>
      </w:r>
      <w:r w:rsidRPr="00861A5F">
        <w:rPr>
          <w:rFonts w:ascii="Arial" w:hAnsi="Arial"/>
          <w:sz w:val="22"/>
        </w:rPr>
        <w:t>.</w:t>
      </w:r>
      <w:r w:rsidR="00186294">
        <w:rPr>
          <w:rFonts w:ascii="Arial" w:hAnsi="Arial"/>
          <w:sz w:val="22"/>
        </w:rPr>
        <w:t xml:space="preserve">. </w:t>
      </w:r>
      <w:r w:rsidRPr="00861A5F">
        <w:rPr>
          <w:rFonts w:ascii="Arial" w:hAnsi="Arial"/>
          <w:sz w:val="22"/>
        </w:rPr>
        <w:t>Regardless of these challenges the consortium succeeded, in the period of four years, bringing the issue of technology enhanced learning (blended learning) into the agenda of partner institutions in Asia.</w:t>
      </w:r>
    </w:p>
    <w:p w14:paraId="5AE5000D" w14:textId="77777777" w:rsidR="00BD0823" w:rsidRPr="00861A5F" w:rsidRDefault="00BD0823" w:rsidP="00AF5D0C">
      <w:pPr>
        <w:rPr>
          <w:rFonts w:ascii="Arial" w:hAnsi="Arial"/>
          <w:sz w:val="22"/>
        </w:rPr>
      </w:pPr>
    </w:p>
    <w:p w14:paraId="762D60B6" w14:textId="77777777" w:rsidR="00DB3F85" w:rsidRPr="00861A5F" w:rsidRDefault="00DB3F85" w:rsidP="00AF5D0C">
      <w:pPr>
        <w:spacing w:after="0" w:line="247" w:lineRule="auto"/>
        <w:ind w:left="11" w:hanging="11"/>
        <w:rPr>
          <w:rFonts w:ascii="Arial" w:hAnsi="Arial"/>
          <w:b/>
          <w:sz w:val="22"/>
        </w:rPr>
      </w:pPr>
      <w:r w:rsidRPr="00861A5F">
        <w:rPr>
          <w:rFonts w:ascii="Arial" w:hAnsi="Arial"/>
          <w:b/>
          <w:sz w:val="22"/>
        </w:rPr>
        <w:t>Part 4: Design and operation of networked group mentoring research projects</w:t>
      </w:r>
    </w:p>
    <w:p w14:paraId="5BFDF0C7" w14:textId="5630C449" w:rsidR="00DB3F85" w:rsidRPr="00861A5F" w:rsidRDefault="00DB3F85" w:rsidP="00AF5D0C">
      <w:pPr>
        <w:widowControl w:val="0"/>
        <w:autoSpaceDE w:val="0"/>
        <w:autoSpaceDN w:val="0"/>
        <w:adjustRightInd w:val="0"/>
        <w:spacing w:after="0" w:line="240" w:lineRule="auto"/>
        <w:ind w:left="0" w:firstLine="0"/>
        <w:rPr>
          <w:rFonts w:ascii="Arial" w:hAnsi="Arial" w:cs="Arial"/>
          <w:sz w:val="22"/>
        </w:rPr>
      </w:pPr>
      <w:r w:rsidRPr="00861A5F">
        <w:rPr>
          <w:rFonts w:ascii="Arial" w:hAnsi="Arial" w:cs="Arial"/>
          <w:sz w:val="22"/>
        </w:rPr>
        <w:t xml:space="preserve">In this part of the project, the focus shifted </w:t>
      </w:r>
      <w:r w:rsidR="00181EB5">
        <w:rPr>
          <w:rFonts w:ascii="Arial" w:hAnsi="Arial" w:cs="Arial"/>
          <w:sz w:val="22"/>
        </w:rPr>
        <w:t xml:space="preserve">from course construction and delivery </w:t>
      </w:r>
      <w:r w:rsidRPr="00861A5F">
        <w:rPr>
          <w:rFonts w:ascii="Arial" w:hAnsi="Arial" w:cs="Arial"/>
          <w:sz w:val="22"/>
        </w:rPr>
        <w:t xml:space="preserve">to building </w:t>
      </w:r>
      <w:r w:rsidR="00181EB5">
        <w:rPr>
          <w:rFonts w:ascii="Arial" w:hAnsi="Arial" w:cs="Arial"/>
          <w:sz w:val="22"/>
        </w:rPr>
        <w:t xml:space="preserve">broader capacity, including </w:t>
      </w:r>
      <w:r w:rsidRPr="00861A5F">
        <w:rPr>
          <w:rFonts w:ascii="Arial" w:hAnsi="Arial" w:cs="Arial"/>
          <w:sz w:val="22"/>
        </w:rPr>
        <w:t>linkages between universities in research and</w:t>
      </w:r>
      <w:r w:rsidRPr="00861A5F">
        <w:rPr>
          <w:rFonts w:ascii="Arial" w:hAnsi="Arial" w:cs="Arial" w:hint="eastAsia"/>
          <w:sz w:val="22"/>
        </w:rPr>
        <w:t xml:space="preserve"> </w:t>
      </w:r>
      <w:r w:rsidRPr="00861A5F">
        <w:rPr>
          <w:rFonts w:ascii="Arial" w:hAnsi="Arial" w:cs="Arial"/>
          <w:sz w:val="22"/>
        </w:rPr>
        <w:t xml:space="preserve">teaching. </w:t>
      </w:r>
      <w:r w:rsidR="00181EB5">
        <w:rPr>
          <w:rFonts w:ascii="Arial" w:hAnsi="Arial" w:cs="Arial"/>
          <w:sz w:val="22"/>
        </w:rPr>
        <w:t>This part was initially led by SJNAHS for the first 36 months, after which KI took the lead for the last period of the project.</w:t>
      </w:r>
    </w:p>
    <w:p w14:paraId="380AE340" w14:textId="77777777" w:rsidR="00DB3F85" w:rsidRPr="00861A5F" w:rsidRDefault="00DB3F85" w:rsidP="00AF5D0C">
      <w:pPr>
        <w:widowControl w:val="0"/>
        <w:autoSpaceDE w:val="0"/>
        <w:autoSpaceDN w:val="0"/>
        <w:adjustRightInd w:val="0"/>
        <w:spacing w:after="0" w:line="240" w:lineRule="auto"/>
        <w:ind w:left="0" w:firstLine="0"/>
        <w:rPr>
          <w:rFonts w:ascii="Arial" w:hAnsi="Arial" w:cs="Arial"/>
          <w:sz w:val="22"/>
        </w:rPr>
      </w:pPr>
    </w:p>
    <w:p w14:paraId="14BCE9BE" w14:textId="77777777" w:rsidR="00DB3F85" w:rsidRPr="00861A5F" w:rsidRDefault="00DB3F85" w:rsidP="00B172C5">
      <w:pPr>
        <w:tabs>
          <w:tab w:val="left" w:pos="709"/>
        </w:tabs>
        <w:spacing w:after="0" w:line="247" w:lineRule="auto"/>
        <w:ind w:left="11" w:hanging="11"/>
        <w:rPr>
          <w:rFonts w:ascii="Arial" w:hAnsi="Arial" w:cs="Arial"/>
          <w:b/>
          <w:i/>
          <w:sz w:val="22"/>
        </w:rPr>
      </w:pPr>
      <w:r w:rsidRPr="00861A5F">
        <w:rPr>
          <w:rFonts w:ascii="Arial" w:hAnsi="Arial" w:cs="Arial"/>
          <w:b/>
          <w:i/>
          <w:sz w:val="22"/>
        </w:rPr>
        <w:t>Objective 1: To develop joint research groups and programmes, led by faculty from Asian institutions and decreasing assistance from European faculty; in order to provide a framework for mentoring students in research</w:t>
      </w:r>
    </w:p>
    <w:p w14:paraId="2E5FC92F" w14:textId="347A9DFD" w:rsidR="00DB3F85" w:rsidRPr="00722B1F" w:rsidRDefault="00181EB5" w:rsidP="00AF5D0C">
      <w:pPr>
        <w:widowControl w:val="0"/>
        <w:autoSpaceDE w:val="0"/>
        <w:autoSpaceDN w:val="0"/>
        <w:adjustRightInd w:val="0"/>
        <w:spacing w:after="0" w:line="240" w:lineRule="auto"/>
        <w:ind w:left="0" w:firstLine="0"/>
        <w:rPr>
          <w:rFonts w:ascii="Arial" w:hAnsi="Arial" w:cs="Arial"/>
          <w:i/>
          <w:sz w:val="22"/>
        </w:rPr>
      </w:pPr>
      <w:r>
        <w:rPr>
          <w:rFonts w:ascii="Arial" w:hAnsi="Arial" w:cs="Arial"/>
          <w:sz w:val="22"/>
        </w:rPr>
        <w:t xml:space="preserve">Three joint research programmes were developed in the first period of the project </w:t>
      </w:r>
      <w:r w:rsidR="00DB3F85" w:rsidRPr="00861A5F">
        <w:rPr>
          <w:rFonts w:ascii="Arial" w:hAnsi="Arial" w:cs="Arial"/>
          <w:sz w:val="22"/>
        </w:rPr>
        <w:t xml:space="preserve">with built-in funding for post-graduate students, and joint mentoring by European and Asian researchers. These research programmes were between SJNAHS and KI; TJMC and KI; and IIHMR and IDS. More detailed information is available in </w:t>
      </w:r>
      <w:r w:rsidR="00DB3F85" w:rsidRPr="00722B1F">
        <w:rPr>
          <w:rFonts w:ascii="Arial" w:hAnsi="Arial" w:cs="Arial"/>
          <w:i/>
          <w:sz w:val="22"/>
        </w:rPr>
        <w:t>D5.1: Report on two or more cross-institutional research programmes, led by each of the Asian hub partners.</w:t>
      </w:r>
    </w:p>
    <w:p w14:paraId="2BB5DB87" w14:textId="77777777" w:rsidR="00DB3F85" w:rsidRPr="00722B1F" w:rsidRDefault="00DB3F85" w:rsidP="00AF5D0C">
      <w:pPr>
        <w:widowControl w:val="0"/>
        <w:autoSpaceDE w:val="0"/>
        <w:autoSpaceDN w:val="0"/>
        <w:adjustRightInd w:val="0"/>
        <w:spacing w:after="0" w:line="240" w:lineRule="auto"/>
        <w:ind w:left="0" w:firstLine="0"/>
        <w:rPr>
          <w:rFonts w:ascii="Arial" w:hAnsi="Arial" w:cs="Arial"/>
          <w:i/>
          <w:sz w:val="22"/>
        </w:rPr>
      </w:pPr>
    </w:p>
    <w:p w14:paraId="7AB3A082" w14:textId="100AA853" w:rsidR="00DB3F85" w:rsidRPr="00861A5F" w:rsidRDefault="00181EB5" w:rsidP="00AF5D0C">
      <w:pPr>
        <w:widowControl w:val="0"/>
        <w:autoSpaceDE w:val="0"/>
        <w:autoSpaceDN w:val="0"/>
        <w:adjustRightInd w:val="0"/>
        <w:spacing w:after="0" w:line="240" w:lineRule="auto"/>
        <w:ind w:left="0" w:firstLine="0"/>
        <w:rPr>
          <w:rFonts w:ascii="Arial" w:hAnsi="Arial" w:cs="Arial"/>
          <w:sz w:val="22"/>
        </w:rPr>
      </w:pPr>
      <w:r>
        <w:rPr>
          <w:rFonts w:ascii="Arial" w:hAnsi="Arial" w:cs="Arial"/>
          <w:sz w:val="22"/>
        </w:rPr>
        <w:t xml:space="preserve">The consortium worked hard to secure further funding for students and staff, and submitted 42 proposals during four years. </w:t>
      </w:r>
      <w:bookmarkStart w:id="4" w:name="OLE_LINK15"/>
      <w:r>
        <w:rPr>
          <w:rFonts w:ascii="Arial" w:hAnsi="Arial" w:cs="Arial"/>
          <w:sz w:val="22"/>
        </w:rPr>
        <w:t>Twenty-nine of these involved</w:t>
      </w:r>
      <w:r w:rsidR="00DB3F85" w:rsidRPr="00861A5F">
        <w:rPr>
          <w:rFonts w:ascii="Arial" w:hAnsi="Arial" w:cs="Arial"/>
          <w:sz w:val="22"/>
        </w:rPr>
        <w:t xml:space="preserve"> at least three partner institutions, and </w:t>
      </w:r>
      <w:r>
        <w:rPr>
          <w:rFonts w:ascii="Arial" w:hAnsi="Arial" w:cs="Arial"/>
          <w:sz w:val="22"/>
        </w:rPr>
        <w:t xml:space="preserve">16 were led by </w:t>
      </w:r>
      <w:r w:rsidR="00DB3F85" w:rsidRPr="00861A5F">
        <w:rPr>
          <w:rFonts w:ascii="Arial" w:hAnsi="Arial" w:cs="Arial"/>
          <w:sz w:val="22"/>
        </w:rPr>
        <w:t xml:space="preserve">Asian </w:t>
      </w:r>
      <w:r>
        <w:rPr>
          <w:rFonts w:ascii="Arial" w:hAnsi="Arial" w:cs="Arial"/>
          <w:sz w:val="22"/>
        </w:rPr>
        <w:t>institutions</w:t>
      </w:r>
      <w:r w:rsidR="00DB3F85" w:rsidRPr="00861A5F">
        <w:rPr>
          <w:rFonts w:ascii="Arial" w:hAnsi="Arial" w:cs="Arial"/>
          <w:sz w:val="22"/>
        </w:rPr>
        <w:t xml:space="preserve">. </w:t>
      </w:r>
      <w:bookmarkEnd w:id="4"/>
      <w:r w:rsidR="00DB3F85" w:rsidRPr="00861A5F">
        <w:rPr>
          <w:rFonts w:ascii="Arial" w:hAnsi="Arial" w:cs="Arial"/>
          <w:sz w:val="22"/>
        </w:rPr>
        <w:t xml:space="preserve">Thirty-six projects had a strong focus on RSDH. Mentored doctoral and postdoctoral candidates submitted 24 projects. </w:t>
      </w:r>
      <w:r w:rsidR="00CA4880">
        <w:rPr>
          <w:rFonts w:ascii="Arial" w:hAnsi="Arial" w:cs="Arial"/>
          <w:sz w:val="22"/>
        </w:rPr>
        <w:t xml:space="preserve">In total, </w:t>
      </w:r>
      <w:r w:rsidR="00DB3F85" w:rsidRPr="00861A5F">
        <w:rPr>
          <w:rFonts w:ascii="Arial" w:hAnsi="Arial" w:cs="Arial"/>
          <w:sz w:val="22"/>
        </w:rPr>
        <w:t xml:space="preserve">36 projects </w:t>
      </w:r>
      <w:r w:rsidR="00BD0823">
        <w:rPr>
          <w:rFonts w:ascii="Arial" w:hAnsi="Arial" w:cs="Arial"/>
          <w:sz w:val="22"/>
        </w:rPr>
        <w:t xml:space="preserve">also </w:t>
      </w:r>
      <w:r w:rsidR="00DB3F85" w:rsidRPr="00861A5F">
        <w:rPr>
          <w:rFonts w:ascii="Arial" w:hAnsi="Arial" w:cs="Arial"/>
          <w:sz w:val="22"/>
        </w:rPr>
        <w:t xml:space="preserve">had funding for students/faculty (More details in </w:t>
      </w:r>
      <w:r w:rsidR="00DB3F85" w:rsidRPr="00722B1F">
        <w:rPr>
          <w:rFonts w:ascii="Arial" w:hAnsi="Arial" w:cs="Arial"/>
          <w:i/>
          <w:sz w:val="22"/>
        </w:rPr>
        <w:t>D</w:t>
      </w:r>
      <w:r w:rsidR="00BD0823">
        <w:rPr>
          <w:rFonts w:ascii="Arial" w:hAnsi="Arial" w:cs="Arial"/>
          <w:i/>
          <w:sz w:val="22"/>
        </w:rPr>
        <w:t>eliverable</w:t>
      </w:r>
      <w:r w:rsidR="00DB3F85" w:rsidRPr="00722B1F">
        <w:rPr>
          <w:rFonts w:ascii="Arial" w:hAnsi="Arial" w:cs="Arial"/>
          <w:i/>
          <w:sz w:val="22"/>
        </w:rPr>
        <w:t xml:space="preserve"> 5.2</w:t>
      </w:r>
      <w:r w:rsidR="00DB3F85" w:rsidRPr="00861A5F">
        <w:rPr>
          <w:rFonts w:ascii="Arial" w:hAnsi="Arial" w:cs="Arial"/>
          <w:sz w:val="22"/>
        </w:rPr>
        <w:t>).</w:t>
      </w:r>
      <w:r w:rsidR="00DB3F85" w:rsidRPr="00861A5F">
        <w:rPr>
          <w:rFonts w:ascii="Arial" w:hAnsi="Arial" w:cs="Arial" w:hint="eastAsia"/>
          <w:sz w:val="22"/>
        </w:rPr>
        <w:t xml:space="preserve"> </w:t>
      </w:r>
      <w:r w:rsidR="00DB3F85" w:rsidRPr="00861A5F">
        <w:rPr>
          <w:rFonts w:ascii="Arial" w:hAnsi="Arial" w:cs="Arial"/>
          <w:sz w:val="22"/>
        </w:rPr>
        <w:t>Unfortunately, few of the large-scale collaborative funding proposals submitted during ARCADE</w:t>
      </w:r>
      <w:r w:rsidR="00DB3F85" w:rsidRPr="00861A5F">
        <w:rPr>
          <w:rFonts w:ascii="Arial" w:hAnsi="Arial" w:cs="Arial" w:hint="eastAsia"/>
          <w:sz w:val="22"/>
        </w:rPr>
        <w:t xml:space="preserve"> </w:t>
      </w:r>
      <w:r w:rsidR="00DB3F85" w:rsidRPr="00861A5F">
        <w:rPr>
          <w:rFonts w:ascii="Arial" w:hAnsi="Arial" w:cs="Arial"/>
          <w:sz w:val="22"/>
        </w:rPr>
        <w:t>R</w:t>
      </w:r>
      <w:r w:rsidR="00DB3F85" w:rsidRPr="00861A5F">
        <w:rPr>
          <w:rFonts w:ascii="Arial" w:hAnsi="Arial" w:cs="Arial" w:hint="eastAsia"/>
          <w:sz w:val="22"/>
        </w:rPr>
        <w:t>SDH</w:t>
      </w:r>
      <w:r w:rsidR="00DB3F85" w:rsidRPr="00861A5F">
        <w:rPr>
          <w:rFonts w:ascii="Arial" w:hAnsi="Arial" w:cs="Arial"/>
          <w:sz w:val="22"/>
        </w:rPr>
        <w:t xml:space="preserve"> were successful</w:t>
      </w:r>
      <w:r w:rsidR="00CA4880">
        <w:rPr>
          <w:rFonts w:ascii="Arial" w:hAnsi="Arial" w:cs="Arial"/>
          <w:sz w:val="22"/>
        </w:rPr>
        <w:t>, which limited the attachment of students to the project through project work</w:t>
      </w:r>
      <w:r w:rsidR="00DB3F85" w:rsidRPr="00861A5F">
        <w:rPr>
          <w:rFonts w:ascii="Arial" w:hAnsi="Arial" w:cs="Arial"/>
          <w:sz w:val="22"/>
        </w:rPr>
        <w:t xml:space="preserve">. </w:t>
      </w:r>
      <w:r w:rsidR="00CA4880">
        <w:rPr>
          <w:rFonts w:ascii="Arial" w:hAnsi="Arial" w:cs="Arial"/>
          <w:sz w:val="22"/>
        </w:rPr>
        <w:t xml:space="preserve">In addition to the proposals submitted, </w:t>
      </w:r>
      <w:r w:rsidR="00B1247A">
        <w:rPr>
          <w:rFonts w:ascii="Arial" w:hAnsi="Arial" w:cs="Arial"/>
          <w:sz w:val="22"/>
        </w:rPr>
        <w:t>some</w:t>
      </w:r>
      <w:r w:rsidR="00CA4880">
        <w:rPr>
          <w:rFonts w:ascii="Arial" w:hAnsi="Arial" w:cs="Arial"/>
          <w:sz w:val="22"/>
        </w:rPr>
        <w:t xml:space="preserve"> proposals </w:t>
      </w:r>
      <w:r w:rsidR="00B1247A">
        <w:rPr>
          <w:rFonts w:ascii="Arial" w:hAnsi="Arial" w:cs="Arial"/>
          <w:sz w:val="22"/>
        </w:rPr>
        <w:t xml:space="preserve">were </w:t>
      </w:r>
      <w:r w:rsidR="00CA4880">
        <w:rPr>
          <w:rFonts w:ascii="Arial" w:hAnsi="Arial" w:cs="Arial"/>
          <w:sz w:val="22"/>
        </w:rPr>
        <w:t>under development at the end of the project</w:t>
      </w:r>
      <w:r w:rsidR="00DB3F85" w:rsidRPr="00861A5F">
        <w:rPr>
          <w:rFonts w:ascii="Arial" w:hAnsi="Arial" w:cs="Arial" w:hint="eastAsia"/>
          <w:sz w:val="22"/>
        </w:rPr>
        <w:t xml:space="preserve">. The newly developed proposals and also some previously unsuccessful proposals which will be </w:t>
      </w:r>
      <w:r w:rsidR="00DB3F85" w:rsidRPr="00861A5F">
        <w:rPr>
          <w:rFonts w:ascii="Arial" w:hAnsi="Arial" w:cs="Arial"/>
          <w:sz w:val="22"/>
        </w:rPr>
        <w:t>revised</w:t>
      </w:r>
      <w:r w:rsidR="00DB3F85" w:rsidRPr="00861A5F">
        <w:rPr>
          <w:rFonts w:ascii="Arial" w:hAnsi="Arial" w:cs="Arial" w:hint="eastAsia"/>
          <w:sz w:val="22"/>
        </w:rPr>
        <w:t xml:space="preserve"> will be submitted in the near future to promote further collaboration among partners beyond the lifespan of the project.  </w:t>
      </w:r>
    </w:p>
    <w:p w14:paraId="58218C98" w14:textId="77777777" w:rsidR="00DB3F85" w:rsidRPr="00861A5F" w:rsidRDefault="00DB3F85" w:rsidP="00AF5D0C">
      <w:pPr>
        <w:widowControl w:val="0"/>
        <w:autoSpaceDE w:val="0"/>
        <w:autoSpaceDN w:val="0"/>
        <w:adjustRightInd w:val="0"/>
        <w:spacing w:after="0" w:line="240" w:lineRule="auto"/>
        <w:ind w:left="0" w:firstLine="0"/>
        <w:rPr>
          <w:rFonts w:ascii="Arial" w:hAnsi="Arial" w:cs="Arial"/>
          <w:sz w:val="22"/>
        </w:rPr>
      </w:pPr>
    </w:p>
    <w:p w14:paraId="1A1B7651" w14:textId="77777777" w:rsidR="00DB3F85" w:rsidRPr="00861A5F" w:rsidRDefault="00DB3F85" w:rsidP="00AF5D0C">
      <w:pPr>
        <w:widowControl w:val="0"/>
        <w:autoSpaceDE w:val="0"/>
        <w:autoSpaceDN w:val="0"/>
        <w:adjustRightInd w:val="0"/>
        <w:spacing w:after="0" w:line="240" w:lineRule="auto"/>
        <w:ind w:left="0" w:firstLine="0"/>
        <w:rPr>
          <w:rFonts w:ascii="Arial" w:hAnsi="Arial" w:cs="Arial"/>
          <w:sz w:val="22"/>
        </w:rPr>
      </w:pPr>
      <w:r w:rsidRPr="00861A5F">
        <w:rPr>
          <w:rFonts w:ascii="Arial" w:hAnsi="Arial" w:cs="Arial" w:hint="eastAsia"/>
          <w:sz w:val="22"/>
        </w:rPr>
        <w:t>Besides developing joint research programmes, in</w:t>
      </w:r>
      <w:r w:rsidRPr="00861A5F">
        <w:rPr>
          <w:rFonts w:ascii="Arial" w:hAnsi="Arial" w:cs="Arial"/>
          <w:sz w:val="22"/>
        </w:rPr>
        <w:t xml:space="preserve"> the context of providing a framework for mentored research within ARCADE, the capacity building activities focusing on both grant writing skills as well as mentorship and supervision capacity </w:t>
      </w:r>
      <w:r w:rsidRPr="00861A5F">
        <w:rPr>
          <w:rFonts w:ascii="Arial" w:hAnsi="Arial" w:cs="Arial" w:hint="eastAsia"/>
          <w:sz w:val="22"/>
        </w:rPr>
        <w:t>were actively conducted within the project, especially in the second and third period.</w:t>
      </w:r>
    </w:p>
    <w:p w14:paraId="3091ED03" w14:textId="77777777" w:rsidR="009F2971" w:rsidRPr="00861A5F" w:rsidRDefault="009F2971" w:rsidP="00AF5D0C">
      <w:pPr>
        <w:widowControl w:val="0"/>
        <w:autoSpaceDE w:val="0"/>
        <w:autoSpaceDN w:val="0"/>
        <w:adjustRightInd w:val="0"/>
        <w:spacing w:after="0" w:line="240" w:lineRule="auto"/>
        <w:ind w:left="0" w:firstLine="0"/>
        <w:rPr>
          <w:rFonts w:ascii="Arial" w:hAnsi="Arial" w:cs="Arial"/>
          <w:sz w:val="22"/>
        </w:rPr>
      </w:pPr>
      <w:bookmarkStart w:id="5" w:name="OLE_LINK1"/>
    </w:p>
    <w:p w14:paraId="30D4CF09" w14:textId="535A6D74" w:rsidR="00CA4880" w:rsidRDefault="00DB3F85" w:rsidP="00AF5D0C">
      <w:pPr>
        <w:widowControl w:val="0"/>
        <w:autoSpaceDE w:val="0"/>
        <w:autoSpaceDN w:val="0"/>
        <w:adjustRightInd w:val="0"/>
        <w:spacing w:after="0" w:line="240" w:lineRule="auto"/>
        <w:ind w:left="0" w:firstLine="0"/>
        <w:rPr>
          <w:rFonts w:ascii="Arial" w:hAnsi="Arial" w:cs="Arial"/>
          <w:sz w:val="22"/>
        </w:rPr>
      </w:pPr>
      <w:r w:rsidRPr="00861A5F">
        <w:rPr>
          <w:rFonts w:ascii="Arial" w:hAnsi="Arial" w:cs="Arial"/>
          <w:sz w:val="22"/>
        </w:rPr>
        <w:t xml:space="preserve">Grant writing is a key </w:t>
      </w:r>
      <w:r w:rsidR="00B1247A">
        <w:rPr>
          <w:rFonts w:ascii="Arial" w:hAnsi="Arial" w:cs="Arial"/>
          <w:sz w:val="22"/>
        </w:rPr>
        <w:t xml:space="preserve">research </w:t>
      </w:r>
      <w:r w:rsidRPr="00861A5F">
        <w:rPr>
          <w:rFonts w:ascii="Arial" w:hAnsi="Arial" w:cs="Arial"/>
          <w:sz w:val="22"/>
        </w:rPr>
        <w:t xml:space="preserve">skill that </w:t>
      </w:r>
      <w:r w:rsidRPr="00861A5F">
        <w:rPr>
          <w:rFonts w:ascii="Arial" w:hAnsi="Arial" w:cs="Arial" w:hint="eastAsia"/>
          <w:sz w:val="22"/>
        </w:rPr>
        <w:t>fosters</w:t>
      </w:r>
      <w:r w:rsidRPr="00861A5F">
        <w:rPr>
          <w:rFonts w:ascii="Arial" w:hAnsi="Arial" w:cs="Arial"/>
          <w:sz w:val="22"/>
        </w:rPr>
        <w:t xml:space="preserve"> the development of </w:t>
      </w:r>
      <w:r w:rsidR="00B1247A">
        <w:rPr>
          <w:rFonts w:ascii="Arial" w:hAnsi="Arial" w:cs="Arial"/>
          <w:sz w:val="22"/>
        </w:rPr>
        <w:t xml:space="preserve">an </w:t>
      </w:r>
      <w:r w:rsidRPr="00861A5F">
        <w:rPr>
          <w:rFonts w:ascii="Arial" w:hAnsi="Arial" w:cs="Arial" w:hint="eastAsia"/>
          <w:sz w:val="22"/>
        </w:rPr>
        <w:t>academic</w:t>
      </w:r>
      <w:r w:rsidRPr="00861A5F">
        <w:rPr>
          <w:rFonts w:ascii="Arial" w:hAnsi="Arial" w:cs="Arial"/>
          <w:sz w:val="22"/>
        </w:rPr>
        <w:t xml:space="preserve"> career. </w:t>
      </w:r>
      <w:r w:rsidR="00B1247A">
        <w:rPr>
          <w:rFonts w:ascii="Arial" w:hAnsi="Arial" w:cs="Arial"/>
          <w:sz w:val="22"/>
        </w:rPr>
        <w:t xml:space="preserve">Grant writing also </w:t>
      </w:r>
      <w:r w:rsidRPr="00861A5F">
        <w:rPr>
          <w:rFonts w:ascii="Arial" w:hAnsi="Arial" w:cs="Arial"/>
          <w:sz w:val="22"/>
        </w:rPr>
        <w:t xml:space="preserve">enables capacity building </w:t>
      </w:r>
      <w:r w:rsidR="00B1247A">
        <w:rPr>
          <w:rFonts w:ascii="Arial" w:hAnsi="Arial" w:cs="Arial"/>
          <w:sz w:val="22"/>
        </w:rPr>
        <w:t xml:space="preserve">among </w:t>
      </w:r>
      <w:r w:rsidRPr="00861A5F">
        <w:rPr>
          <w:rFonts w:ascii="Arial" w:hAnsi="Arial" w:cs="Arial"/>
          <w:sz w:val="22"/>
        </w:rPr>
        <w:t xml:space="preserve">young researchers, </w:t>
      </w:r>
      <w:r w:rsidR="00B1247A">
        <w:rPr>
          <w:rFonts w:ascii="Arial" w:hAnsi="Arial" w:cs="Arial"/>
          <w:sz w:val="22"/>
        </w:rPr>
        <w:t xml:space="preserve">through interaction </w:t>
      </w:r>
      <w:r w:rsidRPr="00861A5F">
        <w:rPr>
          <w:rFonts w:ascii="Arial" w:hAnsi="Arial" w:cs="Arial"/>
          <w:sz w:val="22"/>
        </w:rPr>
        <w:t>with senior researchers.</w:t>
      </w:r>
      <w:r w:rsidRPr="00861A5F">
        <w:rPr>
          <w:rFonts w:ascii="Arial" w:hAnsi="Arial" w:cs="Arial" w:hint="eastAsia"/>
          <w:sz w:val="22"/>
        </w:rPr>
        <w:t xml:space="preserve"> </w:t>
      </w:r>
      <w:bookmarkEnd w:id="5"/>
      <w:r w:rsidR="00B1247A">
        <w:rPr>
          <w:rFonts w:ascii="Arial" w:hAnsi="Arial" w:cs="Arial"/>
          <w:sz w:val="22"/>
        </w:rPr>
        <w:t>C</w:t>
      </w:r>
      <w:r w:rsidR="003F0A9F">
        <w:rPr>
          <w:rFonts w:ascii="Arial" w:hAnsi="Arial" w:cs="Arial"/>
          <w:sz w:val="22"/>
        </w:rPr>
        <w:t xml:space="preserve">onsortium partners (IIHMR, PHFI, KI, HMU, UCTH) organised six </w:t>
      </w:r>
      <w:proofErr w:type="gramStart"/>
      <w:r w:rsidR="003F0A9F">
        <w:rPr>
          <w:rFonts w:ascii="Arial" w:hAnsi="Arial" w:cs="Arial"/>
          <w:sz w:val="22"/>
        </w:rPr>
        <w:t>grant writing</w:t>
      </w:r>
      <w:proofErr w:type="gramEnd"/>
      <w:r w:rsidR="003F0A9F">
        <w:rPr>
          <w:rFonts w:ascii="Arial" w:hAnsi="Arial" w:cs="Arial"/>
          <w:sz w:val="22"/>
        </w:rPr>
        <w:t xml:space="preserve"> </w:t>
      </w:r>
      <w:proofErr w:type="spellStart"/>
      <w:r w:rsidR="003F0A9F">
        <w:rPr>
          <w:rFonts w:ascii="Arial" w:hAnsi="Arial" w:cs="Arial"/>
          <w:sz w:val="22"/>
        </w:rPr>
        <w:t>workships</w:t>
      </w:r>
      <w:proofErr w:type="spellEnd"/>
      <w:r w:rsidR="003F0A9F">
        <w:rPr>
          <w:rFonts w:ascii="Arial" w:hAnsi="Arial" w:cs="Arial"/>
          <w:sz w:val="22"/>
        </w:rPr>
        <w:t xml:space="preserve"> for students in China, India, Sweden, and Vietnam</w:t>
      </w:r>
      <w:r w:rsidR="00B1247A">
        <w:rPr>
          <w:rFonts w:ascii="Arial" w:hAnsi="Arial" w:cs="Arial"/>
          <w:sz w:val="22"/>
        </w:rPr>
        <w:t xml:space="preserve">, which reached over </w:t>
      </w:r>
      <w:r w:rsidR="003F0A9F">
        <w:rPr>
          <w:rFonts w:ascii="Arial" w:hAnsi="Arial" w:cs="Arial"/>
          <w:sz w:val="22"/>
        </w:rPr>
        <w:t>120 participants.</w:t>
      </w:r>
      <w:r w:rsidRPr="00861A5F">
        <w:rPr>
          <w:rFonts w:ascii="Arial" w:hAnsi="Arial" w:cs="Arial" w:hint="eastAsia"/>
          <w:sz w:val="22"/>
        </w:rPr>
        <w:t xml:space="preserve"> </w:t>
      </w:r>
    </w:p>
    <w:p w14:paraId="4118E07B" w14:textId="02D676A0" w:rsidR="00B1271A" w:rsidRPr="00861A5F" w:rsidRDefault="00B1271A" w:rsidP="00AF5D0C">
      <w:pPr>
        <w:widowControl w:val="0"/>
        <w:autoSpaceDE w:val="0"/>
        <w:autoSpaceDN w:val="0"/>
        <w:adjustRightInd w:val="0"/>
        <w:spacing w:after="0" w:line="240" w:lineRule="auto"/>
        <w:ind w:left="0" w:firstLine="0"/>
        <w:rPr>
          <w:rFonts w:ascii="Arial" w:hAnsi="Arial" w:cs="Arial"/>
          <w:b/>
          <w:sz w:val="22"/>
          <w:highlight w:val="yellow"/>
          <w:lang w:eastAsia="zh-CN"/>
        </w:rPr>
      </w:pPr>
    </w:p>
    <w:p w14:paraId="7E0DCFD3" w14:textId="12EBB025" w:rsidR="00DB3F85" w:rsidRDefault="00DB3F85" w:rsidP="001A5DA2">
      <w:pPr>
        <w:widowControl w:val="0"/>
        <w:autoSpaceDE w:val="0"/>
        <w:autoSpaceDN w:val="0"/>
        <w:adjustRightInd w:val="0"/>
        <w:spacing w:after="0" w:line="240" w:lineRule="auto"/>
        <w:ind w:left="0" w:firstLine="0"/>
        <w:rPr>
          <w:rFonts w:ascii="Arial" w:hAnsi="Arial" w:cs="Arial"/>
          <w:sz w:val="22"/>
        </w:rPr>
      </w:pPr>
      <w:r w:rsidRPr="00861A5F">
        <w:rPr>
          <w:rFonts w:ascii="Arial" w:hAnsi="Arial" w:cs="Arial" w:hint="eastAsia"/>
          <w:sz w:val="22"/>
        </w:rPr>
        <w:t>M</w:t>
      </w:r>
      <w:r w:rsidRPr="00861A5F">
        <w:rPr>
          <w:rFonts w:ascii="Arial" w:hAnsi="Arial" w:cs="Arial"/>
          <w:sz w:val="22"/>
        </w:rPr>
        <w:t>entorship and supervision capacity</w:t>
      </w:r>
      <w:r w:rsidRPr="00861A5F">
        <w:rPr>
          <w:rFonts w:ascii="Arial" w:hAnsi="Arial" w:cs="Arial" w:hint="eastAsia"/>
          <w:sz w:val="22"/>
        </w:rPr>
        <w:t xml:space="preserve"> in partner institutions were also strengthened during the project. Many students received supervision from senior researchers </w:t>
      </w:r>
      <w:r w:rsidR="00CA4880">
        <w:rPr>
          <w:rFonts w:ascii="Arial" w:hAnsi="Arial" w:cs="Arial"/>
          <w:sz w:val="22"/>
        </w:rPr>
        <w:t>from</w:t>
      </w:r>
      <w:r w:rsidR="00CA4880" w:rsidRPr="00861A5F">
        <w:rPr>
          <w:rFonts w:ascii="Arial" w:hAnsi="Arial" w:cs="Arial" w:hint="eastAsia"/>
          <w:sz w:val="22"/>
        </w:rPr>
        <w:t xml:space="preserve"> </w:t>
      </w:r>
      <w:r w:rsidRPr="00861A5F">
        <w:rPr>
          <w:rFonts w:ascii="Arial" w:hAnsi="Arial" w:cs="Arial" w:hint="eastAsia"/>
          <w:sz w:val="22"/>
        </w:rPr>
        <w:t>other institutions,</w:t>
      </w:r>
      <w:r w:rsidRPr="00861A5F">
        <w:rPr>
          <w:rFonts w:ascii="Arial" w:hAnsi="Arial" w:cs="Arial"/>
          <w:sz w:val="22"/>
        </w:rPr>
        <w:t xml:space="preserve"> </w:t>
      </w:r>
      <w:r w:rsidRPr="00861A5F">
        <w:rPr>
          <w:rFonts w:ascii="Arial" w:hAnsi="Arial" w:cs="Arial" w:hint="eastAsia"/>
          <w:sz w:val="22"/>
        </w:rPr>
        <w:t xml:space="preserve">which </w:t>
      </w:r>
      <w:r w:rsidRPr="00861A5F">
        <w:rPr>
          <w:rFonts w:ascii="Arial" w:hAnsi="Arial" w:cs="Arial"/>
          <w:sz w:val="22"/>
        </w:rPr>
        <w:t>promoted the knowledge and skills exchange between partners and built capacity of mentors and mentees at both institutions.</w:t>
      </w:r>
      <w:r w:rsidRPr="00861A5F">
        <w:rPr>
          <w:rFonts w:ascii="Arial" w:hAnsi="Arial" w:cs="Arial" w:hint="eastAsia"/>
          <w:sz w:val="22"/>
        </w:rPr>
        <w:t xml:space="preserve"> </w:t>
      </w:r>
      <w:r w:rsidR="001A5DA2">
        <w:rPr>
          <w:rFonts w:ascii="Arial" w:hAnsi="Arial" w:cs="Arial"/>
          <w:sz w:val="22"/>
        </w:rPr>
        <w:t xml:space="preserve">At least eight students were </w:t>
      </w:r>
      <w:r w:rsidR="00BD0823">
        <w:rPr>
          <w:rFonts w:ascii="Arial" w:hAnsi="Arial" w:cs="Arial"/>
          <w:sz w:val="22"/>
        </w:rPr>
        <w:t xml:space="preserve">cross-institutionally </w:t>
      </w:r>
      <w:r w:rsidR="001A5DA2">
        <w:rPr>
          <w:rFonts w:ascii="Arial" w:hAnsi="Arial" w:cs="Arial"/>
          <w:sz w:val="22"/>
        </w:rPr>
        <w:t xml:space="preserve">supervised for master’s studies on SDH relevant topics </w:t>
      </w:r>
      <w:r w:rsidR="00BD0823">
        <w:rPr>
          <w:rFonts w:ascii="Arial" w:hAnsi="Arial" w:cs="Arial"/>
          <w:sz w:val="22"/>
        </w:rPr>
        <w:t xml:space="preserve">by ARCADE-linked faculty from </w:t>
      </w:r>
      <w:r w:rsidR="001A5DA2">
        <w:rPr>
          <w:rFonts w:ascii="Arial" w:hAnsi="Arial" w:cs="Arial"/>
          <w:sz w:val="22"/>
        </w:rPr>
        <w:t xml:space="preserve">KI, UCTH and IIHMR among other institutes. </w:t>
      </w:r>
    </w:p>
    <w:p w14:paraId="5872A377" w14:textId="77777777" w:rsidR="001A5DA2" w:rsidRPr="00861A5F" w:rsidRDefault="001A5DA2" w:rsidP="001A5DA2">
      <w:pPr>
        <w:widowControl w:val="0"/>
        <w:autoSpaceDE w:val="0"/>
        <w:autoSpaceDN w:val="0"/>
        <w:adjustRightInd w:val="0"/>
        <w:spacing w:after="0" w:line="240" w:lineRule="auto"/>
        <w:ind w:left="0" w:firstLine="0"/>
        <w:rPr>
          <w:rFonts w:eastAsia="宋体"/>
          <w:color w:val="auto"/>
          <w:sz w:val="22"/>
          <w:lang w:val="en-US" w:eastAsia="zh-CN"/>
        </w:rPr>
      </w:pPr>
    </w:p>
    <w:p w14:paraId="72EAD886" w14:textId="76D1446B" w:rsidR="00DB3F85" w:rsidRPr="00861A5F" w:rsidRDefault="00DB3F85" w:rsidP="00AF5D0C">
      <w:pPr>
        <w:widowControl w:val="0"/>
        <w:autoSpaceDE w:val="0"/>
        <w:autoSpaceDN w:val="0"/>
        <w:adjustRightInd w:val="0"/>
        <w:spacing w:after="0" w:line="240" w:lineRule="auto"/>
        <w:ind w:left="0" w:firstLine="0"/>
        <w:rPr>
          <w:rFonts w:ascii="Arial" w:hAnsi="Arial" w:cs="Arial"/>
          <w:sz w:val="22"/>
        </w:rPr>
      </w:pPr>
      <w:r w:rsidRPr="00861A5F">
        <w:rPr>
          <w:rFonts w:ascii="Arial" w:hAnsi="Arial" w:cs="Arial"/>
          <w:sz w:val="22"/>
        </w:rPr>
        <w:t xml:space="preserve">Networking and finding collaborators for the cross-country research </w:t>
      </w:r>
      <w:r w:rsidR="00C11351">
        <w:rPr>
          <w:rFonts w:ascii="Arial" w:hAnsi="Arial" w:cs="Arial"/>
          <w:sz w:val="22"/>
        </w:rPr>
        <w:t>was</w:t>
      </w:r>
      <w:r w:rsidR="00C11351" w:rsidRPr="00861A5F">
        <w:rPr>
          <w:rFonts w:ascii="Arial" w:hAnsi="Arial" w:cs="Arial"/>
          <w:sz w:val="22"/>
        </w:rPr>
        <w:t xml:space="preserve"> </w:t>
      </w:r>
      <w:r w:rsidRPr="00861A5F">
        <w:rPr>
          <w:rFonts w:ascii="Arial" w:hAnsi="Arial" w:cs="Arial"/>
          <w:sz w:val="22"/>
        </w:rPr>
        <w:t xml:space="preserve">key to the development of new international projects. </w:t>
      </w:r>
      <w:r w:rsidRPr="00861A5F">
        <w:rPr>
          <w:rFonts w:ascii="Arial" w:hAnsi="Arial" w:cs="Arial" w:hint="eastAsia"/>
          <w:sz w:val="22"/>
        </w:rPr>
        <w:t xml:space="preserve">During ARCADE RSDH, </w:t>
      </w:r>
      <w:r w:rsidR="00CA4880">
        <w:rPr>
          <w:rFonts w:ascii="Arial" w:hAnsi="Arial" w:cs="Arial"/>
          <w:sz w:val="22"/>
        </w:rPr>
        <w:t>many</w:t>
      </w:r>
      <w:r w:rsidRPr="00861A5F">
        <w:rPr>
          <w:rFonts w:ascii="Arial" w:hAnsi="Arial" w:cs="Arial" w:hint="eastAsia"/>
          <w:sz w:val="22"/>
        </w:rPr>
        <w:t xml:space="preserve"> network activities </w:t>
      </w:r>
      <w:r w:rsidRPr="00861A5F">
        <w:rPr>
          <w:rFonts w:ascii="Arial" w:hAnsi="Arial" w:cs="Arial" w:hint="eastAsia"/>
          <w:sz w:val="22"/>
        </w:rPr>
        <w:lastRenderedPageBreak/>
        <w:t>also happened within and beyond the consortium. For example, PHFI staff visited partners in China, Sweden and Finland in order to identify common interest</w:t>
      </w:r>
      <w:r w:rsidR="00CA4880">
        <w:rPr>
          <w:rFonts w:ascii="Arial" w:hAnsi="Arial" w:cs="Arial"/>
          <w:sz w:val="22"/>
        </w:rPr>
        <w:t>s</w:t>
      </w:r>
      <w:r w:rsidRPr="00861A5F">
        <w:rPr>
          <w:rFonts w:ascii="Arial" w:hAnsi="Arial" w:cs="Arial" w:hint="eastAsia"/>
          <w:sz w:val="22"/>
        </w:rPr>
        <w:t xml:space="preserve"> and promote joint proposals development. IDS and KI also </w:t>
      </w:r>
      <w:r w:rsidR="00CA4880">
        <w:rPr>
          <w:rFonts w:ascii="Arial" w:hAnsi="Arial" w:cs="Arial"/>
          <w:sz w:val="22"/>
        </w:rPr>
        <w:t>visited</w:t>
      </w:r>
      <w:r w:rsidRPr="00861A5F">
        <w:rPr>
          <w:rFonts w:ascii="Arial" w:hAnsi="Arial" w:cs="Arial" w:hint="eastAsia"/>
          <w:sz w:val="22"/>
        </w:rPr>
        <w:t xml:space="preserve"> India and China </w:t>
      </w:r>
      <w:r w:rsidR="00CA4880">
        <w:rPr>
          <w:rFonts w:ascii="Arial" w:hAnsi="Arial" w:cs="Arial"/>
          <w:sz w:val="22"/>
        </w:rPr>
        <w:t xml:space="preserve">several times </w:t>
      </w:r>
      <w:r w:rsidRPr="00861A5F">
        <w:rPr>
          <w:rFonts w:ascii="Arial" w:hAnsi="Arial" w:cs="Arial" w:hint="eastAsia"/>
          <w:sz w:val="22"/>
        </w:rPr>
        <w:t>and organized network meetings for discussing collaborations and development.</w:t>
      </w:r>
    </w:p>
    <w:p w14:paraId="0144A274" w14:textId="77777777" w:rsidR="00B1271A" w:rsidRPr="00861A5F" w:rsidRDefault="00B1271A" w:rsidP="00B172C5">
      <w:pPr>
        <w:tabs>
          <w:tab w:val="left" w:pos="709"/>
        </w:tabs>
        <w:spacing w:after="0" w:line="247" w:lineRule="auto"/>
        <w:ind w:left="11" w:hanging="11"/>
        <w:rPr>
          <w:rFonts w:ascii="Arial" w:hAnsi="Arial"/>
          <w:i/>
          <w:sz w:val="22"/>
        </w:rPr>
      </w:pPr>
    </w:p>
    <w:p w14:paraId="36817043" w14:textId="77777777" w:rsidR="00DB3F85" w:rsidRPr="00861A5F" w:rsidRDefault="00DB3F85" w:rsidP="004B7B82">
      <w:pPr>
        <w:tabs>
          <w:tab w:val="left" w:pos="709"/>
        </w:tabs>
        <w:spacing w:after="0" w:line="247" w:lineRule="auto"/>
        <w:ind w:left="11" w:hanging="11"/>
        <w:rPr>
          <w:rFonts w:ascii="Arial" w:eastAsia="宋体" w:hAnsi="Arial"/>
          <w:b/>
          <w:i/>
          <w:sz w:val="22"/>
          <w:lang w:eastAsia="zh-CN"/>
        </w:rPr>
      </w:pPr>
      <w:r w:rsidRPr="00861A5F">
        <w:rPr>
          <w:rFonts w:ascii="Arial" w:hAnsi="Arial"/>
          <w:b/>
          <w:i/>
          <w:sz w:val="22"/>
        </w:rPr>
        <w:t>Objective 2: To develop a mentoring system of graduates in sandwich model training, where they receive training in hub institutions, and take part in mentored research programmes in their home health services</w:t>
      </w:r>
    </w:p>
    <w:p w14:paraId="401DE1F5" w14:textId="01A01869" w:rsidR="00DB3F85" w:rsidRPr="00861A5F" w:rsidRDefault="00DB3F85" w:rsidP="00AF5D0C">
      <w:pPr>
        <w:widowControl w:val="0"/>
        <w:autoSpaceDE w:val="0"/>
        <w:autoSpaceDN w:val="0"/>
        <w:adjustRightInd w:val="0"/>
        <w:spacing w:after="0" w:line="240" w:lineRule="auto"/>
        <w:ind w:left="0" w:firstLine="0"/>
        <w:rPr>
          <w:rFonts w:ascii="Arial" w:hAnsi="Arial" w:cs="Arial"/>
          <w:sz w:val="22"/>
        </w:rPr>
      </w:pPr>
      <w:r w:rsidRPr="00861A5F">
        <w:rPr>
          <w:rFonts w:ascii="Arial" w:hAnsi="Arial" w:cs="Arial" w:hint="eastAsia"/>
          <w:sz w:val="22"/>
        </w:rPr>
        <w:t>During the ARCADE RSDH project</w:t>
      </w:r>
      <w:r w:rsidRPr="00861A5F">
        <w:rPr>
          <w:rFonts w:ascii="Arial" w:hAnsi="Arial" w:cs="Arial"/>
          <w:sz w:val="22"/>
        </w:rPr>
        <w:t xml:space="preserve">, there were three Master Students in the department of Public Health Sciences from </w:t>
      </w:r>
      <w:r w:rsidR="00CA4880">
        <w:rPr>
          <w:rFonts w:ascii="Arial" w:hAnsi="Arial" w:cs="Arial"/>
          <w:sz w:val="22"/>
        </w:rPr>
        <w:t>KI who</w:t>
      </w:r>
      <w:r w:rsidRPr="00861A5F">
        <w:rPr>
          <w:rFonts w:ascii="Arial" w:hAnsi="Arial" w:cs="Arial"/>
          <w:sz w:val="22"/>
        </w:rPr>
        <w:t xml:space="preserve"> worked under </w:t>
      </w:r>
      <w:r w:rsidRPr="00861A5F">
        <w:rPr>
          <w:rFonts w:ascii="Arial" w:hAnsi="Arial" w:cs="Arial" w:hint="eastAsia"/>
          <w:sz w:val="22"/>
        </w:rPr>
        <w:t>s</w:t>
      </w:r>
      <w:r w:rsidRPr="00861A5F">
        <w:rPr>
          <w:rFonts w:ascii="Arial" w:hAnsi="Arial" w:cs="Arial"/>
          <w:sz w:val="22"/>
        </w:rPr>
        <w:t xml:space="preserve">upervision of RDGMC faculty. One of the PhD students at UCTH, </w:t>
      </w:r>
      <w:proofErr w:type="spellStart"/>
      <w:r w:rsidRPr="00861A5F">
        <w:rPr>
          <w:rFonts w:ascii="Arial" w:hAnsi="Arial" w:cs="Arial"/>
          <w:sz w:val="22"/>
        </w:rPr>
        <w:t>Sarika</w:t>
      </w:r>
      <w:proofErr w:type="spellEnd"/>
      <w:r w:rsidRPr="00861A5F">
        <w:rPr>
          <w:rFonts w:ascii="Arial" w:hAnsi="Arial" w:cs="Arial"/>
          <w:sz w:val="22"/>
        </w:rPr>
        <w:t xml:space="preserve"> </w:t>
      </w:r>
      <w:proofErr w:type="spellStart"/>
      <w:r w:rsidRPr="00861A5F">
        <w:rPr>
          <w:rFonts w:ascii="Arial" w:hAnsi="Arial" w:cs="Arial"/>
          <w:sz w:val="22"/>
        </w:rPr>
        <w:t>Chaturvedi</w:t>
      </w:r>
      <w:proofErr w:type="spellEnd"/>
      <w:r w:rsidR="00B1247A">
        <w:rPr>
          <w:rFonts w:ascii="Arial" w:hAnsi="Arial" w:cs="Arial"/>
          <w:sz w:val="22"/>
        </w:rPr>
        <w:t xml:space="preserve"> studies</w:t>
      </w:r>
      <w:r w:rsidRPr="00861A5F">
        <w:rPr>
          <w:rFonts w:ascii="Arial" w:hAnsi="Arial" w:cs="Arial"/>
          <w:sz w:val="22"/>
        </w:rPr>
        <w:t xml:space="preserve"> the quality of maternal health services and received mentoring by PHFI faculty </w:t>
      </w:r>
      <w:r w:rsidR="00B1247A">
        <w:rPr>
          <w:rFonts w:ascii="Arial" w:hAnsi="Arial" w:cs="Arial"/>
          <w:sz w:val="22"/>
        </w:rPr>
        <w:t>in 2015</w:t>
      </w:r>
      <w:r w:rsidRPr="00861A5F">
        <w:rPr>
          <w:rFonts w:ascii="Arial" w:hAnsi="Arial" w:cs="Arial" w:hint="eastAsia"/>
          <w:sz w:val="22"/>
        </w:rPr>
        <w:t>. Beside these, there are m</w:t>
      </w:r>
      <w:r w:rsidRPr="00861A5F">
        <w:rPr>
          <w:rFonts w:ascii="Arial" w:hAnsi="Arial" w:cs="Arial"/>
          <w:sz w:val="22"/>
        </w:rPr>
        <w:t>any young researchers and graduate students from Asian institutions attended short-term training or courses at other institutions</w:t>
      </w:r>
      <w:r w:rsidRPr="00861A5F">
        <w:rPr>
          <w:rFonts w:ascii="Arial" w:hAnsi="Arial" w:cs="Arial" w:hint="eastAsia"/>
          <w:sz w:val="22"/>
        </w:rPr>
        <w:t xml:space="preserve"> within ARCADE RSDH. For example, several PHFI staff </w:t>
      </w:r>
      <w:r w:rsidR="00B1247A">
        <w:rPr>
          <w:rFonts w:ascii="Arial" w:hAnsi="Arial" w:cs="Arial"/>
          <w:sz w:val="22"/>
        </w:rPr>
        <w:t xml:space="preserve">attended </w:t>
      </w:r>
      <w:r w:rsidRPr="00861A5F">
        <w:rPr>
          <w:rFonts w:ascii="Arial" w:hAnsi="Arial" w:cs="Arial" w:hint="eastAsia"/>
          <w:sz w:val="22"/>
        </w:rPr>
        <w:t>short-term training at TJMC and KI about blended learning and MOOCs</w:t>
      </w:r>
      <w:r w:rsidR="00CA4880">
        <w:rPr>
          <w:rFonts w:ascii="Arial" w:hAnsi="Arial" w:cs="Arial"/>
          <w:sz w:val="22"/>
        </w:rPr>
        <w:t>, and students from HMU and UCTH among others participated in KI’s course on drug use.</w:t>
      </w:r>
      <w:r w:rsidRPr="00861A5F">
        <w:rPr>
          <w:rFonts w:ascii="Arial" w:hAnsi="Arial" w:cs="Arial" w:hint="eastAsia"/>
          <w:sz w:val="22"/>
        </w:rPr>
        <w:t xml:space="preserve"> Students and staff from UCTH received training at KI and PHFI about research projects, PhD plan</w:t>
      </w:r>
      <w:r w:rsidR="00CA4880">
        <w:rPr>
          <w:rFonts w:ascii="Arial" w:hAnsi="Arial" w:cs="Arial"/>
          <w:sz w:val="22"/>
        </w:rPr>
        <w:t>s</w:t>
      </w:r>
      <w:r w:rsidRPr="00861A5F">
        <w:rPr>
          <w:rFonts w:ascii="Arial" w:hAnsi="Arial" w:cs="Arial" w:hint="eastAsia"/>
          <w:sz w:val="22"/>
        </w:rPr>
        <w:t xml:space="preserve">, </w:t>
      </w:r>
      <w:r w:rsidR="00CA4880">
        <w:rPr>
          <w:rFonts w:ascii="Arial" w:hAnsi="Arial" w:cs="Arial"/>
          <w:sz w:val="22"/>
        </w:rPr>
        <w:t xml:space="preserve">student </w:t>
      </w:r>
      <w:r w:rsidRPr="00861A5F">
        <w:rPr>
          <w:rFonts w:ascii="Arial" w:hAnsi="Arial" w:cs="Arial" w:hint="eastAsia"/>
          <w:sz w:val="22"/>
        </w:rPr>
        <w:t xml:space="preserve">supervision, etc. </w:t>
      </w:r>
    </w:p>
    <w:p w14:paraId="55724872" w14:textId="77777777" w:rsidR="00DB3F85" w:rsidRPr="00861A5F" w:rsidRDefault="00DB3F85" w:rsidP="00AF5D0C">
      <w:pPr>
        <w:widowControl w:val="0"/>
        <w:autoSpaceDE w:val="0"/>
        <w:autoSpaceDN w:val="0"/>
        <w:adjustRightInd w:val="0"/>
        <w:spacing w:after="0" w:line="240" w:lineRule="auto"/>
        <w:ind w:left="0" w:firstLine="0"/>
        <w:rPr>
          <w:rFonts w:ascii="Arial" w:hAnsi="Arial" w:cs="Arial"/>
          <w:sz w:val="22"/>
        </w:rPr>
      </w:pPr>
    </w:p>
    <w:p w14:paraId="4B6A20BA" w14:textId="7F6DCD6E" w:rsidR="00DB3F85" w:rsidRDefault="00DB3F85" w:rsidP="003F0A9F">
      <w:pPr>
        <w:widowControl w:val="0"/>
        <w:autoSpaceDE w:val="0"/>
        <w:autoSpaceDN w:val="0"/>
        <w:adjustRightInd w:val="0"/>
        <w:spacing w:after="0" w:line="240" w:lineRule="auto"/>
        <w:ind w:left="0" w:firstLine="0"/>
        <w:rPr>
          <w:rFonts w:ascii="Arial" w:hAnsi="Arial" w:cs="Arial"/>
          <w:sz w:val="22"/>
        </w:rPr>
      </w:pPr>
      <w:r w:rsidRPr="00861A5F">
        <w:rPr>
          <w:rFonts w:ascii="Arial" w:hAnsi="Arial" w:cs="Arial"/>
          <w:sz w:val="22"/>
        </w:rPr>
        <w:t>To further experiment with sandwich model training and support, ARCADE RSDH together with ARCADE HSSR developed a concept of “</w:t>
      </w:r>
      <w:r w:rsidRPr="00AF5D0C">
        <w:rPr>
          <w:rFonts w:ascii="Arial" w:hAnsi="Arial" w:cs="Arial"/>
          <w:i/>
          <w:sz w:val="22"/>
        </w:rPr>
        <w:t>Research Clinics</w:t>
      </w:r>
      <w:r w:rsidRPr="00861A5F">
        <w:rPr>
          <w:rFonts w:ascii="Arial" w:hAnsi="Arial" w:cs="Arial"/>
          <w:sz w:val="22"/>
        </w:rPr>
        <w:t>” as a means of granting students and staff access to international experts and information about their research. The research clinics we</w:t>
      </w:r>
      <w:r w:rsidRPr="00861A5F">
        <w:rPr>
          <w:rFonts w:ascii="Arial" w:hAnsi="Arial" w:cs="Arial" w:hint="eastAsia"/>
          <w:sz w:val="22"/>
        </w:rPr>
        <w:t>re</w:t>
      </w:r>
      <w:r w:rsidRPr="00861A5F">
        <w:rPr>
          <w:rFonts w:ascii="Arial" w:hAnsi="Arial" w:cs="Arial"/>
          <w:sz w:val="22"/>
        </w:rPr>
        <w:t xml:space="preserve"> held in a form of scientific seminars, </w:t>
      </w:r>
      <w:r w:rsidRPr="00861A5F">
        <w:rPr>
          <w:rFonts w:ascii="Arial" w:hAnsi="Arial" w:cs="Arial" w:hint="eastAsia"/>
          <w:sz w:val="22"/>
        </w:rPr>
        <w:t xml:space="preserve">mainly </w:t>
      </w:r>
      <w:r w:rsidRPr="00861A5F">
        <w:rPr>
          <w:rFonts w:ascii="Arial" w:hAnsi="Arial" w:cs="Arial"/>
          <w:sz w:val="22"/>
        </w:rPr>
        <w:t>conducted around area of student protocols</w:t>
      </w:r>
      <w:r w:rsidRPr="00861A5F">
        <w:rPr>
          <w:rFonts w:ascii="Arial" w:hAnsi="Arial" w:cs="Arial" w:hint="eastAsia"/>
          <w:sz w:val="22"/>
        </w:rPr>
        <w:t xml:space="preserve"> and papers</w:t>
      </w:r>
      <w:r w:rsidRPr="00861A5F">
        <w:rPr>
          <w:rFonts w:ascii="Arial" w:hAnsi="Arial" w:cs="Arial"/>
          <w:sz w:val="22"/>
        </w:rPr>
        <w:t xml:space="preserve">. </w:t>
      </w:r>
      <w:r w:rsidR="00C11351">
        <w:rPr>
          <w:rFonts w:ascii="Arial" w:hAnsi="Arial" w:cs="Arial"/>
          <w:sz w:val="22"/>
        </w:rPr>
        <w:t>During these sessions, different institutions were connected through web-links. Students would present their work, and an international expert would comment on the work in real-time, as well as often sending detailed comments via email. These seminars also had an audience consisting of individuals from global universities. This format of seminars both supported mentoring of students and created institutional collaborations.</w:t>
      </w:r>
      <w:r w:rsidRPr="00861A5F">
        <w:rPr>
          <w:rFonts w:ascii="Arial" w:hAnsi="Arial" w:cs="Arial"/>
          <w:sz w:val="22"/>
        </w:rPr>
        <w:t xml:space="preserve"> </w:t>
      </w:r>
      <w:r w:rsidR="003E14FB">
        <w:rPr>
          <w:rFonts w:ascii="Arial" w:hAnsi="Arial" w:cs="Arial"/>
          <w:sz w:val="22"/>
        </w:rPr>
        <w:t xml:space="preserve">From March 2014 to November 2015 six research clinics were conducted, all focusing on issues relevant to SDH, with PhD and postdoctoral level presenters mainly from India and commentators from Eastern and Western Europe, the Americas and Africa. A description of the research clinics has been submitted to the journal </w:t>
      </w:r>
      <w:r w:rsidR="003E14FB" w:rsidRPr="0001474B">
        <w:rPr>
          <w:rFonts w:ascii="Arial" w:hAnsi="Arial" w:cs="Arial"/>
          <w:i/>
          <w:sz w:val="22"/>
        </w:rPr>
        <w:t>Global Health Action</w:t>
      </w:r>
      <w:r w:rsidR="003E14FB">
        <w:rPr>
          <w:rFonts w:ascii="Arial" w:hAnsi="Arial" w:cs="Arial"/>
          <w:sz w:val="22"/>
        </w:rPr>
        <w:t xml:space="preserve"> as a short commentary</w:t>
      </w:r>
      <w:r w:rsidR="00BD0823">
        <w:rPr>
          <w:rFonts w:ascii="Arial" w:hAnsi="Arial" w:cs="Arial"/>
          <w:sz w:val="22"/>
        </w:rPr>
        <w:t xml:space="preserve"> (see attachment 1)</w:t>
      </w:r>
      <w:r w:rsidR="003E14FB">
        <w:rPr>
          <w:rFonts w:ascii="Arial" w:hAnsi="Arial" w:cs="Arial"/>
          <w:sz w:val="22"/>
        </w:rPr>
        <w:t xml:space="preserve">. </w:t>
      </w:r>
    </w:p>
    <w:p w14:paraId="0A92E11A" w14:textId="77777777" w:rsidR="003E14FB" w:rsidRPr="00861A5F" w:rsidRDefault="003E14FB" w:rsidP="003F0A9F">
      <w:pPr>
        <w:widowControl w:val="0"/>
        <w:autoSpaceDE w:val="0"/>
        <w:autoSpaceDN w:val="0"/>
        <w:adjustRightInd w:val="0"/>
        <w:spacing w:after="0" w:line="240" w:lineRule="auto"/>
        <w:ind w:left="0" w:firstLine="0"/>
        <w:rPr>
          <w:rFonts w:eastAsia="宋体"/>
          <w:color w:val="auto"/>
          <w:sz w:val="22"/>
          <w:lang w:val="en-US" w:eastAsia="zh-CN"/>
        </w:rPr>
      </w:pPr>
    </w:p>
    <w:p w14:paraId="41765F1B" w14:textId="63121740" w:rsidR="00DB3F85" w:rsidRDefault="00B1247A" w:rsidP="00AF5D0C">
      <w:pPr>
        <w:widowControl w:val="0"/>
        <w:autoSpaceDE w:val="0"/>
        <w:autoSpaceDN w:val="0"/>
        <w:adjustRightInd w:val="0"/>
        <w:spacing w:after="0" w:line="240" w:lineRule="auto"/>
        <w:ind w:left="0" w:firstLine="0"/>
        <w:rPr>
          <w:rFonts w:ascii="Arial" w:hAnsi="Arial" w:cs="Arial"/>
          <w:sz w:val="22"/>
        </w:rPr>
      </w:pPr>
      <w:r>
        <w:rPr>
          <w:rFonts w:ascii="Arial" w:hAnsi="Arial" w:cs="Arial"/>
          <w:sz w:val="22"/>
        </w:rPr>
        <w:t xml:space="preserve">In addition to this, </w:t>
      </w:r>
      <w:r w:rsidR="00C11351">
        <w:rPr>
          <w:rFonts w:ascii="Arial" w:hAnsi="Arial" w:cs="Arial"/>
          <w:sz w:val="22"/>
        </w:rPr>
        <w:t xml:space="preserve">Chinese students were mentored to produce English language articles for peer reviewed journals. Ability to write in English, and mentors to help students, was one of the challenges identified in the needs assessment at Chinese universities. </w:t>
      </w:r>
      <w:r w:rsidR="00DB3F85" w:rsidRPr="00861A5F">
        <w:rPr>
          <w:rFonts w:ascii="Arial" w:hAnsi="Arial" w:cs="Arial"/>
          <w:sz w:val="22"/>
        </w:rPr>
        <w:t>The programme engaged</w:t>
      </w:r>
      <w:r>
        <w:rPr>
          <w:rFonts w:ascii="Arial" w:hAnsi="Arial" w:cs="Arial"/>
          <w:sz w:val="22"/>
        </w:rPr>
        <w:t xml:space="preserve"> five</w:t>
      </w:r>
      <w:r w:rsidR="00DB3F85" w:rsidRPr="00861A5F">
        <w:rPr>
          <w:rFonts w:ascii="Arial" w:hAnsi="Arial" w:cs="Arial"/>
          <w:sz w:val="22"/>
        </w:rPr>
        <w:t xml:space="preserve"> mentors </w:t>
      </w:r>
      <w:r w:rsidR="00DB3F85" w:rsidRPr="00861A5F">
        <w:rPr>
          <w:rFonts w:ascii="Arial" w:hAnsi="Arial" w:cs="Arial" w:hint="eastAsia"/>
          <w:sz w:val="22"/>
        </w:rPr>
        <w:t xml:space="preserve">from European partners </w:t>
      </w:r>
      <w:r w:rsidR="00DB3F85" w:rsidRPr="00861A5F">
        <w:rPr>
          <w:rFonts w:ascii="Arial" w:hAnsi="Arial" w:cs="Arial"/>
          <w:sz w:val="22"/>
        </w:rPr>
        <w:t>(</w:t>
      </w:r>
      <w:r>
        <w:rPr>
          <w:rFonts w:ascii="Arial" w:hAnsi="Arial" w:cs="Arial"/>
          <w:sz w:val="22"/>
        </w:rPr>
        <w:t>two</w:t>
      </w:r>
      <w:r w:rsidR="00DB3F85" w:rsidRPr="00861A5F">
        <w:rPr>
          <w:rFonts w:ascii="Arial" w:hAnsi="Arial" w:cs="Arial"/>
          <w:sz w:val="22"/>
        </w:rPr>
        <w:t xml:space="preserve"> from KI and </w:t>
      </w:r>
      <w:r>
        <w:rPr>
          <w:rFonts w:ascii="Arial" w:hAnsi="Arial" w:cs="Arial"/>
          <w:sz w:val="22"/>
        </w:rPr>
        <w:t>three</w:t>
      </w:r>
      <w:r w:rsidR="00DB3F85" w:rsidRPr="00861A5F">
        <w:rPr>
          <w:rFonts w:ascii="Arial" w:hAnsi="Arial" w:cs="Arial"/>
          <w:sz w:val="22"/>
        </w:rPr>
        <w:t xml:space="preserve"> from IDS)</w:t>
      </w:r>
      <w:r w:rsidR="00DB3F85" w:rsidRPr="00861A5F">
        <w:rPr>
          <w:rFonts w:ascii="Arial" w:hAnsi="Arial" w:cs="Arial" w:hint="eastAsia"/>
          <w:sz w:val="22"/>
        </w:rPr>
        <w:t xml:space="preserve"> to provide English literature writing support for </w:t>
      </w:r>
      <w:r w:rsidR="00C11351">
        <w:rPr>
          <w:rFonts w:ascii="Arial" w:hAnsi="Arial" w:cs="Arial"/>
          <w:sz w:val="22"/>
        </w:rPr>
        <w:t xml:space="preserve">five </w:t>
      </w:r>
      <w:r w:rsidR="00DB3F85" w:rsidRPr="00861A5F">
        <w:rPr>
          <w:rFonts w:ascii="Arial" w:hAnsi="Arial" w:cs="Arial" w:hint="eastAsia"/>
          <w:sz w:val="22"/>
        </w:rPr>
        <w:t>Chinese students at TJMC and BNU.</w:t>
      </w:r>
    </w:p>
    <w:p w14:paraId="14A225E7" w14:textId="77777777" w:rsidR="002D14A7" w:rsidRPr="00861A5F" w:rsidRDefault="002D14A7" w:rsidP="00AF5D0C">
      <w:pPr>
        <w:widowControl w:val="0"/>
        <w:autoSpaceDE w:val="0"/>
        <w:autoSpaceDN w:val="0"/>
        <w:adjustRightInd w:val="0"/>
        <w:spacing w:after="0" w:line="240" w:lineRule="auto"/>
        <w:ind w:left="0" w:firstLine="0"/>
        <w:rPr>
          <w:rFonts w:ascii="Arial" w:hAnsi="Arial" w:cs="Arial"/>
          <w:sz w:val="22"/>
        </w:rPr>
      </w:pPr>
    </w:p>
    <w:p w14:paraId="752B58FC" w14:textId="180653AC" w:rsidR="00DB3F85" w:rsidRPr="00861A5F" w:rsidRDefault="00C965B2" w:rsidP="00AF5D0C">
      <w:pPr>
        <w:widowControl w:val="0"/>
        <w:autoSpaceDE w:val="0"/>
        <w:autoSpaceDN w:val="0"/>
        <w:adjustRightInd w:val="0"/>
        <w:spacing w:after="0" w:line="240" w:lineRule="auto"/>
        <w:ind w:left="0" w:firstLine="0"/>
        <w:rPr>
          <w:rFonts w:ascii="Arial" w:hAnsi="Arial" w:cs="Arial"/>
          <w:sz w:val="22"/>
        </w:rPr>
      </w:pPr>
      <w:r>
        <w:rPr>
          <w:rFonts w:ascii="Arial" w:hAnsi="Arial" w:cs="Arial"/>
          <w:sz w:val="22"/>
        </w:rPr>
        <w:t xml:space="preserve">As a </w:t>
      </w:r>
      <w:proofErr w:type="spellStart"/>
      <w:r>
        <w:rPr>
          <w:rFonts w:ascii="Arial" w:hAnsi="Arial" w:cs="Arial"/>
          <w:sz w:val="22"/>
        </w:rPr>
        <w:t>a</w:t>
      </w:r>
      <w:proofErr w:type="spellEnd"/>
      <w:r>
        <w:rPr>
          <w:rFonts w:ascii="Arial" w:hAnsi="Arial" w:cs="Arial"/>
          <w:sz w:val="22"/>
        </w:rPr>
        <w:t xml:space="preserve"> joint activity for part 4, mentoring, and part 6, dissemination, </w:t>
      </w:r>
      <w:r w:rsidR="00C11351">
        <w:rPr>
          <w:rFonts w:ascii="Arial" w:hAnsi="Arial" w:cs="Arial"/>
          <w:sz w:val="22"/>
        </w:rPr>
        <w:t xml:space="preserve">mentoring was </w:t>
      </w:r>
      <w:r>
        <w:rPr>
          <w:rFonts w:ascii="Arial" w:hAnsi="Arial" w:cs="Arial"/>
          <w:sz w:val="22"/>
        </w:rPr>
        <w:t xml:space="preserve">undertaken </w:t>
      </w:r>
      <w:r w:rsidR="00C11351">
        <w:rPr>
          <w:rFonts w:ascii="Arial" w:hAnsi="Arial" w:cs="Arial"/>
          <w:sz w:val="22"/>
        </w:rPr>
        <w:t>when j</w:t>
      </w:r>
      <w:r w:rsidR="00DB3F85" w:rsidRPr="00861A5F">
        <w:rPr>
          <w:rFonts w:ascii="Arial" w:hAnsi="Arial" w:cs="Arial"/>
          <w:sz w:val="22"/>
        </w:rPr>
        <w:t xml:space="preserve">unior staff from partners </w:t>
      </w:r>
      <w:r w:rsidR="00CA4880">
        <w:rPr>
          <w:rFonts w:ascii="Arial" w:hAnsi="Arial" w:cs="Arial"/>
          <w:sz w:val="22"/>
        </w:rPr>
        <w:t>from</w:t>
      </w:r>
      <w:r w:rsidR="00DB3F85" w:rsidRPr="00861A5F">
        <w:rPr>
          <w:rFonts w:ascii="Arial" w:hAnsi="Arial" w:cs="Arial"/>
          <w:sz w:val="22"/>
        </w:rPr>
        <w:t xml:space="preserve"> UCTH, </w:t>
      </w:r>
      <w:r>
        <w:rPr>
          <w:rFonts w:ascii="Arial" w:hAnsi="Arial" w:cs="Arial"/>
          <w:sz w:val="22"/>
        </w:rPr>
        <w:t xml:space="preserve">PHFI, IIHMR and </w:t>
      </w:r>
      <w:r w:rsidR="00DB3F85" w:rsidRPr="00861A5F">
        <w:rPr>
          <w:rFonts w:ascii="Arial" w:hAnsi="Arial" w:cs="Arial"/>
          <w:sz w:val="22"/>
        </w:rPr>
        <w:t xml:space="preserve">SJNAHS contributed to special issue articles in the journal Global Health Action, and received support from senior researchers in the collaboration for publication. The articles were submitted in November 2015, and decisions are expected soon. </w:t>
      </w:r>
      <w:r w:rsidR="00DB3F85" w:rsidRPr="00861A5F">
        <w:rPr>
          <w:rFonts w:ascii="Arial" w:hAnsi="Arial" w:cs="Arial" w:hint="eastAsia"/>
          <w:sz w:val="22"/>
        </w:rPr>
        <w:t>Four</w:t>
      </w:r>
      <w:r w:rsidR="00DB3F85" w:rsidRPr="00861A5F">
        <w:rPr>
          <w:rFonts w:ascii="Arial" w:hAnsi="Arial" w:cs="Arial"/>
          <w:sz w:val="22"/>
        </w:rPr>
        <w:t xml:space="preserve"> other ARCADE papers have been published, and another </w:t>
      </w:r>
      <w:r w:rsidR="00DB3F85" w:rsidRPr="00861A5F">
        <w:rPr>
          <w:rFonts w:ascii="Arial" w:hAnsi="Arial" w:cs="Arial" w:hint="eastAsia"/>
          <w:sz w:val="22"/>
        </w:rPr>
        <w:t>one</w:t>
      </w:r>
      <w:r w:rsidR="00DB3F85" w:rsidRPr="00861A5F">
        <w:rPr>
          <w:rFonts w:ascii="Arial" w:hAnsi="Arial" w:cs="Arial"/>
          <w:sz w:val="22"/>
        </w:rPr>
        <w:t xml:space="preserve"> publication</w:t>
      </w:r>
      <w:r w:rsidR="00DB3F85" w:rsidRPr="00861A5F">
        <w:rPr>
          <w:rFonts w:ascii="Arial" w:hAnsi="Arial" w:cs="Arial" w:hint="eastAsia"/>
          <w:sz w:val="22"/>
        </w:rPr>
        <w:t xml:space="preserve"> is</w:t>
      </w:r>
      <w:r w:rsidR="00DB3F85" w:rsidRPr="00861A5F">
        <w:rPr>
          <w:rFonts w:ascii="Arial" w:hAnsi="Arial" w:cs="Arial"/>
          <w:sz w:val="22"/>
        </w:rPr>
        <w:t xml:space="preserve"> under preparation by the junior members from TJMC. Three papers have been submitted and presented at </w:t>
      </w:r>
      <w:r w:rsidR="00DB3F85" w:rsidRPr="00861A5F">
        <w:rPr>
          <w:rFonts w:ascii="Arial" w:hAnsi="Arial" w:cs="Arial" w:hint="eastAsia"/>
          <w:sz w:val="22"/>
        </w:rPr>
        <w:t>national/</w:t>
      </w:r>
      <w:r w:rsidR="00DB3F85" w:rsidRPr="00861A5F">
        <w:rPr>
          <w:rFonts w:ascii="Arial" w:hAnsi="Arial" w:cs="Arial"/>
          <w:sz w:val="22"/>
        </w:rPr>
        <w:t>international conferences by TJMC junior members, mentored by the researchers from ARCADE. The references of already published papers are included</w:t>
      </w:r>
      <w:r w:rsidR="00DB3F85" w:rsidRPr="00861A5F">
        <w:rPr>
          <w:rFonts w:ascii="Arial" w:hAnsi="Arial" w:cs="Arial" w:hint="eastAsia"/>
          <w:sz w:val="22"/>
        </w:rPr>
        <w:t xml:space="preserve"> i</w:t>
      </w:r>
      <w:r w:rsidR="00DB3F85" w:rsidRPr="00861A5F">
        <w:rPr>
          <w:rFonts w:ascii="Arial" w:hAnsi="Arial" w:cs="Arial"/>
          <w:sz w:val="22"/>
        </w:rPr>
        <w:t xml:space="preserve">n </w:t>
      </w:r>
      <w:r w:rsidR="00B1247A">
        <w:rPr>
          <w:rFonts w:ascii="Arial" w:hAnsi="Arial" w:cs="Arial"/>
          <w:sz w:val="22"/>
        </w:rPr>
        <w:t>the</w:t>
      </w:r>
      <w:r w:rsidR="00C91D46">
        <w:rPr>
          <w:rFonts w:ascii="Arial" w:hAnsi="Arial" w:cs="Arial"/>
          <w:sz w:val="22"/>
        </w:rPr>
        <w:t xml:space="preserve"> list of dissemination activities</w:t>
      </w:r>
      <w:r w:rsidR="00DB3F85" w:rsidRPr="00861A5F">
        <w:rPr>
          <w:rFonts w:ascii="Arial" w:hAnsi="Arial" w:cs="Arial"/>
          <w:sz w:val="22"/>
        </w:rPr>
        <w:t>.</w:t>
      </w:r>
    </w:p>
    <w:p w14:paraId="1B01B502" w14:textId="77777777" w:rsidR="00DB3F85" w:rsidRPr="00861A5F" w:rsidRDefault="00DB3F85" w:rsidP="00B172C5">
      <w:pPr>
        <w:spacing w:line="276" w:lineRule="auto"/>
        <w:rPr>
          <w:rFonts w:eastAsia="宋体"/>
          <w:color w:val="auto"/>
          <w:sz w:val="22"/>
          <w:lang w:val="en-US" w:eastAsia="zh-CN"/>
        </w:rPr>
      </w:pPr>
    </w:p>
    <w:p w14:paraId="2B89D223" w14:textId="77777777" w:rsidR="00DB3F85" w:rsidRPr="00861A5F" w:rsidRDefault="00DB3F85" w:rsidP="004B7B82">
      <w:pPr>
        <w:tabs>
          <w:tab w:val="left" w:pos="709"/>
        </w:tabs>
        <w:spacing w:after="0" w:line="247" w:lineRule="auto"/>
        <w:ind w:left="11" w:hanging="11"/>
        <w:rPr>
          <w:rFonts w:ascii="Arial" w:hAnsi="Arial"/>
          <w:b/>
          <w:i/>
          <w:color w:val="auto"/>
          <w:sz w:val="22"/>
        </w:rPr>
      </w:pPr>
      <w:r w:rsidRPr="00861A5F">
        <w:rPr>
          <w:rFonts w:ascii="Arial" w:hAnsi="Arial"/>
          <w:b/>
          <w:i/>
          <w:color w:val="auto"/>
          <w:sz w:val="22"/>
        </w:rPr>
        <w:t>Objective 3: To create a pipeline of masters students, doctoral students, postdoctoral research fellows with excellent training and mentored research experience to become faculty at partner institutions</w:t>
      </w:r>
    </w:p>
    <w:p w14:paraId="614F5C55" w14:textId="0508ECED" w:rsidR="00DB3F85" w:rsidRPr="00861A5F" w:rsidRDefault="00DB3F85" w:rsidP="00AF5D0C">
      <w:pPr>
        <w:widowControl w:val="0"/>
        <w:autoSpaceDE w:val="0"/>
        <w:autoSpaceDN w:val="0"/>
        <w:adjustRightInd w:val="0"/>
        <w:spacing w:after="0" w:line="240" w:lineRule="auto"/>
        <w:ind w:left="0" w:firstLine="0"/>
        <w:rPr>
          <w:rFonts w:ascii="Arial" w:hAnsi="Arial" w:cs="Arial"/>
          <w:sz w:val="22"/>
        </w:rPr>
      </w:pPr>
      <w:r w:rsidRPr="00861A5F">
        <w:rPr>
          <w:rFonts w:ascii="Arial" w:hAnsi="Arial" w:cs="Arial"/>
          <w:sz w:val="22"/>
        </w:rPr>
        <w:t>Participation in ARCADE</w:t>
      </w:r>
      <w:r w:rsidR="00C11351">
        <w:rPr>
          <w:rFonts w:ascii="Arial" w:hAnsi="Arial" w:cs="Arial"/>
          <w:sz w:val="22"/>
        </w:rPr>
        <w:t xml:space="preserve"> activities, such as taking or teaching</w:t>
      </w:r>
      <w:r w:rsidRPr="00861A5F">
        <w:rPr>
          <w:rFonts w:ascii="Arial" w:hAnsi="Arial" w:cs="Arial"/>
          <w:sz w:val="22"/>
        </w:rPr>
        <w:t xml:space="preserve"> courses, </w:t>
      </w:r>
      <w:r w:rsidR="00C11351">
        <w:rPr>
          <w:rFonts w:ascii="Arial" w:hAnsi="Arial" w:cs="Arial"/>
          <w:sz w:val="22"/>
        </w:rPr>
        <w:t xml:space="preserve">participating in </w:t>
      </w:r>
      <w:r w:rsidR="00C11351">
        <w:rPr>
          <w:rFonts w:ascii="Arial" w:hAnsi="Arial" w:cs="Arial"/>
          <w:sz w:val="22"/>
        </w:rPr>
        <w:lastRenderedPageBreak/>
        <w:t>mentored publication</w:t>
      </w:r>
      <w:r w:rsidR="00B172C5">
        <w:rPr>
          <w:rFonts w:ascii="Arial" w:hAnsi="Arial" w:cs="Arial"/>
          <w:sz w:val="22"/>
        </w:rPr>
        <w:t xml:space="preserve"> can develop young researchers’ capacity </w:t>
      </w:r>
      <w:r w:rsidRPr="00861A5F">
        <w:rPr>
          <w:rFonts w:ascii="Arial" w:hAnsi="Arial" w:cs="Arial"/>
          <w:sz w:val="22"/>
        </w:rPr>
        <w:t xml:space="preserve">that may facilitate </w:t>
      </w:r>
      <w:r w:rsidR="00B172C5">
        <w:rPr>
          <w:rFonts w:ascii="Arial" w:hAnsi="Arial" w:cs="Arial"/>
          <w:sz w:val="22"/>
        </w:rPr>
        <w:t xml:space="preserve">their obtaining </w:t>
      </w:r>
      <w:r w:rsidRPr="00861A5F">
        <w:rPr>
          <w:rFonts w:ascii="Arial" w:hAnsi="Arial" w:cs="Arial"/>
          <w:sz w:val="22"/>
        </w:rPr>
        <w:t>career opportunities at partner institutions. ARCADE R</w:t>
      </w:r>
      <w:r w:rsidRPr="00861A5F">
        <w:rPr>
          <w:rFonts w:ascii="Arial" w:hAnsi="Arial" w:cs="Arial" w:hint="eastAsia"/>
          <w:sz w:val="22"/>
        </w:rPr>
        <w:t>SDH</w:t>
      </w:r>
      <w:r w:rsidRPr="00861A5F">
        <w:rPr>
          <w:rFonts w:ascii="Arial" w:hAnsi="Arial" w:cs="Arial"/>
          <w:sz w:val="22"/>
        </w:rPr>
        <w:t xml:space="preserve"> </w:t>
      </w:r>
      <w:r w:rsidR="00B172C5">
        <w:rPr>
          <w:rFonts w:ascii="Arial" w:hAnsi="Arial" w:cs="Arial"/>
          <w:sz w:val="22"/>
        </w:rPr>
        <w:t>c</w:t>
      </w:r>
      <w:r w:rsidRPr="00861A5F">
        <w:rPr>
          <w:rFonts w:ascii="Arial" w:hAnsi="Arial" w:cs="Arial"/>
          <w:sz w:val="22"/>
        </w:rPr>
        <w:t>reated an enabling environment for students</w:t>
      </w:r>
      <w:r w:rsidRPr="00861A5F">
        <w:rPr>
          <w:rFonts w:ascii="Arial" w:hAnsi="Arial" w:cs="Arial" w:hint="eastAsia"/>
          <w:sz w:val="22"/>
        </w:rPr>
        <w:t xml:space="preserve"> </w:t>
      </w:r>
      <w:r w:rsidRPr="00861A5F">
        <w:rPr>
          <w:rFonts w:ascii="Arial" w:hAnsi="Arial" w:cs="Arial"/>
          <w:sz w:val="22"/>
        </w:rPr>
        <w:t xml:space="preserve">to pursue doctoral studies in </w:t>
      </w:r>
      <w:r w:rsidRPr="00861A5F">
        <w:rPr>
          <w:rFonts w:ascii="Arial" w:hAnsi="Arial" w:cs="Arial" w:hint="eastAsia"/>
          <w:sz w:val="22"/>
        </w:rPr>
        <w:t>RSDH</w:t>
      </w:r>
      <w:r w:rsidRPr="00861A5F">
        <w:rPr>
          <w:rFonts w:ascii="Arial" w:hAnsi="Arial" w:cs="Arial"/>
          <w:sz w:val="22"/>
        </w:rPr>
        <w:t xml:space="preserve"> through its various activities such as increasing access to courses,</w:t>
      </w:r>
      <w:r w:rsidRPr="00861A5F">
        <w:rPr>
          <w:rFonts w:ascii="Arial" w:hAnsi="Arial" w:cs="Arial" w:hint="eastAsia"/>
          <w:sz w:val="22"/>
        </w:rPr>
        <w:t xml:space="preserve"> </w:t>
      </w:r>
      <w:r w:rsidRPr="00861A5F">
        <w:rPr>
          <w:rFonts w:ascii="Arial" w:hAnsi="Arial" w:cs="Arial"/>
          <w:sz w:val="22"/>
        </w:rPr>
        <w:t>workshops and mentors and networking with peers from partner universities.</w:t>
      </w:r>
    </w:p>
    <w:p w14:paraId="3C961DFE" w14:textId="77777777" w:rsidR="00DB3F85" w:rsidRPr="00861A5F" w:rsidRDefault="00DB3F85" w:rsidP="00AF5D0C">
      <w:pPr>
        <w:widowControl w:val="0"/>
        <w:autoSpaceDE w:val="0"/>
        <w:autoSpaceDN w:val="0"/>
        <w:adjustRightInd w:val="0"/>
        <w:spacing w:after="0" w:line="240" w:lineRule="auto"/>
        <w:ind w:left="0" w:firstLine="0"/>
        <w:rPr>
          <w:rFonts w:ascii="Arial" w:hAnsi="Arial" w:cs="Arial"/>
          <w:sz w:val="22"/>
        </w:rPr>
      </w:pPr>
    </w:p>
    <w:p w14:paraId="1305178C" w14:textId="74496F34" w:rsidR="00DB3F85" w:rsidRPr="00861A5F" w:rsidRDefault="00DB3F85" w:rsidP="00AF5D0C">
      <w:pPr>
        <w:widowControl w:val="0"/>
        <w:autoSpaceDE w:val="0"/>
        <w:autoSpaceDN w:val="0"/>
        <w:adjustRightInd w:val="0"/>
        <w:spacing w:after="0" w:line="240" w:lineRule="auto"/>
        <w:ind w:left="0" w:firstLine="0"/>
        <w:rPr>
          <w:rFonts w:eastAsia="宋体"/>
          <w:color w:val="auto"/>
          <w:sz w:val="22"/>
          <w:lang w:val="en-US" w:eastAsia="zh-CN"/>
        </w:rPr>
      </w:pPr>
      <w:r w:rsidRPr="00861A5F">
        <w:rPr>
          <w:rFonts w:ascii="Arial" w:hAnsi="Arial" w:cs="Arial"/>
          <w:sz w:val="22"/>
        </w:rPr>
        <w:t xml:space="preserve">We collected data on students involved in ARCADE-related activities that we believe may be indicative of supporting young faculty (PhD students, and Post-docs) in their early career. </w:t>
      </w:r>
      <w:r w:rsidR="00B1247A">
        <w:rPr>
          <w:rFonts w:ascii="Arial" w:hAnsi="Arial" w:cs="Arial"/>
          <w:sz w:val="22"/>
        </w:rPr>
        <w:t>In total,</w:t>
      </w:r>
      <w:r w:rsidRPr="00861A5F">
        <w:rPr>
          <w:rFonts w:ascii="Arial" w:hAnsi="Arial" w:cs="Arial"/>
          <w:sz w:val="22"/>
        </w:rPr>
        <w:t xml:space="preserve"> 14 young researchers/ post docs </w:t>
      </w:r>
      <w:r w:rsidR="00CA4880">
        <w:rPr>
          <w:rFonts w:ascii="Arial" w:hAnsi="Arial" w:cs="Arial"/>
          <w:sz w:val="22"/>
        </w:rPr>
        <w:t xml:space="preserve">connected to ARCADE </w:t>
      </w:r>
      <w:r w:rsidRPr="00861A5F">
        <w:rPr>
          <w:rFonts w:ascii="Arial" w:hAnsi="Arial" w:cs="Arial"/>
          <w:sz w:val="22"/>
        </w:rPr>
        <w:t xml:space="preserve">were employed at Asian partner institutions, and </w:t>
      </w:r>
      <w:r w:rsidR="00B1247A">
        <w:rPr>
          <w:rFonts w:ascii="Arial" w:hAnsi="Arial" w:cs="Arial"/>
          <w:sz w:val="22"/>
        </w:rPr>
        <w:t>eleven</w:t>
      </w:r>
      <w:r w:rsidR="00B1247A" w:rsidRPr="00861A5F">
        <w:rPr>
          <w:rFonts w:ascii="Arial" w:hAnsi="Arial" w:cs="Arial"/>
          <w:sz w:val="22"/>
        </w:rPr>
        <w:t xml:space="preserve"> </w:t>
      </w:r>
      <w:r w:rsidRPr="00861A5F">
        <w:rPr>
          <w:rFonts w:ascii="Arial" w:hAnsi="Arial" w:cs="Arial"/>
          <w:sz w:val="22"/>
        </w:rPr>
        <w:t xml:space="preserve">PhD students are supported through ARCADE-linked grants. </w:t>
      </w:r>
      <w:r w:rsidR="002D14A7">
        <w:rPr>
          <w:rFonts w:ascii="Arial" w:hAnsi="Arial" w:cs="Arial"/>
          <w:sz w:val="22"/>
        </w:rPr>
        <w:t>A t</w:t>
      </w:r>
      <w:r w:rsidRPr="00861A5F">
        <w:rPr>
          <w:rFonts w:ascii="Arial" w:hAnsi="Arial" w:cs="Arial"/>
          <w:sz w:val="22"/>
        </w:rPr>
        <w:t xml:space="preserve">otal of 25 PhD students/ post-docs </w:t>
      </w:r>
      <w:r w:rsidR="00CA4880">
        <w:rPr>
          <w:rFonts w:ascii="Arial" w:hAnsi="Arial" w:cs="Arial"/>
          <w:sz w:val="22"/>
        </w:rPr>
        <w:t>participated</w:t>
      </w:r>
      <w:r w:rsidRPr="00861A5F">
        <w:rPr>
          <w:rFonts w:ascii="Arial" w:hAnsi="Arial" w:cs="Arial"/>
          <w:sz w:val="22"/>
        </w:rPr>
        <w:t xml:space="preserve"> in mentored proposals writing; and 27 more </w:t>
      </w:r>
      <w:r w:rsidR="00CA4880">
        <w:rPr>
          <w:rFonts w:ascii="Arial" w:hAnsi="Arial" w:cs="Arial"/>
          <w:sz w:val="22"/>
        </w:rPr>
        <w:t>received</w:t>
      </w:r>
      <w:r w:rsidRPr="00861A5F">
        <w:rPr>
          <w:rFonts w:ascii="Arial" w:hAnsi="Arial" w:cs="Arial"/>
          <w:sz w:val="22"/>
        </w:rPr>
        <w:t xml:space="preserve"> mentors’ support for writing manuscripts for publications. </w:t>
      </w:r>
      <w:r w:rsidR="00CA4880">
        <w:rPr>
          <w:rFonts w:ascii="Arial" w:hAnsi="Arial" w:cs="Arial"/>
          <w:sz w:val="22"/>
        </w:rPr>
        <w:t xml:space="preserve">In total, </w:t>
      </w:r>
      <w:r w:rsidRPr="00861A5F">
        <w:rPr>
          <w:rFonts w:ascii="Arial" w:hAnsi="Arial" w:cs="Arial"/>
          <w:sz w:val="22"/>
        </w:rPr>
        <w:t>27 junior faculty members were involved in developing ARCADE course</w:t>
      </w:r>
      <w:r w:rsidR="00CA4880">
        <w:rPr>
          <w:rFonts w:ascii="Arial" w:hAnsi="Arial" w:cs="Arial"/>
          <w:sz w:val="22"/>
        </w:rPr>
        <w:t>s</w:t>
      </w:r>
      <w:r w:rsidRPr="00861A5F">
        <w:rPr>
          <w:rFonts w:ascii="Arial" w:hAnsi="Arial" w:cs="Arial"/>
          <w:sz w:val="22"/>
        </w:rPr>
        <w:t xml:space="preserve"> </w:t>
      </w:r>
      <w:r w:rsidR="00CA4880">
        <w:rPr>
          <w:rFonts w:ascii="Arial" w:hAnsi="Arial" w:cs="Arial"/>
          <w:sz w:val="22"/>
        </w:rPr>
        <w:t>at</w:t>
      </w:r>
      <w:r w:rsidR="00CA4880" w:rsidRPr="00861A5F">
        <w:rPr>
          <w:rFonts w:ascii="Arial" w:hAnsi="Arial" w:cs="Arial"/>
          <w:sz w:val="22"/>
        </w:rPr>
        <w:t xml:space="preserve"> </w:t>
      </w:r>
      <w:r w:rsidRPr="00861A5F">
        <w:rPr>
          <w:rFonts w:ascii="Arial" w:hAnsi="Arial" w:cs="Arial"/>
          <w:sz w:val="22"/>
        </w:rPr>
        <w:t xml:space="preserve">Asian Partner institutions; </w:t>
      </w:r>
      <w:r w:rsidR="00CA4880">
        <w:rPr>
          <w:rFonts w:ascii="Arial" w:hAnsi="Arial" w:cs="Arial"/>
          <w:sz w:val="22"/>
        </w:rPr>
        <w:t xml:space="preserve">and </w:t>
      </w:r>
      <w:r w:rsidR="00B1247A">
        <w:rPr>
          <w:rFonts w:ascii="Arial" w:hAnsi="Arial" w:cs="Arial"/>
          <w:sz w:val="22"/>
        </w:rPr>
        <w:t>as described earlier, nearly 600</w:t>
      </w:r>
      <w:r w:rsidRPr="00861A5F">
        <w:rPr>
          <w:rFonts w:ascii="Arial" w:hAnsi="Arial" w:cs="Arial"/>
          <w:sz w:val="22"/>
        </w:rPr>
        <w:t xml:space="preserve"> students have so far benefited from these courses.</w:t>
      </w:r>
    </w:p>
    <w:p w14:paraId="42BF7FF5" w14:textId="77777777" w:rsidR="00B7138D" w:rsidRDefault="00B7138D" w:rsidP="00AF5D0C">
      <w:pPr>
        <w:widowControl w:val="0"/>
        <w:autoSpaceDE w:val="0"/>
        <w:autoSpaceDN w:val="0"/>
        <w:adjustRightInd w:val="0"/>
        <w:spacing w:after="0" w:line="240" w:lineRule="auto"/>
        <w:ind w:left="0" w:firstLine="0"/>
        <w:rPr>
          <w:rFonts w:ascii="Arial" w:hAnsi="Arial"/>
          <w:b/>
          <w:i/>
          <w:color w:val="auto"/>
          <w:sz w:val="22"/>
        </w:rPr>
      </w:pPr>
    </w:p>
    <w:p w14:paraId="45651300" w14:textId="77777777" w:rsidR="00DB3F85" w:rsidRPr="00861A5F" w:rsidRDefault="00DB3F85" w:rsidP="00AF5D0C">
      <w:pPr>
        <w:widowControl w:val="0"/>
        <w:autoSpaceDE w:val="0"/>
        <w:autoSpaceDN w:val="0"/>
        <w:adjustRightInd w:val="0"/>
        <w:spacing w:after="0" w:line="240" w:lineRule="auto"/>
        <w:ind w:left="0" w:firstLine="0"/>
        <w:rPr>
          <w:rFonts w:ascii="Arial" w:hAnsi="Arial"/>
          <w:b/>
          <w:i/>
          <w:color w:val="auto"/>
          <w:sz w:val="22"/>
        </w:rPr>
      </w:pPr>
      <w:r w:rsidRPr="00861A5F">
        <w:rPr>
          <w:rFonts w:ascii="Arial" w:hAnsi="Arial"/>
          <w:b/>
          <w:i/>
          <w:color w:val="auto"/>
          <w:sz w:val="22"/>
        </w:rPr>
        <w:t>Conclusion part 4</w:t>
      </w:r>
    </w:p>
    <w:p w14:paraId="2FB52686" w14:textId="48FB9915" w:rsidR="00B80F47" w:rsidRPr="00861A5F" w:rsidRDefault="00B1247A" w:rsidP="00AF5D0C">
      <w:pPr>
        <w:widowControl w:val="0"/>
        <w:autoSpaceDE w:val="0"/>
        <w:autoSpaceDN w:val="0"/>
        <w:adjustRightInd w:val="0"/>
        <w:spacing w:after="0" w:line="240" w:lineRule="auto"/>
        <w:ind w:left="0" w:firstLine="0"/>
        <w:rPr>
          <w:rFonts w:ascii="Arial" w:hAnsi="Arial"/>
          <w:sz w:val="22"/>
        </w:rPr>
      </w:pPr>
      <w:r>
        <w:rPr>
          <w:rFonts w:ascii="Arial" w:hAnsi="Arial" w:cs="Arial"/>
          <w:sz w:val="22"/>
        </w:rPr>
        <w:t xml:space="preserve">Though securing additional funding for projects was a challenge, the consortium was </w:t>
      </w:r>
      <w:r w:rsidR="00BD0823">
        <w:rPr>
          <w:rFonts w:ascii="Arial" w:hAnsi="Arial" w:cs="Arial"/>
          <w:sz w:val="22"/>
        </w:rPr>
        <w:t>very</w:t>
      </w:r>
      <w:r>
        <w:rPr>
          <w:rFonts w:ascii="Arial" w:hAnsi="Arial" w:cs="Arial"/>
          <w:sz w:val="22"/>
        </w:rPr>
        <w:t xml:space="preserve"> active in preparing proposals, with 42 proposals submitted during the four years. In addition to these, the consortium also expended considerable effort in mentoring young researchers through exposing them to grant writing, holding grants writing workshops and mentoring them in writing. In total, </w:t>
      </w:r>
      <w:r w:rsidR="00DB3F85" w:rsidRPr="00861A5F">
        <w:rPr>
          <w:rFonts w:ascii="Arial" w:hAnsi="Arial" w:cs="Arial" w:hint="eastAsia"/>
          <w:sz w:val="22"/>
        </w:rPr>
        <w:t>36</w:t>
      </w:r>
      <w:r w:rsidR="00DB3F85" w:rsidRPr="00861A5F">
        <w:rPr>
          <w:rFonts w:ascii="Arial" w:hAnsi="Arial" w:cs="Arial"/>
          <w:sz w:val="22"/>
        </w:rPr>
        <w:t xml:space="preserve"> </w:t>
      </w:r>
      <w:r>
        <w:rPr>
          <w:rFonts w:ascii="Arial" w:hAnsi="Arial" w:cs="Arial"/>
          <w:sz w:val="22"/>
        </w:rPr>
        <w:t xml:space="preserve">proposals also </w:t>
      </w:r>
      <w:r w:rsidR="00DB3F85" w:rsidRPr="00861A5F">
        <w:rPr>
          <w:rFonts w:ascii="Arial" w:hAnsi="Arial" w:cs="Arial"/>
          <w:sz w:val="22"/>
        </w:rPr>
        <w:t>included funding for PhD students</w:t>
      </w:r>
      <w:r w:rsidR="00DB3F85" w:rsidRPr="00861A5F">
        <w:rPr>
          <w:rFonts w:ascii="Arial" w:hAnsi="Arial" w:cs="Arial" w:hint="eastAsia"/>
          <w:sz w:val="22"/>
        </w:rPr>
        <w:t>/faculty</w:t>
      </w:r>
      <w:r>
        <w:rPr>
          <w:rFonts w:ascii="Arial" w:hAnsi="Arial" w:cs="Arial"/>
          <w:sz w:val="22"/>
        </w:rPr>
        <w:t>, and 24 proposals were submitted by students themselves. Unsuccessful proposals are likely to be rewritten for further submissions. In addition, t</w:t>
      </w:r>
      <w:r w:rsidR="00DB3F85" w:rsidRPr="00861A5F">
        <w:rPr>
          <w:rFonts w:ascii="Arial" w:hAnsi="Arial" w:cs="Arial"/>
          <w:sz w:val="22"/>
        </w:rPr>
        <w:t xml:space="preserve">he relationships built during ARCADE </w:t>
      </w:r>
      <w:r w:rsidR="00DB3F85" w:rsidRPr="00861A5F">
        <w:rPr>
          <w:rFonts w:ascii="Arial" w:hAnsi="Arial" w:cs="Arial" w:hint="eastAsia"/>
          <w:sz w:val="22"/>
        </w:rPr>
        <w:t>RSDH</w:t>
      </w:r>
      <w:r w:rsidR="00DB3F85" w:rsidRPr="00861A5F">
        <w:rPr>
          <w:rFonts w:ascii="Arial" w:hAnsi="Arial" w:cs="Arial"/>
          <w:sz w:val="22"/>
        </w:rPr>
        <w:t xml:space="preserve"> are likely to continue beyond the project</w:t>
      </w:r>
      <w:r w:rsidR="00DB3F85" w:rsidRPr="00861A5F">
        <w:rPr>
          <w:rFonts w:ascii="Arial" w:hAnsi="Arial" w:cs="Arial" w:hint="eastAsia"/>
          <w:sz w:val="22"/>
        </w:rPr>
        <w:t xml:space="preserve"> </w:t>
      </w:r>
      <w:r w:rsidR="00DB3F85" w:rsidRPr="00861A5F">
        <w:rPr>
          <w:rFonts w:ascii="Arial" w:hAnsi="Arial" w:cs="Arial"/>
          <w:sz w:val="22"/>
        </w:rPr>
        <w:t>duration, and develop into research and teaching relationships in future.</w:t>
      </w:r>
      <w:r w:rsidR="000F2C0B" w:rsidRPr="00861A5F" w:rsidDel="000F2C0B">
        <w:rPr>
          <w:rFonts w:ascii="Arial" w:hAnsi="Arial" w:cs="Arial"/>
          <w:sz w:val="22"/>
        </w:rPr>
        <w:t xml:space="preserve"> </w:t>
      </w:r>
    </w:p>
    <w:p w14:paraId="3D774DF4" w14:textId="77777777" w:rsidR="00321684" w:rsidRDefault="00321684" w:rsidP="00B172C5">
      <w:pPr>
        <w:rPr>
          <w:rFonts w:ascii="Arial" w:hAnsi="Arial"/>
          <w:b/>
          <w:sz w:val="22"/>
        </w:rPr>
      </w:pPr>
    </w:p>
    <w:p w14:paraId="28D9BD16" w14:textId="7B6C8796" w:rsidR="008958C8" w:rsidRPr="00861A5F" w:rsidRDefault="005B33B3" w:rsidP="004B7B82">
      <w:pPr>
        <w:rPr>
          <w:rFonts w:ascii="Arial" w:hAnsi="Arial"/>
          <w:b/>
          <w:sz w:val="22"/>
        </w:rPr>
      </w:pPr>
      <w:r w:rsidRPr="00861A5F">
        <w:rPr>
          <w:rFonts w:ascii="Arial" w:hAnsi="Arial"/>
          <w:b/>
          <w:sz w:val="22"/>
        </w:rPr>
        <w:t>Part 5</w:t>
      </w:r>
      <w:r w:rsidR="008958C8" w:rsidRPr="00861A5F">
        <w:rPr>
          <w:rFonts w:ascii="Arial" w:hAnsi="Arial"/>
          <w:b/>
          <w:sz w:val="22"/>
        </w:rPr>
        <w:t xml:space="preserve">: Institutional capacity for joint </w:t>
      </w:r>
      <w:r w:rsidR="00696DE8" w:rsidRPr="00861A5F">
        <w:rPr>
          <w:rFonts w:ascii="Arial" w:hAnsi="Arial"/>
          <w:b/>
          <w:sz w:val="22"/>
        </w:rPr>
        <w:t>training and research management</w:t>
      </w:r>
    </w:p>
    <w:p w14:paraId="4437CBC2" w14:textId="77777777" w:rsidR="008958C8" w:rsidRPr="00861A5F" w:rsidRDefault="008958C8" w:rsidP="00AF5D0C">
      <w:pPr>
        <w:rPr>
          <w:rFonts w:ascii="Arial" w:hAnsi="Arial"/>
          <w:b/>
          <w:sz w:val="22"/>
        </w:rPr>
      </w:pPr>
    </w:p>
    <w:p w14:paraId="2B90B85B" w14:textId="10B56813" w:rsidR="008958C8" w:rsidRPr="00861A5F" w:rsidRDefault="008958C8" w:rsidP="00AF5D0C">
      <w:pPr>
        <w:rPr>
          <w:rFonts w:ascii="Arial" w:hAnsi="Arial"/>
          <w:b/>
          <w:i/>
          <w:sz w:val="22"/>
        </w:rPr>
      </w:pPr>
      <w:r w:rsidRPr="00861A5F">
        <w:rPr>
          <w:rFonts w:ascii="Arial" w:hAnsi="Arial"/>
          <w:b/>
          <w:i/>
          <w:sz w:val="22"/>
        </w:rPr>
        <w:t xml:space="preserve">Objective 1: </w:t>
      </w:r>
      <w:r w:rsidR="00845B22" w:rsidRPr="00861A5F">
        <w:rPr>
          <w:rFonts w:ascii="Arial" w:hAnsi="Arial"/>
          <w:b/>
          <w:i/>
          <w:sz w:val="22"/>
        </w:rPr>
        <w:t>To e</w:t>
      </w:r>
      <w:r w:rsidRPr="00861A5F">
        <w:rPr>
          <w:rFonts w:ascii="Arial" w:hAnsi="Arial"/>
          <w:b/>
          <w:i/>
          <w:sz w:val="22"/>
        </w:rPr>
        <w:t xml:space="preserve">stablish joint </w:t>
      </w:r>
      <w:r w:rsidR="00845B22" w:rsidRPr="00861A5F">
        <w:rPr>
          <w:rFonts w:ascii="Arial" w:hAnsi="Arial"/>
          <w:b/>
          <w:i/>
          <w:sz w:val="22"/>
        </w:rPr>
        <w:t xml:space="preserve">training </w:t>
      </w:r>
      <w:r w:rsidRPr="00861A5F">
        <w:rPr>
          <w:rFonts w:ascii="Arial" w:hAnsi="Arial"/>
          <w:b/>
          <w:i/>
          <w:sz w:val="22"/>
        </w:rPr>
        <w:t xml:space="preserve">programmes between </w:t>
      </w:r>
      <w:r w:rsidR="00845B22" w:rsidRPr="00861A5F">
        <w:rPr>
          <w:rFonts w:ascii="Arial" w:hAnsi="Arial"/>
          <w:b/>
          <w:i/>
          <w:sz w:val="22"/>
        </w:rPr>
        <w:t>European partners and Asian partners</w:t>
      </w:r>
      <w:r w:rsidRPr="00861A5F">
        <w:rPr>
          <w:rFonts w:ascii="Arial" w:hAnsi="Arial"/>
          <w:b/>
          <w:i/>
          <w:sz w:val="22"/>
        </w:rPr>
        <w:t xml:space="preserve">; and between </w:t>
      </w:r>
      <w:r w:rsidR="00845B22" w:rsidRPr="00861A5F">
        <w:rPr>
          <w:rFonts w:ascii="Arial" w:hAnsi="Arial"/>
          <w:b/>
          <w:i/>
          <w:sz w:val="22"/>
        </w:rPr>
        <w:t>Asia</w:t>
      </w:r>
      <w:r w:rsidRPr="00861A5F">
        <w:rPr>
          <w:rFonts w:ascii="Arial" w:hAnsi="Arial"/>
          <w:b/>
          <w:i/>
          <w:sz w:val="22"/>
        </w:rPr>
        <w:t>n partners</w:t>
      </w:r>
    </w:p>
    <w:p w14:paraId="5683FA1D" w14:textId="52ED3BE9" w:rsidR="007B6DEB" w:rsidRPr="00861A5F" w:rsidRDefault="007B6DEB" w:rsidP="00AF5D0C">
      <w:pPr>
        <w:rPr>
          <w:rFonts w:ascii="Arial" w:hAnsi="Arial" w:cs="Arial"/>
          <w:sz w:val="22"/>
        </w:rPr>
      </w:pPr>
      <w:r w:rsidRPr="00861A5F">
        <w:rPr>
          <w:rFonts w:ascii="Arial" w:hAnsi="Arial" w:cs="Arial"/>
          <w:sz w:val="22"/>
        </w:rPr>
        <w:t xml:space="preserve">Discussions were </w:t>
      </w:r>
      <w:r w:rsidR="00EB1916">
        <w:rPr>
          <w:rFonts w:ascii="Arial" w:hAnsi="Arial" w:cs="Arial"/>
          <w:sz w:val="22"/>
        </w:rPr>
        <w:t>begun</w:t>
      </w:r>
      <w:r w:rsidR="00EB1916" w:rsidRPr="00861A5F">
        <w:rPr>
          <w:rFonts w:ascii="Arial" w:hAnsi="Arial" w:cs="Arial"/>
          <w:sz w:val="22"/>
        </w:rPr>
        <w:t xml:space="preserve"> </w:t>
      </w:r>
      <w:r w:rsidR="00EB1916">
        <w:rPr>
          <w:rFonts w:ascii="Arial" w:hAnsi="Arial" w:cs="Arial"/>
          <w:sz w:val="22"/>
        </w:rPr>
        <w:t xml:space="preserve">at </w:t>
      </w:r>
      <w:r w:rsidRPr="00861A5F">
        <w:rPr>
          <w:rFonts w:ascii="Arial" w:hAnsi="Arial" w:cs="Arial"/>
          <w:sz w:val="22"/>
        </w:rPr>
        <w:t>the beginning o</w:t>
      </w:r>
      <w:r w:rsidR="00BF71DE">
        <w:rPr>
          <w:rFonts w:ascii="Arial" w:hAnsi="Arial" w:cs="Arial"/>
          <w:sz w:val="22"/>
        </w:rPr>
        <w:t>f</w:t>
      </w:r>
      <w:r w:rsidRPr="00861A5F">
        <w:rPr>
          <w:rFonts w:ascii="Arial" w:hAnsi="Arial" w:cs="Arial"/>
          <w:sz w:val="22"/>
        </w:rPr>
        <w:t xml:space="preserve"> the project on joint training programmes between Chinese institutions and between other partner institu</w:t>
      </w:r>
      <w:r w:rsidR="002D14A7">
        <w:rPr>
          <w:rFonts w:ascii="Arial" w:hAnsi="Arial" w:cs="Arial"/>
          <w:sz w:val="22"/>
        </w:rPr>
        <w:t>t</w:t>
      </w:r>
      <w:r w:rsidRPr="00861A5F">
        <w:rPr>
          <w:rFonts w:ascii="Arial" w:hAnsi="Arial" w:cs="Arial"/>
          <w:sz w:val="22"/>
        </w:rPr>
        <w:t>ions. The key challenges to these were identified as course accreditation problems and differences in educational systems. To facilitate the creation of joint training programmes the research interests of each ARCADE RSDH participant researcher were mapped to identify areas for building research programmes. Three programmes were created, as outlined in part 4 above and below:</w:t>
      </w:r>
    </w:p>
    <w:p w14:paraId="64BA9D39" w14:textId="77777777" w:rsidR="007B6DEB" w:rsidRPr="00861A5F" w:rsidRDefault="007B6DEB" w:rsidP="00AF5D0C">
      <w:pPr>
        <w:rPr>
          <w:rFonts w:ascii="Arial" w:hAnsi="Arial" w:cs="Arial"/>
          <w:sz w:val="22"/>
        </w:rPr>
      </w:pPr>
    </w:p>
    <w:p w14:paraId="6DA0EA12" w14:textId="72203488" w:rsidR="007B6DEB" w:rsidRPr="00861A5F" w:rsidRDefault="007B6DEB" w:rsidP="0001474B">
      <w:pPr>
        <w:spacing w:after="120"/>
        <w:rPr>
          <w:rFonts w:ascii="Arial" w:hAnsi="Arial" w:cs="Arial"/>
          <w:sz w:val="22"/>
        </w:rPr>
      </w:pPr>
      <w:r w:rsidRPr="00861A5F">
        <w:rPr>
          <w:rFonts w:ascii="Arial" w:hAnsi="Arial" w:cs="Arial"/>
          <w:sz w:val="22"/>
        </w:rPr>
        <w:t xml:space="preserve">1)  IIHMR-IDS programme on Climate Change and Uncertainty </w:t>
      </w:r>
      <w:r w:rsidR="002D14A7">
        <w:rPr>
          <w:rFonts w:ascii="Arial" w:hAnsi="Arial" w:cs="Arial"/>
          <w:sz w:val="22"/>
        </w:rPr>
        <w:t xml:space="preserve">consisted </w:t>
      </w:r>
      <w:r w:rsidRPr="00861A5F">
        <w:rPr>
          <w:rFonts w:ascii="Arial" w:hAnsi="Arial" w:cs="Arial"/>
          <w:sz w:val="22"/>
        </w:rPr>
        <w:t xml:space="preserve">of two projects. The first one </w:t>
      </w:r>
      <w:r w:rsidR="002D14A7">
        <w:rPr>
          <w:rFonts w:ascii="Arial" w:hAnsi="Arial" w:cs="Arial"/>
          <w:sz w:val="22"/>
        </w:rPr>
        <w:t>was</w:t>
      </w:r>
      <w:r w:rsidRPr="00861A5F">
        <w:rPr>
          <w:rFonts w:ascii="Arial" w:hAnsi="Arial" w:cs="Arial"/>
          <w:sz w:val="22"/>
        </w:rPr>
        <w:t xml:space="preserve"> “Climate Change and Uncertainty from below and above” funded by Economic and Social Research Council, UK, and include</w:t>
      </w:r>
      <w:r w:rsidR="002D14A7">
        <w:rPr>
          <w:rFonts w:ascii="Arial" w:hAnsi="Arial" w:cs="Arial"/>
          <w:sz w:val="22"/>
        </w:rPr>
        <w:t>d</w:t>
      </w:r>
      <w:r w:rsidRPr="00861A5F">
        <w:rPr>
          <w:rFonts w:ascii="Arial" w:hAnsi="Arial" w:cs="Arial"/>
          <w:sz w:val="22"/>
        </w:rPr>
        <w:t xml:space="preserve"> </w:t>
      </w:r>
      <w:r w:rsidR="00B172C5">
        <w:rPr>
          <w:rFonts w:ascii="Arial" w:hAnsi="Arial" w:cs="Arial"/>
          <w:sz w:val="22"/>
        </w:rPr>
        <w:t>three</w:t>
      </w:r>
      <w:r w:rsidRPr="00861A5F">
        <w:rPr>
          <w:rFonts w:ascii="Arial" w:hAnsi="Arial" w:cs="Arial"/>
          <w:sz w:val="22"/>
        </w:rPr>
        <w:t xml:space="preserve"> senior and </w:t>
      </w:r>
      <w:r w:rsidR="00B172C5">
        <w:rPr>
          <w:rFonts w:ascii="Arial" w:hAnsi="Arial" w:cs="Arial"/>
          <w:sz w:val="22"/>
        </w:rPr>
        <w:t>one</w:t>
      </w:r>
      <w:r w:rsidRPr="00861A5F">
        <w:rPr>
          <w:rFonts w:ascii="Arial" w:hAnsi="Arial" w:cs="Arial"/>
          <w:sz w:val="22"/>
        </w:rPr>
        <w:t xml:space="preserve"> junior researcher at Asian-based institution (IIHMR). The second project </w:t>
      </w:r>
      <w:r w:rsidR="00EF634B">
        <w:rPr>
          <w:rFonts w:ascii="Arial" w:hAnsi="Arial" w:cs="Arial"/>
          <w:sz w:val="22"/>
        </w:rPr>
        <w:t>was</w:t>
      </w:r>
      <w:r w:rsidR="00EF634B" w:rsidRPr="00861A5F">
        <w:rPr>
          <w:rFonts w:ascii="Arial" w:hAnsi="Arial" w:cs="Arial"/>
          <w:sz w:val="22"/>
        </w:rPr>
        <w:t xml:space="preserve"> </w:t>
      </w:r>
      <w:r w:rsidRPr="00861A5F">
        <w:rPr>
          <w:rFonts w:ascii="Arial" w:hAnsi="Arial" w:cs="Arial"/>
          <w:sz w:val="22"/>
        </w:rPr>
        <w:t>a continuation of the research on climate change focusing on Climate Change, Uncertainty and Transformation had received financing from Norwegian Research Council include</w:t>
      </w:r>
      <w:r w:rsidR="002D14A7">
        <w:rPr>
          <w:rFonts w:ascii="Arial" w:hAnsi="Arial" w:cs="Arial"/>
          <w:sz w:val="22"/>
        </w:rPr>
        <w:t>d</w:t>
      </w:r>
      <w:r w:rsidRPr="00861A5F">
        <w:rPr>
          <w:rFonts w:ascii="Arial" w:hAnsi="Arial" w:cs="Arial"/>
          <w:sz w:val="22"/>
        </w:rPr>
        <w:t xml:space="preserve"> </w:t>
      </w:r>
      <w:r w:rsidR="00B172C5">
        <w:rPr>
          <w:rFonts w:ascii="Arial" w:hAnsi="Arial" w:cs="Arial"/>
          <w:sz w:val="22"/>
        </w:rPr>
        <w:t>two</w:t>
      </w:r>
      <w:r w:rsidRPr="00861A5F">
        <w:rPr>
          <w:rFonts w:ascii="Arial" w:hAnsi="Arial" w:cs="Arial"/>
          <w:sz w:val="22"/>
        </w:rPr>
        <w:t xml:space="preserve"> seniors and </w:t>
      </w:r>
      <w:r w:rsidR="00B172C5">
        <w:rPr>
          <w:rFonts w:ascii="Arial" w:hAnsi="Arial" w:cs="Arial"/>
          <w:sz w:val="22"/>
        </w:rPr>
        <w:t>one</w:t>
      </w:r>
      <w:r w:rsidRPr="00861A5F">
        <w:rPr>
          <w:rFonts w:ascii="Arial" w:hAnsi="Arial" w:cs="Arial"/>
          <w:sz w:val="22"/>
        </w:rPr>
        <w:t xml:space="preserve"> junior researchers at IIHMR. </w:t>
      </w:r>
    </w:p>
    <w:p w14:paraId="1AC58568" w14:textId="3EFF1F75" w:rsidR="007B6DEB" w:rsidRPr="00861A5F" w:rsidRDefault="007B6DEB" w:rsidP="00AF5D0C">
      <w:pPr>
        <w:spacing w:after="120"/>
        <w:rPr>
          <w:rFonts w:ascii="Arial" w:hAnsi="Arial" w:cs="Arial"/>
          <w:sz w:val="22"/>
        </w:rPr>
      </w:pPr>
      <w:r w:rsidRPr="00861A5F">
        <w:rPr>
          <w:rFonts w:ascii="Arial" w:hAnsi="Arial" w:cs="Arial"/>
          <w:sz w:val="22"/>
        </w:rPr>
        <w:t xml:space="preserve">2) The SJNAHS-KI research programme on </w:t>
      </w:r>
      <w:proofErr w:type="spellStart"/>
      <w:r w:rsidRPr="00861A5F">
        <w:rPr>
          <w:rFonts w:ascii="Arial" w:hAnsi="Arial" w:cs="Arial"/>
          <w:sz w:val="22"/>
        </w:rPr>
        <w:t>Anemia</w:t>
      </w:r>
      <w:proofErr w:type="spellEnd"/>
      <w:r w:rsidRPr="00861A5F">
        <w:rPr>
          <w:rFonts w:ascii="Arial" w:hAnsi="Arial" w:cs="Arial"/>
          <w:sz w:val="22"/>
        </w:rPr>
        <w:t xml:space="preserve"> research </w:t>
      </w:r>
      <w:r w:rsidR="002D14A7">
        <w:rPr>
          <w:rFonts w:ascii="Arial" w:hAnsi="Arial" w:cs="Arial"/>
          <w:sz w:val="22"/>
        </w:rPr>
        <w:t>included</w:t>
      </w:r>
      <w:r w:rsidRPr="00861A5F">
        <w:rPr>
          <w:rFonts w:ascii="Arial" w:hAnsi="Arial" w:cs="Arial"/>
          <w:sz w:val="22"/>
        </w:rPr>
        <w:t xml:space="preserve"> </w:t>
      </w:r>
      <w:r w:rsidR="00B172C5">
        <w:rPr>
          <w:rFonts w:ascii="Arial" w:hAnsi="Arial" w:cs="Arial"/>
          <w:sz w:val="22"/>
        </w:rPr>
        <w:t>two</w:t>
      </w:r>
      <w:r w:rsidRPr="00861A5F">
        <w:rPr>
          <w:rFonts w:ascii="Arial" w:hAnsi="Arial" w:cs="Arial"/>
          <w:sz w:val="22"/>
        </w:rPr>
        <w:t xml:space="preserve"> PhDs students and </w:t>
      </w:r>
      <w:r w:rsidR="00B172C5">
        <w:rPr>
          <w:rFonts w:ascii="Arial" w:hAnsi="Arial" w:cs="Arial"/>
          <w:sz w:val="22"/>
        </w:rPr>
        <w:t>two</w:t>
      </w:r>
      <w:r w:rsidR="00B172C5" w:rsidRPr="00861A5F">
        <w:rPr>
          <w:rFonts w:ascii="Arial" w:hAnsi="Arial" w:cs="Arial"/>
          <w:sz w:val="22"/>
        </w:rPr>
        <w:t xml:space="preserve"> </w:t>
      </w:r>
      <w:r w:rsidRPr="00861A5F">
        <w:rPr>
          <w:rFonts w:ascii="Arial" w:hAnsi="Arial" w:cs="Arial"/>
          <w:sz w:val="22"/>
        </w:rPr>
        <w:t xml:space="preserve">postdoctoral researchers employed at SJNAHS. Within this programme, researchers </w:t>
      </w:r>
      <w:r w:rsidR="00EF634B">
        <w:rPr>
          <w:rFonts w:ascii="Arial" w:hAnsi="Arial" w:cs="Arial"/>
          <w:sz w:val="22"/>
        </w:rPr>
        <w:t xml:space="preserve">presented posters at conferences and wrote publications </w:t>
      </w:r>
      <w:r w:rsidRPr="00861A5F">
        <w:rPr>
          <w:rFonts w:ascii="Arial" w:hAnsi="Arial" w:cs="Arial"/>
          <w:sz w:val="22"/>
        </w:rPr>
        <w:t xml:space="preserve">The </w:t>
      </w:r>
      <w:r w:rsidR="00EF634B">
        <w:rPr>
          <w:rFonts w:ascii="Arial" w:hAnsi="Arial" w:cs="Arial"/>
          <w:sz w:val="22"/>
        </w:rPr>
        <w:t>publications</w:t>
      </w:r>
      <w:r w:rsidR="00EF634B" w:rsidRPr="00861A5F">
        <w:rPr>
          <w:rFonts w:ascii="Arial" w:hAnsi="Arial" w:cs="Arial"/>
          <w:sz w:val="22"/>
        </w:rPr>
        <w:t xml:space="preserve"> </w:t>
      </w:r>
      <w:r w:rsidRPr="00861A5F">
        <w:rPr>
          <w:rFonts w:ascii="Arial" w:hAnsi="Arial" w:cs="Arial"/>
          <w:sz w:val="22"/>
        </w:rPr>
        <w:t>were disseminated at the National Cancer Grid meeting, where additional information regarding Arcade-RSDH e-learning modules and potential for cancer training modules were announced.</w:t>
      </w:r>
      <w:r w:rsidR="00A1271D" w:rsidRPr="00861A5F">
        <w:rPr>
          <w:rFonts w:ascii="Arial" w:hAnsi="Arial" w:cs="Arial"/>
          <w:sz w:val="22"/>
        </w:rPr>
        <w:t xml:space="preserve"> </w:t>
      </w:r>
      <w:r w:rsidR="00A1271D" w:rsidRPr="00861A5F">
        <w:rPr>
          <w:rFonts w:ascii="Arial" w:eastAsia="Arial" w:hAnsi="Arial" w:cs="Arial"/>
          <w:sz w:val="22"/>
        </w:rPr>
        <w:t>After the removal of SJNAHS as one of the partners, the joint training programme activity between KI and SJNAHS diminished.</w:t>
      </w:r>
    </w:p>
    <w:p w14:paraId="56D03946" w14:textId="40673212" w:rsidR="007B6DEB" w:rsidRPr="00861A5F" w:rsidRDefault="007B6DEB" w:rsidP="00AF5D0C">
      <w:pPr>
        <w:spacing w:after="120"/>
        <w:rPr>
          <w:rFonts w:ascii="Arial" w:hAnsi="Arial" w:cs="Arial"/>
          <w:sz w:val="22"/>
        </w:rPr>
      </w:pPr>
      <w:r w:rsidRPr="00861A5F">
        <w:rPr>
          <w:rFonts w:ascii="Arial" w:hAnsi="Arial" w:cs="Arial"/>
          <w:sz w:val="22"/>
        </w:rPr>
        <w:t xml:space="preserve">3) The BNU-IDS research programme focusing on health system change in a complex and dynamic context </w:t>
      </w:r>
      <w:r w:rsidR="002D14A7">
        <w:rPr>
          <w:rFonts w:ascii="Arial" w:hAnsi="Arial" w:cs="Arial"/>
          <w:sz w:val="22"/>
        </w:rPr>
        <w:t>involved</w:t>
      </w:r>
      <w:r w:rsidRPr="00861A5F">
        <w:rPr>
          <w:rFonts w:ascii="Arial" w:hAnsi="Arial" w:cs="Arial"/>
          <w:sz w:val="22"/>
        </w:rPr>
        <w:t xml:space="preserve"> 4 researchers, including 1 PhD student at BNU. The results of the </w:t>
      </w:r>
      <w:r w:rsidRPr="00861A5F">
        <w:rPr>
          <w:rFonts w:ascii="Arial" w:hAnsi="Arial" w:cs="Arial"/>
          <w:sz w:val="22"/>
        </w:rPr>
        <w:lastRenderedPageBreak/>
        <w:t>research carried out within this programme were published in Health Research and Policy and Systems Journal.</w:t>
      </w:r>
    </w:p>
    <w:p w14:paraId="514099C4" w14:textId="51F8BFBE" w:rsidR="007B6DEB" w:rsidRPr="00861A5F" w:rsidRDefault="007B6DEB" w:rsidP="00AF5D0C">
      <w:pPr>
        <w:spacing w:after="120"/>
        <w:rPr>
          <w:rFonts w:ascii="Arial" w:hAnsi="Arial" w:cs="Arial"/>
          <w:sz w:val="22"/>
        </w:rPr>
      </w:pPr>
      <w:r w:rsidRPr="00861A5F">
        <w:rPr>
          <w:rFonts w:ascii="Arial" w:hAnsi="Arial" w:cs="Arial"/>
          <w:i/>
          <w:sz w:val="22"/>
          <w:lang w:val="sv-SE"/>
        </w:rPr>
        <w:t xml:space="preserve">Zhang X, Bloom G, Xu X, Chen L, Liang X, </w:t>
      </w:r>
      <w:proofErr w:type="spellStart"/>
      <w:r w:rsidRPr="00861A5F">
        <w:rPr>
          <w:rFonts w:ascii="Arial" w:hAnsi="Arial" w:cs="Arial"/>
          <w:i/>
          <w:sz w:val="22"/>
          <w:lang w:val="sv-SE"/>
        </w:rPr>
        <w:t>Wolcott</w:t>
      </w:r>
      <w:proofErr w:type="spellEnd"/>
      <w:r w:rsidRPr="00861A5F">
        <w:rPr>
          <w:rFonts w:ascii="Arial" w:hAnsi="Arial" w:cs="Arial"/>
          <w:i/>
          <w:sz w:val="22"/>
          <w:lang w:val="sv-SE"/>
        </w:rPr>
        <w:t xml:space="preserve"> SJ (2014). </w:t>
      </w:r>
      <w:r w:rsidRPr="00861A5F">
        <w:rPr>
          <w:rFonts w:ascii="Arial" w:hAnsi="Arial" w:cs="Arial"/>
          <w:i/>
          <w:sz w:val="22"/>
        </w:rPr>
        <w:t xml:space="preserve">Advancing the application of systems thinking in health: managing rural China health system development in complex and dynamic contexts. Health Res Policy Syst. 2014 Aug 26;12:44. </w:t>
      </w:r>
      <w:proofErr w:type="spellStart"/>
      <w:r w:rsidRPr="00861A5F">
        <w:rPr>
          <w:rFonts w:ascii="Arial" w:hAnsi="Arial" w:cs="Arial"/>
          <w:i/>
          <w:sz w:val="22"/>
        </w:rPr>
        <w:t>doi</w:t>
      </w:r>
      <w:proofErr w:type="spellEnd"/>
      <w:r w:rsidRPr="00861A5F">
        <w:rPr>
          <w:rFonts w:ascii="Arial" w:hAnsi="Arial" w:cs="Arial"/>
          <w:i/>
          <w:sz w:val="22"/>
        </w:rPr>
        <w:t>: 10.1186/1478-4505-12-44.</w:t>
      </w:r>
    </w:p>
    <w:p w14:paraId="10290323" w14:textId="588C2BE8" w:rsidR="00A1271D" w:rsidRPr="00861A5F" w:rsidRDefault="007B6DEB" w:rsidP="00AF5D0C">
      <w:pPr>
        <w:spacing w:after="120"/>
        <w:rPr>
          <w:rFonts w:ascii="Arial" w:hAnsi="Arial" w:cs="Arial"/>
          <w:sz w:val="22"/>
        </w:rPr>
      </w:pPr>
      <w:r w:rsidRPr="00861A5F">
        <w:rPr>
          <w:rFonts w:ascii="Arial" w:hAnsi="Arial" w:cs="Arial"/>
          <w:sz w:val="22"/>
        </w:rPr>
        <w:t xml:space="preserve">In </w:t>
      </w:r>
      <w:proofErr w:type="spellStart"/>
      <w:r w:rsidRPr="00861A5F">
        <w:rPr>
          <w:rFonts w:ascii="Arial" w:hAnsi="Arial" w:cs="Arial"/>
          <w:sz w:val="22"/>
        </w:rPr>
        <w:t>addtion</w:t>
      </w:r>
      <w:proofErr w:type="spellEnd"/>
      <w:r w:rsidRPr="00861A5F">
        <w:rPr>
          <w:rFonts w:ascii="Arial" w:hAnsi="Arial" w:cs="Arial"/>
          <w:sz w:val="22"/>
        </w:rPr>
        <w:t xml:space="preserve"> to the above progress, some high level meetings between Asian and European institutes (KI and TJMC, SJNAHS and KI, IIHMR and IDS</w:t>
      </w:r>
      <w:r w:rsidR="00EF634B">
        <w:rPr>
          <w:rFonts w:ascii="Arial" w:hAnsi="Arial" w:cs="Arial"/>
          <w:sz w:val="22"/>
        </w:rPr>
        <w:t>, HMU and KI, HMU and UTA</w:t>
      </w:r>
      <w:r w:rsidRPr="00861A5F">
        <w:rPr>
          <w:rFonts w:ascii="Arial" w:hAnsi="Arial" w:cs="Arial"/>
          <w:sz w:val="22"/>
        </w:rPr>
        <w:t xml:space="preserve">) were conducted. ARCADE RSDH also investigated a possibility of developing training programmes between Asian universities. </w:t>
      </w:r>
      <w:r w:rsidR="00A1271D" w:rsidRPr="00861A5F">
        <w:rPr>
          <w:rFonts w:ascii="Arial" w:hAnsi="Arial" w:cs="Arial"/>
          <w:sz w:val="22"/>
        </w:rPr>
        <w:t>Institutional</w:t>
      </w:r>
      <w:r w:rsidRPr="00861A5F">
        <w:rPr>
          <w:rFonts w:ascii="Arial" w:hAnsi="Arial" w:cs="Arial"/>
          <w:sz w:val="22"/>
        </w:rPr>
        <w:t xml:space="preserve"> contexts, interest and progress on establishing joint training</w:t>
      </w:r>
      <w:r w:rsidR="00A1271D" w:rsidRPr="00861A5F">
        <w:rPr>
          <w:rFonts w:ascii="Arial" w:hAnsi="Arial" w:cs="Arial"/>
          <w:sz w:val="22"/>
        </w:rPr>
        <w:t xml:space="preserve"> programmes were</w:t>
      </w:r>
      <w:r w:rsidRPr="00861A5F">
        <w:rPr>
          <w:rFonts w:ascii="Arial" w:hAnsi="Arial" w:cs="Arial"/>
          <w:sz w:val="22"/>
        </w:rPr>
        <w:t xml:space="preserve"> collected via survey and analysed. </w:t>
      </w:r>
      <w:r w:rsidR="000F2C0B">
        <w:rPr>
          <w:rFonts w:ascii="Arial" w:hAnsi="Arial" w:cs="Arial"/>
          <w:sz w:val="22"/>
        </w:rPr>
        <w:t xml:space="preserve">The challenges of lack of formalised funding to support development of joint programmes, lack of awareness of other partners’ competencies and expertise; and variable institutional contexts, structures and operational procedures were highlighted. </w:t>
      </w:r>
      <w:r w:rsidR="00A1271D" w:rsidRPr="00861A5F">
        <w:rPr>
          <w:rFonts w:ascii="Arial" w:hAnsi="Arial" w:cs="Arial"/>
          <w:sz w:val="22"/>
        </w:rPr>
        <w:t xml:space="preserve">The survey concluded that </w:t>
      </w:r>
      <w:r w:rsidR="00A1271D" w:rsidRPr="00861A5F">
        <w:rPr>
          <w:rFonts w:ascii="Arial" w:eastAsia="Arial" w:hAnsi="Arial" w:cs="Arial"/>
          <w:sz w:val="22"/>
        </w:rPr>
        <w:t xml:space="preserve">institutional contexts and young collaborations meant that formal </w:t>
      </w:r>
      <w:proofErr w:type="spellStart"/>
      <w:r w:rsidR="00A1271D" w:rsidRPr="00861A5F">
        <w:rPr>
          <w:rFonts w:ascii="Arial" w:eastAsia="Arial" w:hAnsi="Arial" w:cs="Arial"/>
          <w:sz w:val="22"/>
        </w:rPr>
        <w:t>MoUs</w:t>
      </w:r>
      <w:proofErr w:type="spellEnd"/>
      <w:r w:rsidR="00A1271D" w:rsidRPr="00861A5F">
        <w:rPr>
          <w:rFonts w:ascii="Arial" w:eastAsia="Arial" w:hAnsi="Arial" w:cs="Arial"/>
          <w:sz w:val="22"/>
        </w:rPr>
        <w:t xml:space="preserve"> were difficult to establish</w:t>
      </w:r>
      <w:r w:rsidR="00EF634B">
        <w:rPr>
          <w:rFonts w:ascii="Arial" w:eastAsia="Arial" w:hAnsi="Arial" w:cs="Arial"/>
          <w:sz w:val="22"/>
        </w:rPr>
        <w:t>, though initial discussions revealed interest from most parties</w:t>
      </w:r>
      <w:r w:rsidR="00EB1916">
        <w:rPr>
          <w:rFonts w:ascii="Arial" w:eastAsia="Arial" w:hAnsi="Arial" w:cs="Arial"/>
          <w:sz w:val="22"/>
        </w:rPr>
        <w:t xml:space="preserve"> (see </w:t>
      </w:r>
      <w:r w:rsidR="00EB1916" w:rsidRPr="0001474B">
        <w:rPr>
          <w:rFonts w:ascii="Arial" w:eastAsia="Arial" w:hAnsi="Arial" w:cs="Arial"/>
          <w:i/>
          <w:sz w:val="22"/>
        </w:rPr>
        <w:t>D6.</w:t>
      </w:r>
      <w:r w:rsidR="00EB1916" w:rsidRPr="00EB1916">
        <w:rPr>
          <w:rFonts w:ascii="Arial" w:eastAsia="Arial" w:hAnsi="Arial" w:cs="Arial"/>
          <w:i/>
          <w:sz w:val="22"/>
        </w:rPr>
        <w:t>1:</w:t>
      </w:r>
      <w:r w:rsidR="00EB1916">
        <w:rPr>
          <w:rFonts w:ascii="Arial" w:eastAsia="Arial" w:hAnsi="Arial" w:cs="Arial"/>
          <w:sz w:val="22"/>
        </w:rPr>
        <w:t xml:space="preserve"> </w:t>
      </w:r>
      <w:r w:rsidR="00EB1916" w:rsidRPr="0001474B">
        <w:rPr>
          <w:rFonts w:ascii="Arial" w:eastAsia="Arial" w:hAnsi="Arial" w:cs="Arial"/>
          <w:i/>
          <w:sz w:val="22"/>
        </w:rPr>
        <w:t>Memorandum for negotiation</w:t>
      </w:r>
      <w:r w:rsidR="00EB1916">
        <w:rPr>
          <w:rFonts w:ascii="Arial" w:eastAsia="Arial" w:hAnsi="Arial" w:cs="Arial"/>
          <w:i/>
          <w:sz w:val="22"/>
        </w:rPr>
        <w:t xml:space="preserve"> and progress in establishing</w:t>
      </w:r>
      <w:r w:rsidR="00EB1916" w:rsidRPr="0001474B">
        <w:rPr>
          <w:rFonts w:ascii="Arial" w:eastAsia="Arial" w:hAnsi="Arial" w:cs="Arial"/>
          <w:i/>
          <w:sz w:val="22"/>
        </w:rPr>
        <w:t xml:space="preserve"> a joint training network</w:t>
      </w:r>
      <w:r w:rsidR="00EB1916">
        <w:rPr>
          <w:rFonts w:ascii="Arial" w:eastAsia="Arial" w:hAnsi="Arial" w:cs="Arial"/>
          <w:sz w:val="22"/>
        </w:rPr>
        <w:t xml:space="preserve"> for more detail)</w:t>
      </w:r>
    </w:p>
    <w:p w14:paraId="2534D435" w14:textId="147D4FB5" w:rsidR="007B6DEB" w:rsidRPr="00861A5F" w:rsidRDefault="007B6DEB" w:rsidP="00AF5D0C">
      <w:pPr>
        <w:spacing w:after="120"/>
        <w:rPr>
          <w:rFonts w:ascii="Arial" w:hAnsi="Arial" w:cs="Arial"/>
          <w:sz w:val="22"/>
        </w:rPr>
      </w:pPr>
      <w:r w:rsidRPr="00861A5F">
        <w:rPr>
          <w:rFonts w:ascii="Arial" w:hAnsi="Arial" w:cs="Arial"/>
          <w:sz w:val="22"/>
        </w:rPr>
        <w:t>In addition to joint training programmes, the consortium also explored creating faculty positions and facilitate postdoctoral career progressions. The partners all agreed to a postdoctoral career development policy, and endeavoured to follow it during the project</w:t>
      </w:r>
      <w:r w:rsidR="00EB1916">
        <w:rPr>
          <w:rFonts w:ascii="Arial" w:hAnsi="Arial" w:cs="Arial"/>
          <w:sz w:val="22"/>
        </w:rPr>
        <w:t xml:space="preserve"> (see </w:t>
      </w:r>
      <w:r w:rsidR="00EB1916" w:rsidRPr="0001474B">
        <w:rPr>
          <w:rFonts w:ascii="Arial" w:hAnsi="Arial" w:cs="Arial"/>
          <w:i/>
          <w:sz w:val="22"/>
        </w:rPr>
        <w:t>D6.2. Policy on post-doc career development</w:t>
      </w:r>
      <w:r w:rsidR="00EB1916">
        <w:rPr>
          <w:rFonts w:ascii="Arial" w:hAnsi="Arial" w:cs="Arial"/>
          <w:sz w:val="22"/>
        </w:rPr>
        <w:t xml:space="preserve"> for content of the agreement)</w:t>
      </w:r>
      <w:r w:rsidRPr="00861A5F">
        <w:rPr>
          <w:rFonts w:ascii="Arial" w:hAnsi="Arial" w:cs="Arial"/>
          <w:sz w:val="22"/>
        </w:rPr>
        <w:t xml:space="preserve">. The policy addressed issues such as skills development in grant proposal writing, national and international networking and dissemination of career opportunities. </w:t>
      </w:r>
      <w:r w:rsidR="00A1271D" w:rsidRPr="00861A5F">
        <w:rPr>
          <w:rFonts w:ascii="Arial" w:hAnsi="Arial" w:cs="Arial"/>
          <w:sz w:val="22"/>
        </w:rPr>
        <w:t>To facilitate the implementation of the postdoc policy, a job section was created at ARCADE project website</w:t>
      </w:r>
      <w:r w:rsidR="00EB1916">
        <w:rPr>
          <w:rFonts w:ascii="Arial" w:hAnsi="Arial" w:cs="Arial"/>
          <w:sz w:val="22"/>
        </w:rPr>
        <w:t xml:space="preserve"> (</w:t>
      </w:r>
      <w:r w:rsidR="00EB1916" w:rsidRPr="00861A5F">
        <w:rPr>
          <w:rFonts w:ascii="Arial" w:hAnsi="Arial" w:cs="Arial"/>
          <w:sz w:val="22"/>
        </w:rPr>
        <w:t xml:space="preserve">. </w:t>
      </w:r>
      <w:hyperlink r:id="rId19" w:history="1">
        <w:r w:rsidR="00EB1916" w:rsidRPr="00861A5F">
          <w:rPr>
            <w:rStyle w:val="Hyperlink"/>
            <w:rFonts w:ascii="Arial" w:hAnsi="Arial" w:cs="Arial"/>
            <w:sz w:val="22"/>
          </w:rPr>
          <w:t>http://www.arcade-project.org/jobs-3/</w:t>
        </w:r>
      </w:hyperlink>
      <w:r w:rsidR="00EB1916">
        <w:rPr>
          <w:rStyle w:val="Hyperlink"/>
          <w:rFonts w:ascii="Arial" w:hAnsi="Arial" w:cs="Arial"/>
          <w:sz w:val="22"/>
        </w:rPr>
        <w:t>)</w:t>
      </w:r>
      <w:r w:rsidR="00A1271D" w:rsidRPr="00861A5F">
        <w:rPr>
          <w:rFonts w:ascii="Arial" w:hAnsi="Arial" w:cs="Arial"/>
          <w:sz w:val="22"/>
        </w:rPr>
        <w:t>, where the job announcements for Post-doc and PhD positions were updated weekly. The webpage also provides the links to the career sections of the partners’ institutions webpages and jobs announcements</w:t>
      </w:r>
    </w:p>
    <w:p w14:paraId="37AF1FAE" w14:textId="772C8840" w:rsidR="007B6DEB" w:rsidRPr="00861A5F" w:rsidRDefault="00A1271D" w:rsidP="00AF5D0C">
      <w:pPr>
        <w:rPr>
          <w:rFonts w:ascii="Arial" w:hAnsi="Arial" w:cs="Arial"/>
          <w:sz w:val="22"/>
        </w:rPr>
      </w:pPr>
      <w:r w:rsidRPr="00861A5F">
        <w:rPr>
          <w:rFonts w:ascii="Arial" w:hAnsi="Arial" w:cs="Arial"/>
          <w:sz w:val="22"/>
        </w:rPr>
        <w:t xml:space="preserve">Coupled with the above formal efforts to establish a joint training network, informal mentoring was continuous between partners. Staff from different institutes could supervise students together and mentor them within courses. As an example, </w:t>
      </w:r>
      <w:r w:rsidR="00EF634B">
        <w:rPr>
          <w:rFonts w:ascii="Arial" w:hAnsi="Arial" w:cs="Arial"/>
          <w:sz w:val="22"/>
        </w:rPr>
        <w:t xml:space="preserve">and as also part of part 4 and part 6 of the project, </w:t>
      </w:r>
      <w:r w:rsidR="007B6DEB" w:rsidRPr="00861A5F">
        <w:rPr>
          <w:rFonts w:ascii="Arial" w:hAnsi="Arial" w:cs="Arial"/>
          <w:sz w:val="22"/>
        </w:rPr>
        <w:t>Dr Henry Lucas (IDS) and Dr Salla Atkins</w:t>
      </w:r>
      <w:r w:rsidRPr="00861A5F">
        <w:rPr>
          <w:rFonts w:ascii="Arial" w:hAnsi="Arial" w:cs="Arial"/>
          <w:sz w:val="22"/>
        </w:rPr>
        <w:t xml:space="preserve"> (KI)</w:t>
      </w:r>
      <w:r w:rsidR="007B6DEB" w:rsidRPr="00861A5F">
        <w:rPr>
          <w:rFonts w:ascii="Arial" w:hAnsi="Arial" w:cs="Arial"/>
          <w:sz w:val="22"/>
        </w:rPr>
        <w:t xml:space="preserve"> mentored RSDH partners’ junior researchers in producing publications for the special issue on eLearning to be published in Global Health Action and other journals.  Dr Henry Lucas (IDS) and Dr </w:t>
      </w:r>
      <w:proofErr w:type="spellStart"/>
      <w:r w:rsidR="007B6DEB" w:rsidRPr="00861A5F">
        <w:rPr>
          <w:rFonts w:ascii="Arial" w:hAnsi="Arial" w:cs="Arial"/>
          <w:sz w:val="22"/>
        </w:rPr>
        <w:t>Weirong</w:t>
      </w:r>
      <w:proofErr w:type="spellEnd"/>
      <w:r w:rsidR="007B6DEB" w:rsidRPr="00861A5F">
        <w:rPr>
          <w:rFonts w:ascii="Arial" w:hAnsi="Arial" w:cs="Arial"/>
          <w:sz w:val="22"/>
        </w:rPr>
        <w:t xml:space="preserve"> Yan (KI) </w:t>
      </w:r>
      <w:r w:rsidR="00EF634B">
        <w:rPr>
          <w:rFonts w:ascii="Arial" w:hAnsi="Arial" w:cs="Arial"/>
          <w:sz w:val="22"/>
        </w:rPr>
        <w:t xml:space="preserve">also </w:t>
      </w:r>
      <w:r w:rsidR="007B6DEB" w:rsidRPr="00861A5F">
        <w:rPr>
          <w:rFonts w:ascii="Arial" w:hAnsi="Arial" w:cs="Arial"/>
          <w:sz w:val="22"/>
        </w:rPr>
        <w:t>established a young authors’ competition</w:t>
      </w:r>
      <w:r w:rsidR="002D14A7">
        <w:rPr>
          <w:rFonts w:ascii="Arial" w:hAnsi="Arial" w:cs="Arial"/>
          <w:sz w:val="22"/>
        </w:rPr>
        <w:t xml:space="preserve"> as described in part 4 above</w:t>
      </w:r>
      <w:r w:rsidR="007B6DEB" w:rsidRPr="00861A5F">
        <w:rPr>
          <w:rFonts w:ascii="Arial" w:hAnsi="Arial" w:cs="Arial"/>
          <w:sz w:val="22"/>
        </w:rPr>
        <w:t>, where senior staff from partner institutes could train young Chinese researchers to write international publications.</w:t>
      </w:r>
      <w:r w:rsidR="00750034">
        <w:rPr>
          <w:rFonts w:ascii="Arial" w:hAnsi="Arial" w:cs="Arial"/>
          <w:sz w:val="22"/>
        </w:rPr>
        <w:t xml:space="preserve"> In addition to involvement of European researchers, joint workshops </w:t>
      </w:r>
      <w:r w:rsidR="00EF634B">
        <w:rPr>
          <w:rFonts w:ascii="Arial" w:hAnsi="Arial" w:cs="Arial"/>
          <w:sz w:val="22"/>
        </w:rPr>
        <w:t xml:space="preserve">particularly related to grants management </w:t>
      </w:r>
      <w:r w:rsidR="00750034">
        <w:rPr>
          <w:rFonts w:ascii="Arial" w:hAnsi="Arial" w:cs="Arial"/>
          <w:sz w:val="22"/>
        </w:rPr>
        <w:t xml:space="preserve">were held by Asian partners, for example PHFI and UCTH (as described in objective 2 below); and PHFI and TJMC, who </w:t>
      </w:r>
      <w:r w:rsidR="00B172C5">
        <w:rPr>
          <w:rFonts w:ascii="Arial" w:hAnsi="Arial" w:cs="Arial"/>
          <w:sz w:val="22"/>
        </w:rPr>
        <w:t>held</w:t>
      </w:r>
      <w:r w:rsidR="00750034">
        <w:rPr>
          <w:rFonts w:ascii="Arial" w:hAnsi="Arial" w:cs="Arial"/>
          <w:sz w:val="22"/>
        </w:rPr>
        <w:t xml:space="preserve"> a joint workshop on blended course development. </w:t>
      </w:r>
    </w:p>
    <w:p w14:paraId="545F2E7A" w14:textId="77777777" w:rsidR="007B6DEB" w:rsidRPr="00861A5F" w:rsidRDefault="007B6DEB" w:rsidP="00AF5D0C">
      <w:pPr>
        <w:spacing w:line="276" w:lineRule="auto"/>
        <w:rPr>
          <w:rFonts w:ascii="Arial" w:hAnsi="Arial" w:cs="Arial"/>
          <w:sz w:val="22"/>
        </w:rPr>
      </w:pPr>
    </w:p>
    <w:p w14:paraId="49B298AD" w14:textId="10B0B702" w:rsidR="008958C8" w:rsidRPr="00861A5F" w:rsidRDefault="008958C8" w:rsidP="00AF5D0C">
      <w:pPr>
        <w:rPr>
          <w:rFonts w:ascii="Arial" w:hAnsi="Arial"/>
          <w:b/>
          <w:i/>
          <w:sz w:val="22"/>
        </w:rPr>
      </w:pPr>
      <w:r w:rsidRPr="00861A5F">
        <w:rPr>
          <w:rFonts w:ascii="Arial" w:hAnsi="Arial"/>
          <w:b/>
          <w:i/>
          <w:sz w:val="22"/>
        </w:rPr>
        <w:t xml:space="preserve">Objective 2: </w:t>
      </w:r>
      <w:r w:rsidR="00845B22" w:rsidRPr="00861A5F">
        <w:rPr>
          <w:rFonts w:ascii="Arial" w:hAnsi="Arial"/>
          <w:b/>
          <w:i/>
          <w:sz w:val="22"/>
        </w:rPr>
        <w:t>To s</w:t>
      </w:r>
      <w:r w:rsidRPr="00861A5F">
        <w:rPr>
          <w:rFonts w:ascii="Arial" w:hAnsi="Arial"/>
          <w:b/>
          <w:i/>
          <w:sz w:val="22"/>
        </w:rPr>
        <w:t xml:space="preserve">trengthen institutional grants office capacity at </w:t>
      </w:r>
      <w:r w:rsidR="00845B22" w:rsidRPr="00861A5F">
        <w:rPr>
          <w:rFonts w:ascii="Arial" w:hAnsi="Arial"/>
          <w:b/>
          <w:i/>
          <w:sz w:val="22"/>
        </w:rPr>
        <w:t xml:space="preserve">Asian </w:t>
      </w:r>
      <w:r w:rsidRPr="00861A5F">
        <w:rPr>
          <w:rFonts w:ascii="Arial" w:hAnsi="Arial"/>
          <w:b/>
          <w:i/>
          <w:sz w:val="22"/>
        </w:rPr>
        <w:t xml:space="preserve">hubs through transfer of standard operating procedures </w:t>
      </w:r>
      <w:r w:rsidR="00845B22" w:rsidRPr="00861A5F">
        <w:rPr>
          <w:rFonts w:ascii="Arial" w:hAnsi="Arial"/>
          <w:b/>
          <w:i/>
          <w:sz w:val="22"/>
        </w:rPr>
        <w:t>and knowledge and experience</w:t>
      </w:r>
      <w:r w:rsidRPr="00861A5F">
        <w:rPr>
          <w:rFonts w:ascii="Arial" w:hAnsi="Arial"/>
          <w:b/>
          <w:i/>
          <w:sz w:val="22"/>
        </w:rPr>
        <w:t xml:space="preserve"> exchange between </w:t>
      </w:r>
      <w:r w:rsidR="00845B22" w:rsidRPr="00861A5F">
        <w:rPr>
          <w:rFonts w:ascii="Arial" w:hAnsi="Arial"/>
          <w:b/>
          <w:i/>
          <w:sz w:val="22"/>
        </w:rPr>
        <w:t>European and Asian institutions</w:t>
      </w:r>
      <w:r w:rsidRPr="00861A5F">
        <w:rPr>
          <w:rFonts w:ascii="Arial" w:hAnsi="Arial"/>
          <w:b/>
          <w:i/>
          <w:sz w:val="22"/>
        </w:rPr>
        <w:t xml:space="preserve">, and </w:t>
      </w:r>
      <w:r w:rsidR="00845B22" w:rsidRPr="00861A5F">
        <w:rPr>
          <w:rFonts w:ascii="Arial" w:hAnsi="Arial"/>
          <w:b/>
          <w:i/>
          <w:sz w:val="22"/>
        </w:rPr>
        <w:t>across Asian partners</w:t>
      </w:r>
    </w:p>
    <w:p w14:paraId="48D54066" w14:textId="7A8E2F59" w:rsidR="007B6DEB" w:rsidRPr="00861A5F" w:rsidRDefault="00723C2C" w:rsidP="00AF5D0C">
      <w:pPr>
        <w:rPr>
          <w:rFonts w:ascii="Arial" w:hAnsi="Arial" w:cs="Arial"/>
          <w:sz w:val="22"/>
        </w:rPr>
      </w:pPr>
      <w:r w:rsidRPr="00861A5F">
        <w:rPr>
          <w:rFonts w:ascii="Arial" w:hAnsi="Arial"/>
          <w:sz w:val="22"/>
        </w:rPr>
        <w:t>Grant management workshops were a key activity in ARCADE RSDH. This was considered a key activity to support institutional capacity building in SDH research. The first worksho</w:t>
      </w:r>
      <w:r w:rsidR="000F2C0B">
        <w:rPr>
          <w:rFonts w:ascii="Arial" w:hAnsi="Arial"/>
          <w:sz w:val="22"/>
        </w:rPr>
        <w:t>p</w:t>
      </w:r>
      <w:r w:rsidRPr="00861A5F">
        <w:rPr>
          <w:rFonts w:ascii="Arial" w:hAnsi="Arial"/>
          <w:sz w:val="22"/>
        </w:rPr>
        <w:t xml:space="preserve"> was held by KI at HMU. </w:t>
      </w:r>
      <w:r w:rsidR="007B6DEB" w:rsidRPr="00861A5F">
        <w:rPr>
          <w:rFonts w:ascii="Arial" w:hAnsi="Arial" w:cs="Arial"/>
          <w:sz w:val="22"/>
        </w:rPr>
        <w:t xml:space="preserve">All RSDH partner institutions were invited to participate. The programme of the workshop included NIH funding opportunities, NIH grants application preparation, EU and NIH grant management. </w:t>
      </w:r>
    </w:p>
    <w:p w14:paraId="38146E82" w14:textId="77777777" w:rsidR="007B6DEB" w:rsidRPr="00861A5F" w:rsidRDefault="007B6DEB" w:rsidP="00AF5D0C">
      <w:pPr>
        <w:rPr>
          <w:rFonts w:ascii="Arial" w:hAnsi="Arial" w:cs="Arial"/>
          <w:sz w:val="22"/>
        </w:rPr>
      </w:pPr>
    </w:p>
    <w:p w14:paraId="0FB21146" w14:textId="5B531F80" w:rsidR="007B6DEB" w:rsidRPr="00861A5F" w:rsidRDefault="00723C2C" w:rsidP="00AF5D0C">
      <w:pPr>
        <w:spacing w:after="120"/>
        <w:rPr>
          <w:rFonts w:ascii="Arial" w:hAnsi="Arial" w:cs="Arial"/>
          <w:sz w:val="22"/>
        </w:rPr>
      </w:pPr>
      <w:r w:rsidRPr="00861A5F">
        <w:rPr>
          <w:rFonts w:ascii="Arial" w:hAnsi="Arial" w:cs="Arial"/>
          <w:sz w:val="22"/>
        </w:rPr>
        <w:lastRenderedPageBreak/>
        <w:t xml:space="preserve">Further, </w:t>
      </w:r>
      <w:r w:rsidR="007B6DEB" w:rsidRPr="00861A5F">
        <w:rPr>
          <w:rFonts w:ascii="Arial" w:hAnsi="Arial" w:cs="Arial"/>
          <w:sz w:val="22"/>
        </w:rPr>
        <w:t>two grants management and training courses w</w:t>
      </w:r>
      <w:r w:rsidR="00B172C5">
        <w:rPr>
          <w:rFonts w:ascii="Arial" w:hAnsi="Arial" w:cs="Arial"/>
          <w:sz w:val="22"/>
        </w:rPr>
        <w:t>ere</w:t>
      </w:r>
      <w:r w:rsidR="007B6DEB" w:rsidRPr="00861A5F">
        <w:rPr>
          <w:rFonts w:ascii="Arial" w:hAnsi="Arial" w:cs="Arial"/>
          <w:sz w:val="22"/>
        </w:rPr>
        <w:t xml:space="preserve"> conducted </w:t>
      </w:r>
      <w:r w:rsidR="00EF634B">
        <w:rPr>
          <w:rFonts w:ascii="Arial" w:hAnsi="Arial" w:cs="Arial"/>
          <w:sz w:val="22"/>
        </w:rPr>
        <w:t>at</w:t>
      </w:r>
      <w:r w:rsidR="00EF634B" w:rsidRPr="00861A5F">
        <w:rPr>
          <w:rFonts w:ascii="Arial" w:hAnsi="Arial" w:cs="Arial"/>
          <w:sz w:val="22"/>
        </w:rPr>
        <w:t xml:space="preserve"> </w:t>
      </w:r>
      <w:r w:rsidR="007B6DEB" w:rsidRPr="00861A5F">
        <w:rPr>
          <w:rFonts w:ascii="Arial" w:hAnsi="Arial" w:cs="Arial"/>
          <w:sz w:val="22"/>
        </w:rPr>
        <w:t xml:space="preserve">Asian hub institutions in January and February 2014. Members of the KI grants office Bjorn Kull and Eva </w:t>
      </w:r>
      <w:proofErr w:type="spellStart"/>
      <w:r w:rsidR="007B6DEB" w:rsidRPr="00861A5F">
        <w:rPr>
          <w:rFonts w:ascii="Arial" w:hAnsi="Arial" w:cs="Arial"/>
          <w:sz w:val="22"/>
        </w:rPr>
        <w:t>Bjorndal</w:t>
      </w:r>
      <w:proofErr w:type="spellEnd"/>
      <w:r w:rsidR="007B6DEB" w:rsidRPr="00861A5F">
        <w:rPr>
          <w:rFonts w:ascii="Arial" w:hAnsi="Arial" w:cs="Arial"/>
          <w:sz w:val="22"/>
        </w:rPr>
        <w:t xml:space="preserve"> visited SJNAHS in Bangalore and TJMC in Wuhan to conduct the workshops.</w:t>
      </w:r>
      <w:r w:rsidRPr="00861A5F">
        <w:rPr>
          <w:rFonts w:ascii="Arial" w:hAnsi="Arial" w:cs="Arial"/>
          <w:sz w:val="22"/>
        </w:rPr>
        <w:t xml:space="preserve"> </w:t>
      </w:r>
      <w:r w:rsidR="00EB1916">
        <w:rPr>
          <w:rFonts w:ascii="Arial" w:hAnsi="Arial" w:cs="Arial"/>
          <w:sz w:val="22"/>
        </w:rPr>
        <w:t xml:space="preserve">Fifteen </w:t>
      </w:r>
      <w:r w:rsidR="007B6DEB" w:rsidRPr="00861A5F">
        <w:rPr>
          <w:rFonts w:ascii="Arial" w:hAnsi="Arial" w:cs="Arial"/>
          <w:sz w:val="22"/>
        </w:rPr>
        <w:t xml:space="preserve">PhD students and </w:t>
      </w:r>
      <w:r w:rsidR="00EB1916">
        <w:rPr>
          <w:rFonts w:ascii="Arial" w:hAnsi="Arial" w:cs="Arial"/>
          <w:sz w:val="22"/>
        </w:rPr>
        <w:t>five</w:t>
      </w:r>
      <w:r w:rsidR="00EB1916" w:rsidRPr="00861A5F">
        <w:rPr>
          <w:rFonts w:ascii="Arial" w:hAnsi="Arial" w:cs="Arial"/>
          <w:sz w:val="22"/>
        </w:rPr>
        <w:t xml:space="preserve"> </w:t>
      </w:r>
      <w:r w:rsidR="007B6DEB" w:rsidRPr="00861A5F">
        <w:rPr>
          <w:rFonts w:ascii="Arial" w:hAnsi="Arial" w:cs="Arial"/>
          <w:sz w:val="22"/>
        </w:rPr>
        <w:t xml:space="preserve">faculty members attended the workshop on 24th that addressed grant opportunities. The workshop focusing more specifically on grant management and setting up of a grants office was attended by </w:t>
      </w:r>
      <w:r w:rsidR="00EB1916">
        <w:rPr>
          <w:rFonts w:ascii="Arial" w:hAnsi="Arial" w:cs="Arial"/>
          <w:sz w:val="22"/>
        </w:rPr>
        <w:t>three</w:t>
      </w:r>
      <w:r w:rsidR="00EB1916" w:rsidRPr="00861A5F">
        <w:rPr>
          <w:rFonts w:ascii="Arial" w:hAnsi="Arial" w:cs="Arial"/>
          <w:sz w:val="22"/>
        </w:rPr>
        <w:t xml:space="preserve"> </w:t>
      </w:r>
      <w:r w:rsidR="007B6DEB" w:rsidRPr="00861A5F">
        <w:rPr>
          <w:rFonts w:ascii="Arial" w:hAnsi="Arial" w:cs="Arial"/>
          <w:sz w:val="22"/>
        </w:rPr>
        <w:t xml:space="preserve">faculty members from SJNAHS, </w:t>
      </w:r>
      <w:r w:rsidR="00EB1916">
        <w:rPr>
          <w:rFonts w:ascii="Arial" w:hAnsi="Arial" w:cs="Arial"/>
          <w:sz w:val="22"/>
        </w:rPr>
        <w:t>one</w:t>
      </w:r>
      <w:r w:rsidR="00EB1916" w:rsidRPr="00861A5F">
        <w:rPr>
          <w:rFonts w:ascii="Arial" w:hAnsi="Arial" w:cs="Arial"/>
          <w:sz w:val="22"/>
        </w:rPr>
        <w:t xml:space="preserve"> </w:t>
      </w:r>
      <w:r w:rsidR="007B6DEB" w:rsidRPr="00861A5F">
        <w:rPr>
          <w:rFonts w:ascii="Arial" w:hAnsi="Arial" w:cs="Arial"/>
          <w:sz w:val="22"/>
        </w:rPr>
        <w:t xml:space="preserve">from UCTH </w:t>
      </w:r>
      <w:r w:rsidR="00EB1916">
        <w:rPr>
          <w:rFonts w:ascii="Arial" w:hAnsi="Arial" w:cs="Arial"/>
          <w:sz w:val="22"/>
        </w:rPr>
        <w:t>and IIHMR (Jaipur) each</w:t>
      </w:r>
      <w:r w:rsidR="007B6DEB" w:rsidRPr="00861A5F">
        <w:rPr>
          <w:rFonts w:ascii="Arial" w:hAnsi="Arial" w:cs="Arial"/>
          <w:sz w:val="22"/>
        </w:rPr>
        <w:t xml:space="preserve">. Visiting financial management officers from several research groups of the SJNAHS participated in the workshop as well. These included groups from US based investigators from University of California at San Francisco and Research Triangle Parkway, SFO, as well as McMaster University, and </w:t>
      </w:r>
      <w:proofErr w:type="spellStart"/>
      <w:r w:rsidR="007B6DEB" w:rsidRPr="00861A5F">
        <w:rPr>
          <w:rFonts w:ascii="Arial" w:hAnsi="Arial" w:cs="Arial"/>
          <w:sz w:val="22"/>
        </w:rPr>
        <w:t>Center</w:t>
      </w:r>
      <w:proofErr w:type="spellEnd"/>
      <w:r w:rsidR="007B6DEB" w:rsidRPr="00861A5F">
        <w:rPr>
          <w:rFonts w:ascii="Arial" w:hAnsi="Arial" w:cs="Arial"/>
          <w:sz w:val="22"/>
        </w:rPr>
        <w:t xml:space="preserve"> for Global Health Research, Canada.</w:t>
      </w:r>
    </w:p>
    <w:p w14:paraId="36F3EFE1" w14:textId="6AE25E60" w:rsidR="00723C2C" w:rsidRPr="00861A5F" w:rsidRDefault="007B6DEB" w:rsidP="0001474B">
      <w:pPr>
        <w:spacing w:after="100" w:line="276" w:lineRule="auto"/>
        <w:rPr>
          <w:rFonts w:ascii="Arial" w:hAnsi="Arial" w:cs="Arial"/>
          <w:sz w:val="22"/>
        </w:rPr>
      </w:pPr>
      <w:r w:rsidRPr="00861A5F">
        <w:rPr>
          <w:rFonts w:ascii="Arial" w:hAnsi="Arial" w:cs="Arial"/>
          <w:sz w:val="22"/>
        </w:rPr>
        <w:t xml:space="preserve">Following the training programme in India, ARCADE UCTH had </w:t>
      </w:r>
      <w:r w:rsidR="00EB1916">
        <w:rPr>
          <w:rFonts w:ascii="Arial" w:hAnsi="Arial" w:cs="Arial"/>
          <w:sz w:val="22"/>
        </w:rPr>
        <w:t xml:space="preserve">four </w:t>
      </w:r>
      <w:r w:rsidRPr="00861A5F">
        <w:rPr>
          <w:rFonts w:ascii="Arial" w:hAnsi="Arial" w:cs="Arial"/>
          <w:sz w:val="22"/>
        </w:rPr>
        <w:t>meetings with</w:t>
      </w:r>
      <w:r w:rsidR="00EB1916">
        <w:rPr>
          <w:rFonts w:ascii="Arial" w:hAnsi="Arial" w:cs="Arial"/>
          <w:sz w:val="22"/>
        </w:rPr>
        <w:t xml:space="preserve"> their</w:t>
      </w:r>
      <w:r w:rsidRPr="00861A5F">
        <w:rPr>
          <w:rFonts w:ascii="Arial" w:hAnsi="Arial" w:cs="Arial"/>
          <w:sz w:val="22"/>
        </w:rPr>
        <w:t xml:space="preserve"> local grant office about grant office management and shared with them information about grant management practices by other ARCADE partners. </w:t>
      </w:r>
      <w:r w:rsidR="00EB1916">
        <w:rPr>
          <w:rFonts w:ascii="Arial" w:hAnsi="Arial" w:cs="Arial"/>
          <w:sz w:val="22"/>
        </w:rPr>
        <w:t>The t</w:t>
      </w:r>
      <w:r w:rsidRPr="00861A5F">
        <w:rPr>
          <w:rFonts w:ascii="Arial" w:hAnsi="Arial" w:cs="Arial"/>
          <w:sz w:val="22"/>
        </w:rPr>
        <w:t xml:space="preserve">eam has also discussed standard operational procedures for grant management and reporting with grant office staff. </w:t>
      </w:r>
      <w:r w:rsidR="00EB1916" w:rsidRPr="00861A5F">
        <w:rPr>
          <w:rFonts w:ascii="Arial" w:hAnsi="Arial" w:cs="Arial"/>
          <w:bCs/>
          <w:sz w:val="22"/>
        </w:rPr>
        <w:t xml:space="preserve">UCTH </w:t>
      </w:r>
      <w:r w:rsidR="00EB1916">
        <w:rPr>
          <w:rFonts w:ascii="Arial" w:hAnsi="Arial" w:cs="Arial"/>
          <w:bCs/>
          <w:sz w:val="22"/>
        </w:rPr>
        <w:t xml:space="preserve">also </w:t>
      </w:r>
      <w:r w:rsidR="00EB1916" w:rsidRPr="00861A5F">
        <w:rPr>
          <w:rFonts w:ascii="Arial" w:hAnsi="Arial" w:cs="Arial"/>
          <w:bCs/>
          <w:sz w:val="22"/>
        </w:rPr>
        <w:t xml:space="preserve"> conducted two internal half</w:t>
      </w:r>
      <w:r w:rsidR="00EB1916">
        <w:rPr>
          <w:rFonts w:ascii="Arial" w:hAnsi="Arial" w:cs="Arial"/>
          <w:bCs/>
          <w:sz w:val="22"/>
        </w:rPr>
        <w:t>-</w:t>
      </w:r>
      <w:r w:rsidR="00EB1916" w:rsidRPr="00861A5F">
        <w:rPr>
          <w:rFonts w:ascii="Arial" w:hAnsi="Arial" w:cs="Arial"/>
          <w:bCs/>
          <w:sz w:val="22"/>
        </w:rPr>
        <w:t>day seminars on grants management for young faculty and postgraduate students. The workshop</w:t>
      </w:r>
      <w:r w:rsidR="00EB1916">
        <w:rPr>
          <w:rFonts w:ascii="Arial" w:hAnsi="Arial" w:cs="Arial"/>
          <w:bCs/>
          <w:sz w:val="22"/>
        </w:rPr>
        <w:t>s</w:t>
      </w:r>
      <w:r w:rsidR="00EB1916" w:rsidRPr="00861A5F">
        <w:rPr>
          <w:rFonts w:ascii="Arial" w:hAnsi="Arial" w:cs="Arial"/>
          <w:bCs/>
          <w:sz w:val="22"/>
        </w:rPr>
        <w:t xml:space="preserve"> </w:t>
      </w:r>
      <w:r w:rsidR="00EB1916">
        <w:rPr>
          <w:rFonts w:ascii="Arial" w:hAnsi="Arial" w:cs="Arial"/>
          <w:bCs/>
          <w:sz w:val="22"/>
        </w:rPr>
        <w:t>were</w:t>
      </w:r>
      <w:r w:rsidR="00EB1916" w:rsidRPr="00861A5F">
        <w:rPr>
          <w:rFonts w:ascii="Arial" w:hAnsi="Arial" w:cs="Arial"/>
          <w:bCs/>
          <w:sz w:val="22"/>
        </w:rPr>
        <w:t xml:space="preserve"> conducted by young researchers of UCTH /RDGMC who are also post doc fellows at Karolinska Institutet.  Seven members of the accounts and financial departments participated. </w:t>
      </w:r>
    </w:p>
    <w:p w14:paraId="556A4766" w14:textId="2F1655C6" w:rsidR="007B6DEB" w:rsidRPr="00861A5F" w:rsidRDefault="00EB1916" w:rsidP="00AF5D0C">
      <w:pPr>
        <w:spacing w:after="120"/>
        <w:rPr>
          <w:rFonts w:ascii="Arial" w:hAnsi="Arial" w:cs="Arial"/>
          <w:sz w:val="22"/>
        </w:rPr>
      </w:pPr>
      <w:r>
        <w:rPr>
          <w:rFonts w:ascii="Arial" w:hAnsi="Arial" w:cs="Arial"/>
          <w:sz w:val="22"/>
        </w:rPr>
        <w:t>A</w:t>
      </w:r>
      <w:r w:rsidR="007B6DEB" w:rsidRPr="00861A5F">
        <w:rPr>
          <w:rFonts w:ascii="Arial" w:hAnsi="Arial" w:cs="Arial"/>
          <w:sz w:val="22"/>
        </w:rPr>
        <w:t xml:space="preserve"> 3-day grant management workshop took place </w:t>
      </w:r>
      <w:r w:rsidR="00723C2C" w:rsidRPr="00861A5F">
        <w:rPr>
          <w:rFonts w:ascii="Arial" w:hAnsi="Arial" w:cs="Arial"/>
          <w:sz w:val="22"/>
        </w:rPr>
        <w:t xml:space="preserve">in 2014 </w:t>
      </w:r>
      <w:r w:rsidR="007B6DEB" w:rsidRPr="00861A5F">
        <w:rPr>
          <w:rFonts w:ascii="Arial" w:hAnsi="Arial" w:cs="Arial"/>
          <w:sz w:val="22"/>
        </w:rPr>
        <w:t xml:space="preserve">in Wuhan, China. </w:t>
      </w:r>
      <w:r w:rsidR="00723C2C" w:rsidRPr="00861A5F">
        <w:rPr>
          <w:rFonts w:ascii="Arial" w:hAnsi="Arial" w:cs="Arial"/>
          <w:sz w:val="22"/>
        </w:rPr>
        <w:t>The f</w:t>
      </w:r>
      <w:r w:rsidR="007B6DEB" w:rsidRPr="00861A5F">
        <w:rPr>
          <w:rFonts w:ascii="Arial" w:hAnsi="Arial" w:cs="Arial"/>
          <w:sz w:val="22"/>
        </w:rPr>
        <w:t xml:space="preserve">irst day of the workshop </w:t>
      </w:r>
      <w:r w:rsidR="00723C2C" w:rsidRPr="00861A5F">
        <w:rPr>
          <w:rFonts w:ascii="Arial" w:hAnsi="Arial" w:cs="Arial"/>
          <w:sz w:val="22"/>
        </w:rPr>
        <w:t>focused</w:t>
      </w:r>
      <w:r w:rsidR="007B6DEB" w:rsidRPr="00861A5F">
        <w:rPr>
          <w:rFonts w:ascii="Arial" w:hAnsi="Arial" w:cs="Arial"/>
          <w:sz w:val="22"/>
        </w:rPr>
        <w:t xml:space="preserve"> on Grants office development, including the history and examples of structure of the grants offices at KI and SU, as well as standard operating procedures. There were </w:t>
      </w:r>
      <w:r w:rsidR="00723C2C" w:rsidRPr="00861A5F">
        <w:rPr>
          <w:rFonts w:ascii="Arial" w:hAnsi="Arial" w:cs="Arial"/>
          <w:sz w:val="22"/>
        </w:rPr>
        <w:t xml:space="preserve">approximately </w:t>
      </w:r>
      <w:r w:rsidR="007B6DEB" w:rsidRPr="00861A5F">
        <w:rPr>
          <w:rFonts w:ascii="Arial" w:hAnsi="Arial" w:cs="Arial"/>
          <w:sz w:val="22"/>
        </w:rPr>
        <w:t>30 participants including researchers and research management workers of TJMC, BNU and ZJU.</w:t>
      </w:r>
    </w:p>
    <w:p w14:paraId="259A4A76" w14:textId="65D47B47" w:rsidR="007B6DEB" w:rsidRPr="00861A5F" w:rsidRDefault="00723C2C" w:rsidP="00AF5D0C">
      <w:pPr>
        <w:spacing w:after="100" w:line="276" w:lineRule="auto"/>
        <w:rPr>
          <w:rFonts w:ascii="Arial" w:eastAsia="SimSun" w:hAnsi="Arial" w:cs="Arial"/>
          <w:color w:val="auto"/>
          <w:sz w:val="22"/>
          <w:lang w:eastAsia="en-GB"/>
        </w:rPr>
      </w:pPr>
      <w:r w:rsidRPr="00861A5F">
        <w:rPr>
          <w:rFonts w:ascii="Arial" w:hAnsi="Arial" w:cs="Arial"/>
          <w:sz w:val="22"/>
        </w:rPr>
        <w:t xml:space="preserve">In the last period, the consortium was particularly active in grants office capacity building. </w:t>
      </w:r>
      <w:r w:rsidR="007B6DEB" w:rsidRPr="00861A5F">
        <w:rPr>
          <w:rFonts w:ascii="Arial" w:hAnsi="Arial" w:cs="Arial"/>
          <w:sz w:val="22"/>
        </w:rPr>
        <w:t xml:space="preserve">In May 2015, PHFI organised a grants management workshop. The workshop aimed to provide an overview of management aspects at the pre and post grant phases and highlight efficient management of various research grants and derive the best outcome from such grants. </w:t>
      </w:r>
      <w:r w:rsidR="00321684">
        <w:rPr>
          <w:rFonts w:ascii="Arial" w:hAnsi="Arial" w:cs="Arial"/>
          <w:sz w:val="22"/>
        </w:rPr>
        <w:t xml:space="preserve">In total, </w:t>
      </w:r>
      <w:r w:rsidRPr="00861A5F">
        <w:rPr>
          <w:rFonts w:ascii="Arial" w:eastAsia="SimSun" w:hAnsi="Arial" w:cs="Arial"/>
          <w:color w:val="auto"/>
          <w:sz w:val="22"/>
          <w:lang w:eastAsia="en-GB"/>
        </w:rPr>
        <w:t xml:space="preserve">29 participants, including some from </w:t>
      </w:r>
      <w:r w:rsidR="007B6DEB" w:rsidRPr="00861A5F">
        <w:rPr>
          <w:rFonts w:ascii="Arial" w:eastAsia="SimSun" w:hAnsi="Arial" w:cs="Arial"/>
          <w:color w:val="auto"/>
          <w:sz w:val="22"/>
          <w:lang w:eastAsia="en-GB"/>
        </w:rPr>
        <w:t xml:space="preserve">SQU, Oman and four from UCTH attended the workshop. </w:t>
      </w:r>
    </w:p>
    <w:p w14:paraId="740566B0" w14:textId="06E55A1C" w:rsidR="00EB1916" w:rsidRPr="00861A5F" w:rsidRDefault="00723C2C" w:rsidP="00AF5D0C">
      <w:pPr>
        <w:spacing w:line="276" w:lineRule="auto"/>
        <w:rPr>
          <w:rFonts w:ascii="Arial" w:hAnsi="Arial" w:cs="Arial"/>
          <w:sz w:val="22"/>
        </w:rPr>
      </w:pPr>
      <w:r w:rsidRPr="00861A5F">
        <w:rPr>
          <w:rFonts w:ascii="Arial" w:hAnsi="Arial" w:cs="Arial"/>
          <w:sz w:val="22"/>
        </w:rPr>
        <w:t>Further, i</w:t>
      </w:r>
      <w:r w:rsidR="007B6DEB" w:rsidRPr="00861A5F">
        <w:rPr>
          <w:rFonts w:ascii="Arial" w:hAnsi="Arial" w:cs="Arial"/>
          <w:sz w:val="22"/>
        </w:rPr>
        <w:t xml:space="preserve">n September 2015, PHFI facilitated a two day workshop at UCTH on grants management and research ethics. In total, 24 young researchers from UCTH and PHFI </w:t>
      </w:r>
      <w:proofErr w:type="spellStart"/>
      <w:r w:rsidR="007B6DEB" w:rsidRPr="00861A5F">
        <w:rPr>
          <w:rFonts w:ascii="Arial" w:hAnsi="Arial" w:cs="Arial"/>
          <w:sz w:val="22"/>
        </w:rPr>
        <w:t>Gandhinagar</w:t>
      </w:r>
      <w:proofErr w:type="spellEnd"/>
      <w:r w:rsidR="007B6DEB" w:rsidRPr="00861A5F">
        <w:rPr>
          <w:rFonts w:ascii="Arial" w:hAnsi="Arial" w:cs="Arial"/>
          <w:sz w:val="22"/>
        </w:rPr>
        <w:t xml:space="preserve"> participated in the workshop. </w:t>
      </w:r>
    </w:p>
    <w:p w14:paraId="21F07688" w14:textId="77777777" w:rsidR="007B6DEB" w:rsidRPr="00861A5F" w:rsidRDefault="007B6DEB" w:rsidP="00AF5D0C">
      <w:pPr>
        <w:spacing w:line="276" w:lineRule="auto"/>
        <w:rPr>
          <w:rFonts w:ascii="Arial" w:hAnsi="Arial" w:cs="Arial"/>
          <w:sz w:val="22"/>
        </w:rPr>
      </w:pPr>
    </w:p>
    <w:p w14:paraId="0B768038" w14:textId="651BEEE0" w:rsidR="007B6DEB" w:rsidRPr="00861A5F" w:rsidRDefault="00723C2C" w:rsidP="00AF5D0C">
      <w:pPr>
        <w:spacing w:after="100" w:line="276" w:lineRule="auto"/>
        <w:rPr>
          <w:rFonts w:ascii="Arial" w:hAnsi="Arial" w:cs="Arial"/>
          <w:sz w:val="22"/>
          <w:lang w:val="en-US" w:eastAsia="en-US"/>
        </w:rPr>
      </w:pPr>
      <w:r w:rsidRPr="00861A5F">
        <w:rPr>
          <w:rFonts w:ascii="Arial" w:hAnsi="Arial" w:cs="Arial"/>
          <w:sz w:val="22"/>
          <w:lang w:val="en-US" w:eastAsia="en-US"/>
        </w:rPr>
        <w:t xml:space="preserve">To conclude WP6 activities, </w:t>
      </w:r>
      <w:r w:rsidR="007B6DEB" w:rsidRPr="00861A5F">
        <w:rPr>
          <w:rFonts w:ascii="Arial" w:hAnsi="Arial" w:cs="Arial"/>
          <w:sz w:val="22"/>
          <w:lang w:val="en-US" w:eastAsia="en-US"/>
        </w:rPr>
        <w:t xml:space="preserve">KI presented a workshop on grants management in the ARCADE RSDH final meeting in Hangzhou, China in September 2015. </w:t>
      </w:r>
      <w:proofErr w:type="spellStart"/>
      <w:r w:rsidR="007B6DEB" w:rsidRPr="00861A5F">
        <w:rPr>
          <w:rFonts w:ascii="Arial" w:hAnsi="Arial" w:cs="Arial"/>
          <w:sz w:val="22"/>
          <w:lang w:val="en-US" w:eastAsia="en-US"/>
        </w:rPr>
        <w:t>Ylva</w:t>
      </w:r>
      <w:proofErr w:type="spellEnd"/>
      <w:r w:rsidR="007B6DEB" w:rsidRPr="00861A5F">
        <w:rPr>
          <w:rFonts w:ascii="Arial" w:hAnsi="Arial" w:cs="Arial"/>
          <w:sz w:val="22"/>
          <w:lang w:val="en-US" w:eastAsia="en-US"/>
        </w:rPr>
        <w:t xml:space="preserve"> </w:t>
      </w:r>
      <w:proofErr w:type="spellStart"/>
      <w:r w:rsidR="007B6DEB" w:rsidRPr="00861A5F">
        <w:rPr>
          <w:rFonts w:ascii="Arial" w:hAnsi="Arial" w:cs="Arial"/>
          <w:sz w:val="22"/>
          <w:lang w:val="en-US" w:eastAsia="en-US"/>
        </w:rPr>
        <w:t>Linderson</w:t>
      </w:r>
      <w:proofErr w:type="spellEnd"/>
      <w:r w:rsidR="007B6DEB" w:rsidRPr="00861A5F">
        <w:rPr>
          <w:rFonts w:ascii="Arial" w:hAnsi="Arial" w:cs="Arial"/>
          <w:sz w:val="22"/>
          <w:lang w:val="en-US" w:eastAsia="en-US"/>
        </w:rPr>
        <w:t xml:space="preserve"> and </w:t>
      </w:r>
      <w:proofErr w:type="spellStart"/>
      <w:r w:rsidR="007B6DEB" w:rsidRPr="00861A5F">
        <w:rPr>
          <w:rFonts w:ascii="Arial" w:hAnsi="Arial" w:cs="Arial"/>
          <w:sz w:val="22"/>
          <w:lang w:val="en-US" w:eastAsia="en-US"/>
        </w:rPr>
        <w:t>Ylva</w:t>
      </w:r>
      <w:proofErr w:type="spellEnd"/>
      <w:r w:rsidR="007B6DEB" w:rsidRPr="00861A5F">
        <w:rPr>
          <w:rFonts w:ascii="Arial" w:hAnsi="Arial" w:cs="Arial"/>
          <w:sz w:val="22"/>
          <w:lang w:val="en-US" w:eastAsia="en-US"/>
        </w:rPr>
        <w:t xml:space="preserve"> </w:t>
      </w:r>
      <w:proofErr w:type="spellStart"/>
      <w:r w:rsidR="007B6DEB" w:rsidRPr="00861A5F">
        <w:rPr>
          <w:rFonts w:ascii="Arial" w:hAnsi="Arial" w:cs="Arial"/>
          <w:sz w:val="22"/>
          <w:lang w:val="en-US" w:eastAsia="en-US"/>
        </w:rPr>
        <w:t>Hultman</w:t>
      </w:r>
      <w:proofErr w:type="spellEnd"/>
      <w:r w:rsidR="007B6DEB" w:rsidRPr="00861A5F">
        <w:rPr>
          <w:rFonts w:ascii="Arial" w:hAnsi="Arial" w:cs="Arial"/>
          <w:sz w:val="22"/>
          <w:lang w:val="en-US" w:eastAsia="en-US"/>
        </w:rPr>
        <w:t xml:space="preserve"> from KI facilitated the workshop during the first two days of the review meeting. All partners except HMU had sent delegates to the meeting. </w:t>
      </w:r>
      <w:r w:rsidR="00321684">
        <w:rPr>
          <w:rFonts w:ascii="Arial" w:hAnsi="Arial" w:cs="Arial"/>
          <w:sz w:val="22"/>
          <w:lang w:val="en-US" w:eastAsia="en-US"/>
        </w:rPr>
        <w:t>At this meeting, a mailing list was created</w:t>
      </w:r>
      <w:r w:rsidR="00EB1916">
        <w:rPr>
          <w:rFonts w:ascii="Arial" w:hAnsi="Arial" w:cs="Arial"/>
          <w:sz w:val="22"/>
          <w:lang w:val="en-US" w:eastAsia="en-US"/>
        </w:rPr>
        <w:t xml:space="preserve"> to share grant opportunities and standard operating procedures in future</w:t>
      </w:r>
      <w:r w:rsidR="00321684">
        <w:rPr>
          <w:rFonts w:ascii="Arial" w:hAnsi="Arial" w:cs="Arial"/>
          <w:sz w:val="22"/>
          <w:lang w:val="en-US" w:eastAsia="en-US"/>
        </w:rPr>
        <w:t>.</w:t>
      </w:r>
      <w:r w:rsidR="007B6DEB" w:rsidRPr="00861A5F">
        <w:rPr>
          <w:rFonts w:ascii="Arial" w:hAnsi="Arial" w:cs="Arial"/>
          <w:sz w:val="22"/>
          <w:lang w:val="en-US" w:eastAsia="en-US"/>
        </w:rPr>
        <w:t xml:space="preserve"> </w:t>
      </w:r>
    </w:p>
    <w:p w14:paraId="6FC1FB01" w14:textId="0CA73D01" w:rsidR="000A4862" w:rsidRPr="009D0A80" w:rsidRDefault="000A4862" w:rsidP="00AF5D0C">
      <w:pPr>
        <w:tabs>
          <w:tab w:val="left" w:pos="709"/>
        </w:tabs>
        <w:spacing w:line="276" w:lineRule="auto"/>
        <w:rPr>
          <w:rFonts w:ascii="Arial" w:hAnsi="Arial"/>
          <w:b/>
          <w:sz w:val="22"/>
        </w:rPr>
      </w:pPr>
      <w:r w:rsidRPr="009D0A80">
        <w:rPr>
          <w:rFonts w:ascii="Arial" w:hAnsi="Arial"/>
          <w:b/>
          <w:sz w:val="22"/>
        </w:rPr>
        <w:t>Conclusion</w:t>
      </w:r>
      <w:r w:rsidR="005B33B3" w:rsidRPr="009D0A80">
        <w:rPr>
          <w:rFonts w:ascii="Arial" w:hAnsi="Arial"/>
          <w:b/>
          <w:sz w:val="22"/>
        </w:rPr>
        <w:t xml:space="preserve"> – part 5</w:t>
      </w:r>
    </w:p>
    <w:p w14:paraId="4FE1EF40" w14:textId="4A989A58" w:rsidR="00A5534E" w:rsidRPr="00861A5F" w:rsidRDefault="00EB1916" w:rsidP="00AF5D0C">
      <w:pPr>
        <w:tabs>
          <w:tab w:val="left" w:pos="709"/>
        </w:tabs>
        <w:spacing w:line="276" w:lineRule="auto"/>
        <w:rPr>
          <w:rFonts w:ascii="Arial" w:hAnsi="Arial" w:cs="Arial"/>
          <w:sz w:val="22"/>
        </w:rPr>
      </w:pPr>
      <w:r>
        <w:rPr>
          <w:rFonts w:ascii="Arial" w:hAnsi="Arial" w:cs="Arial"/>
          <w:sz w:val="22"/>
        </w:rPr>
        <w:t>Three</w:t>
      </w:r>
      <w:r w:rsidR="00A5534E" w:rsidRPr="00861A5F">
        <w:rPr>
          <w:rFonts w:ascii="Arial" w:hAnsi="Arial" w:cs="Arial"/>
          <w:sz w:val="22"/>
        </w:rPr>
        <w:t xml:space="preserve"> joint training programmes were instituted, though one was with an institution </w:t>
      </w:r>
      <w:r>
        <w:rPr>
          <w:rFonts w:ascii="Arial" w:hAnsi="Arial" w:cs="Arial"/>
          <w:sz w:val="22"/>
        </w:rPr>
        <w:t>later removed from</w:t>
      </w:r>
      <w:r w:rsidR="00A5534E" w:rsidRPr="00861A5F">
        <w:rPr>
          <w:rFonts w:ascii="Arial" w:hAnsi="Arial" w:cs="Arial"/>
          <w:sz w:val="22"/>
        </w:rPr>
        <w:t xml:space="preserve"> the consortium. Though formal relationships did not take off as well as was initially hoped, the consortium succeeded in understanding each other</w:t>
      </w:r>
      <w:r w:rsidR="002D14A7">
        <w:rPr>
          <w:rFonts w:ascii="Arial" w:hAnsi="Arial" w:cs="Arial"/>
          <w:sz w:val="22"/>
        </w:rPr>
        <w:t>’</w:t>
      </w:r>
      <w:r w:rsidR="00A5534E" w:rsidRPr="00861A5F">
        <w:rPr>
          <w:rFonts w:ascii="Arial" w:hAnsi="Arial" w:cs="Arial"/>
          <w:sz w:val="22"/>
        </w:rPr>
        <w:t xml:space="preserve">s contexts for future collaborations; agreed to a post-doc policy and conducted informal mentoring. </w:t>
      </w:r>
      <w:r w:rsidR="00EF634B">
        <w:rPr>
          <w:rFonts w:ascii="Arial" w:hAnsi="Arial" w:cs="Arial"/>
          <w:sz w:val="22"/>
        </w:rPr>
        <w:t xml:space="preserve">Several high level meetings were conducted between the partners also within the ARCADE RSDH </w:t>
      </w:r>
      <w:r>
        <w:rPr>
          <w:rFonts w:ascii="Arial" w:hAnsi="Arial" w:cs="Arial"/>
          <w:sz w:val="22"/>
        </w:rPr>
        <w:t xml:space="preserve">consortium, where opportunities for </w:t>
      </w:r>
      <w:proofErr w:type="spellStart"/>
      <w:r>
        <w:rPr>
          <w:rFonts w:ascii="Arial" w:hAnsi="Arial" w:cs="Arial"/>
          <w:sz w:val="22"/>
        </w:rPr>
        <w:t>MoUs</w:t>
      </w:r>
      <w:proofErr w:type="spellEnd"/>
      <w:r>
        <w:rPr>
          <w:rFonts w:ascii="Arial" w:hAnsi="Arial" w:cs="Arial"/>
          <w:sz w:val="22"/>
        </w:rPr>
        <w:t xml:space="preserve"> were discussed</w:t>
      </w:r>
      <w:r w:rsidR="00EF634B">
        <w:rPr>
          <w:rFonts w:ascii="Arial" w:hAnsi="Arial" w:cs="Arial"/>
          <w:sz w:val="22"/>
        </w:rPr>
        <w:t xml:space="preserve">. </w:t>
      </w:r>
      <w:r w:rsidR="00A5534E" w:rsidRPr="00861A5F">
        <w:rPr>
          <w:rFonts w:ascii="Arial" w:hAnsi="Arial" w:cs="Arial"/>
          <w:sz w:val="22"/>
        </w:rPr>
        <w:t>I</w:t>
      </w:r>
      <w:r w:rsidR="00190F46" w:rsidRPr="00861A5F">
        <w:rPr>
          <w:rFonts w:ascii="Arial" w:hAnsi="Arial" w:cs="Arial"/>
          <w:sz w:val="22"/>
        </w:rPr>
        <w:t>n</w:t>
      </w:r>
      <w:r w:rsidR="00A5534E" w:rsidRPr="00861A5F">
        <w:rPr>
          <w:rFonts w:ascii="Arial" w:hAnsi="Arial" w:cs="Arial"/>
          <w:sz w:val="22"/>
        </w:rPr>
        <w:t xml:space="preserve"> formal training, the consortium conducted several grants management sessions where European and Asian institutions could exchange experiences and views along with standard operating procedures. </w:t>
      </w:r>
    </w:p>
    <w:p w14:paraId="3B440BA2" w14:textId="77777777" w:rsidR="00B80F47" w:rsidRPr="00861A5F" w:rsidRDefault="00B80F47" w:rsidP="00AF5D0C">
      <w:pPr>
        <w:tabs>
          <w:tab w:val="left" w:pos="709"/>
        </w:tabs>
        <w:spacing w:line="276" w:lineRule="auto"/>
        <w:rPr>
          <w:rFonts w:ascii="Arial" w:hAnsi="Arial" w:cs="Arial"/>
          <w:color w:val="385623" w:themeColor="accent6" w:themeShade="80"/>
          <w:sz w:val="22"/>
        </w:rPr>
      </w:pPr>
    </w:p>
    <w:p w14:paraId="587788F5" w14:textId="0BA36F9A" w:rsidR="00532BF4" w:rsidRPr="00861A5F" w:rsidRDefault="005B33B3" w:rsidP="00AF5D0C">
      <w:pPr>
        <w:spacing w:after="160" w:line="259" w:lineRule="auto"/>
        <w:ind w:left="0" w:firstLine="0"/>
        <w:rPr>
          <w:rFonts w:ascii="Arial" w:hAnsi="Arial"/>
          <w:b/>
          <w:i/>
          <w:sz w:val="22"/>
        </w:rPr>
      </w:pPr>
      <w:r w:rsidRPr="00861A5F">
        <w:rPr>
          <w:rFonts w:ascii="Arial" w:hAnsi="Arial"/>
          <w:b/>
          <w:sz w:val="22"/>
        </w:rPr>
        <w:t>Part 6</w:t>
      </w:r>
      <w:r w:rsidR="008958C8" w:rsidRPr="00861A5F">
        <w:rPr>
          <w:rFonts w:ascii="Arial" w:hAnsi="Arial"/>
          <w:b/>
          <w:sz w:val="22"/>
        </w:rPr>
        <w:t>: ARCADE output dissemination</w:t>
      </w:r>
    </w:p>
    <w:p w14:paraId="64125986" w14:textId="4A436EBD" w:rsidR="00845B22" w:rsidRPr="00861A5F" w:rsidRDefault="00337846" w:rsidP="00B172C5">
      <w:pPr>
        <w:rPr>
          <w:rFonts w:ascii="Arial" w:hAnsi="Arial"/>
          <w:b/>
          <w:i/>
          <w:sz w:val="22"/>
        </w:rPr>
      </w:pPr>
      <w:r w:rsidRPr="00861A5F">
        <w:rPr>
          <w:rFonts w:ascii="Arial" w:hAnsi="Arial"/>
          <w:b/>
          <w:i/>
          <w:sz w:val="22"/>
        </w:rPr>
        <w:t>Objective 1</w:t>
      </w:r>
      <w:r w:rsidR="00845B22" w:rsidRPr="00861A5F">
        <w:rPr>
          <w:rFonts w:ascii="Arial" w:hAnsi="Arial"/>
          <w:b/>
          <w:i/>
          <w:sz w:val="22"/>
        </w:rPr>
        <w:t>:</w:t>
      </w:r>
      <w:r w:rsidRPr="00861A5F">
        <w:rPr>
          <w:rFonts w:ascii="Arial" w:hAnsi="Arial"/>
          <w:b/>
          <w:i/>
          <w:sz w:val="22"/>
        </w:rPr>
        <w:t xml:space="preserve"> To establish</w:t>
      </w:r>
      <w:r w:rsidR="00845B22" w:rsidRPr="00861A5F">
        <w:rPr>
          <w:rFonts w:ascii="Arial" w:hAnsi="Arial"/>
          <w:b/>
          <w:i/>
          <w:sz w:val="22"/>
        </w:rPr>
        <w:t xml:space="preserve"> a functional dissemination </w:t>
      </w:r>
      <w:r w:rsidR="00EF634B">
        <w:rPr>
          <w:rFonts w:ascii="Arial" w:hAnsi="Arial"/>
          <w:b/>
          <w:i/>
          <w:sz w:val="22"/>
        </w:rPr>
        <w:t>team</w:t>
      </w:r>
      <w:r w:rsidR="00EF634B" w:rsidRPr="00861A5F">
        <w:rPr>
          <w:rFonts w:ascii="Arial" w:hAnsi="Arial"/>
          <w:b/>
          <w:i/>
          <w:sz w:val="22"/>
        </w:rPr>
        <w:t xml:space="preserve"> </w:t>
      </w:r>
      <w:r w:rsidR="00845B22" w:rsidRPr="00861A5F">
        <w:rPr>
          <w:rFonts w:ascii="Arial" w:hAnsi="Arial"/>
          <w:b/>
          <w:i/>
          <w:sz w:val="22"/>
        </w:rPr>
        <w:t xml:space="preserve">in each </w:t>
      </w:r>
      <w:r w:rsidR="00EF634B">
        <w:rPr>
          <w:rFonts w:ascii="Arial" w:hAnsi="Arial"/>
          <w:b/>
          <w:i/>
          <w:sz w:val="22"/>
        </w:rPr>
        <w:t xml:space="preserve">Asian </w:t>
      </w:r>
      <w:r w:rsidR="00845B22" w:rsidRPr="00861A5F">
        <w:rPr>
          <w:rFonts w:ascii="Arial" w:hAnsi="Arial"/>
          <w:b/>
          <w:i/>
          <w:sz w:val="22"/>
        </w:rPr>
        <w:t xml:space="preserve">partner </w:t>
      </w:r>
    </w:p>
    <w:p w14:paraId="6597DCF0" w14:textId="77777777" w:rsidR="00B1271A" w:rsidRPr="00861A5F" w:rsidRDefault="00B1271A" w:rsidP="004B7B82">
      <w:pPr>
        <w:rPr>
          <w:rFonts w:ascii="Arial" w:hAnsi="Arial"/>
          <w:sz w:val="22"/>
        </w:rPr>
      </w:pPr>
    </w:p>
    <w:p w14:paraId="0ED43DF7" w14:textId="17FC35D5" w:rsidR="00B23D9A" w:rsidRPr="00861A5F" w:rsidRDefault="00B23D9A" w:rsidP="00AF5D0C">
      <w:pPr>
        <w:spacing w:line="276" w:lineRule="auto"/>
        <w:rPr>
          <w:rFonts w:ascii="Arial" w:hAnsi="Arial" w:cs="Arial"/>
          <w:bCs/>
          <w:sz w:val="22"/>
          <w:lang w:eastAsia="zh-CN"/>
        </w:rPr>
      </w:pPr>
      <w:r w:rsidRPr="00861A5F">
        <w:rPr>
          <w:rFonts w:ascii="Arial" w:hAnsi="Arial" w:cs="Arial"/>
          <w:bCs/>
          <w:sz w:val="22"/>
          <w:lang w:eastAsia="zh-CN"/>
        </w:rPr>
        <w:t xml:space="preserve">Each Asian partner </w:t>
      </w:r>
      <w:r w:rsidR="00EF634B">
        <w:rPr>
          <w:rFonts w:ascii="Arial" w:hAnsi="Arial" w:cs="Arial"/>
          <w:bCs/>
          <w:sz w:val="22"/>
          <w:lang w:eastAsia="zh-CN"/>
        </w:rPr>
        <w:t>created</w:t>
      </w:r>
      <w:r w:rsidR="00EF634B" w:rsidRPr="00861A5F">
        <w:rPr>
          <w:rFonts w:ascii="Arial" w:hAnsi="Arial" w:cs="Arial"/>
          <w:bCs/>
          <w:sz w:val="22"/>
          <w:lang w:eastAsia="zh-CN"/>
        </w:rPr>
        <w:t xml:space="preserve"> </w:t>
      </w:r>
      <w:r w:rsidRPr="00861A5F">
        <w:rPr>
          <w:rFonts w:ascii="Arial" w:hAnsi="Arial" w:cs="Arial"/>
          <w:bCs/>
          <w:sz w:val="22"/>
          <w:lang w:eastAsia="zh-CN"/>
        </w:rPr>
        <w:t xml:space="preserve">a functional dissemination team, where every project member at partner institutions was actively involved in disseminating ARCADE outputs. These included informing relevant audiences (as per the communication plan in objective 2 below) of available courses and ARCADE’s other outputs. TJMC, the leader of this work package, together with the ARCADE management team at KI distributed conference and event information that was relevant to RSDH. Where possible, these were also included in twitter feeds and on the project website. </w:t>
      </w:r>
      <w:r w:rsidR="0085562C" w:rsidRPr="00861A5F">
        <w:rPr>
          <w:rFonts w:ascii="Arial" w:hAnsi="Arial" w:cs="Arial"/>
          <w:bCs/>
          <w:sz w:val="22"/>
          <w:lang w:eastAsia="zh-CN"/>
        </w:rPr>
        <w:t xml:space="preserve">TJMC had also established a dissemination team particularly to facilitate disseminating ARCADE outputs already in the first period of the project. </w:t>
      </w:r>
    </w:p>
    <w:p w14:paraId="5EAD3414" w14:textId="77777777" w:rsidR="0085562C" w:rsidRPr="00861A5F" w:rsidRDefault="0085562C" w:rsidP="00AF5D0C">
      <w:pPr>
        <w:spacing w:line="276" w:lineRule="auto"/>
        <w:rPr>
          <w:rFonts w:ascii="Arial" w:hAnsi="Arial" w:cs="Arial"/>
          <w:bCs/>
          <w:sz w:val="22"/>
          <w:lang w:eastAsia="zh-CN"/>
        </w:rPr>
      </w:pPr>
    </w:p>
    <w:p w14:paraId="032A2C74" w14:textId="59C88AE4" w:rsidR="00B95EBF" w:rsidRPr="00861A5F" w:rsidRDefault="00B95EBF" w:rsidP="00B95EBF">
      <w:pPr>
        <w:spacing w:line="276" w:lineRule="auto"/>
        <w:rPr>
          <w:rFonts w:ascii="Arial" w:hAnsi="Arial" w:cs="Arial"/>
          <w:sz w:val="22"/>
          <w:lang w:eastAsia="zh-CN"/>
        </w:rPr>
      </w:pPr>
      <w:r w:rsidRPr="00861A5F">
        <w:rPr>
          <w:rFonts w:ascii="Arial" w:hAnsi="Arial" w:cs="Arial"/>
          <w:bCs/>
          <w:sz w:val="22"/>
          <w:lang w:eastAsia="zh-CN"/>
        </w:rPr>
        <w:t xml:space="preserve">In addition to active dissemination, members of the ARCADE consortium were also invited to attend the </w:t>
      </w:r>
      <w:proofErr w:type="spellStart"/>
      <w:r w:rsidRPr="00861A5F">
        <w:rPr>
          <w:rFonts w:ascii="Arial" w:hAnsi="Arial" w:cs="Arial"/>
          <w:bCs/>
          <w:sz w:val="22"/>
          <w:lang w:eastAsia="zh-CN"/>
        </w:rPr>
        <w:t>ResUpMeetUp</w:t>
      </w:r>
      <w:proofErr w:type="spellEnd"/>
      <w:r w:rsidRPr="00861A5F">
        <w:rPr>
          <w:rFonts w:ascii="Arial" w:hAnsi="Arial" w:cs="Arial"/>
          <w:bCs/>
          <w:sz w:val="22"/>
          <w:lang w:eastAsia="zh-CN"/>
        </w:rPr>
        <w:t xml:space="preserve"> training exchange in Kenya, which was organised by IDS with other partners.</w:t>
      </w:r>
      <w:r>
        <w:rPr>
          <w:rFonts w:ascii="Arial" w:hAnsi="Arial" w:cs="Arial"/>
          <w:bCs/>
          <w:sz w:val="22"/>
          <w:lang w:eastAsia="zh-CN"/>
        </w:rPr>
        <w:t xml:space="preserve"> Whilst this was partly funded through ARCADE HSSR, </w:t>
      </w:r>
      <w:r w:rsidR="00EB1916">
        <w:rPr>
          <w:rFonts w:ascii="Arial" w:hAnsi="Arial" w:cs="Arial"/>
          <w:bCs/>
          <w:sz w:val="22"/>
          <w:lang w:eastAsia="zh-CN"/>
        </w:rPr>
        <w:t>seven</w:t>
      </w:r>
      <w:r w:rsidR="00EB1916" w:rsidRPr="00722B1F">
        <w:rPr>
          <w:rFonts w:ascii="Arial" w:hAnsi="Arial" w:cs="Arial"/>
          <w:bCs/>
          <w:sz w:val="22"/>
          <w:lang w:eastAsia="zh-CN"/>
        </w:rPr>
        <w:t xml:space="preserve"> </w:t>
      </w:r>
      <w:r w:rsidRPr="00722B1F">
        <w:rPr>
          <w:rFonts w:ascii="Arial" w:hAnsi="Arial" w:cs="Arial"/>
          <w:bCs/>
          <w:sz w:val="22"/>
          <w:lang w:eastAsia="zh-CN"/>
        </w:rPr>
        <w:t xml:space="preserve">personnel from </w:t>
      </w:r>
      <w:r w:rsidR="00EB1916">
        <w:rPr>
          <w:rFonts w:ascii="Arial" w:hAnsi="Arial" w:cs="Arial"/>
          <w:bCs/>
          <w:sz w:val="22"/>
          <w:lang w:eastAsia="zh-CN"/>
        </w:rPr>
        <w:t>three</w:t>
      </w:r>
      <w:r w:rsidR="00EB1916" w:rsidRPr="00722B1F">
        <w:rPr>
          <w:rFonts w:ascii="Arial" w:hAnsi="Arial" w:cs="Arial"/>
          <w:bCs/>
          <w:sz w:val="22"/>
          <w:lang w:eastAsia="zh-CN"/>
        </w:rPr>
        <w:t xml:space="preserve"> </w:t>
      </w:r>
      <w:r w:rsidRPr="00722B1F">
        <w:rPr>
          <w:rFonts w:ascii="Arial" w:hAnsi="Arial" w:cs="Arial"/>
          <w:bCs/>
          <w:sz w:val="22"/>
          <w:lang w:eastAsia="zh-CN"/>
        </w:rPr>
        <w:t xml:space="preserve">ARCADE RSDH partners (TJMC, IIHMR and IDS) attended the training </w:t>
      </w:r>
      <w:r w:rsidRPr="00FA6660">
        <w:rPr>
          <w:rFonts w:ascii="Arial" w:hAnsi="Arial" w:cs="Arial"/>
          <w:bCs/>
          <w:sz w:val="22"/>
          <w:lang w:eastAsia="zh-CN"/>
        </w:rPr>
        <w:t>exchange.</w:t>
      </w:r>
      <w:r w:rsidRPr="00861A5F">
        <w:rPr>
          <w:rFonts w:ascii="Arial" w:hAnsi="Arial" w:cs="Arial"/>
          <w:bCs/>
          <w:sz w:val="22"/>
          <w:lang w:eastAsia="zh-CN"/>
        </w:rPr>
        <w:t xml:space="preserve"> </w:t>
      </w:r>
    </w:p>
    <w:p w14:paraId="56A757A2" w14:textId="77777777" w:rsidR="005B33B3" w:rsidRPr="00861A5F" w:rsidRDefault="005B33B3" w:rsidP="00AF5D0C">
      <w:pPr>
        <w:rPr>
          <w:rFonts w:ascii="Arial" w:hAnsi="Arial"/>
          <w:b/>
          <w:i/>
          <w:sz w:val="22"/>
        </w:rPr>
      </w:pPr>
    </w:p>
    <w:p w14:paraId="4C0DC32C" w14:textId="56E40E98" w:rsidR="008958C8" w:rsidRPr="00861A5F" w:rsidRDefault="008958C8" w:rsidP="00AF5D0C">
      <w:pPr>
        <w:rPr>
          <w:rFonts w:ascii="Arial" w:hAnsi="Arial"/>
          <w:b/>
          <w:i/>
          <w:sz w:val="22"/>
        </w:rPr>
      </w:pPr>
      <w:r w:rsidRPr="00861A5F">
        <w:rPr>
          <w:rFonts w:ascii="Arial" w:hAnsi="Arial"/>
          <w:b/>
          <w:i/>
          <w:sz w:val="22"/>
        </w:rPr>
        <w:t xml:space="preserve">Objective </w:t>
      </w:r>
      <w:r w:rsidR="00337846" w:rsidRPr="00861A5F">
        <w:rPr>
          <w:rFonts w:ascii="Arial" w:hAnsi="Arial"/>
          <w:b/>
          <w:i/>
          <w:sz w:val="22"/>
        </w:rPr>
        <w:t>2</w:t>
      </w:r>
      <w:r w:rsidRPr="00861A5F">
        <w:rPr>
          <w:rFonts w:ascii="Arial" w:hAnsi="Arial"/>
          <w:b/>
          <w:i/>
          <w:sz w:val="22"/>
        </w:rPr>
        <w:t>:</w:t>
      </w:r>
      <w:r w:rsidR="00337846" w:rsidRPr="00861A5F">
        <w:rPr>
          <w:rFonts w:ascii="Arial" w:hAnsi="Arial"/>
          <w:b/>
          <w:i/>
          <w:sz w:val="22"/>
        </w:rPr>
        <w:t xml:space="preserve"> </w:t>
      </w:r>
      <w:r w:rsidR="00EF634B">
        <w:rPr>
          <w:rFonts w:ascii="Arial" w:hAnsi="Arial"/>
          <w:b/>
          <w:i/>
          <w:sz w:val="22"/>
        </w:rPr>
        <w:t>D</w:t>
      </w:r>
      <w:r w:rsidR="00337846" w:rsidRPr="00861A5F">
        <w:rPr>
          <w:rFonts w:ascii="Arial" w:hAnsi="Arial"/>
          <w:b/>
          <w:i/>
          <w:sz w:val="22"/>
        </w:rPr>
        <w:t>efine and connect</w:t>
      </w:r>
      <w:r w:rsidRPr="00861A5F">
        <w:rPr>
          <w:rFonts w:ascii="Arial" w:hAnsi="Arial"/>
          <w:b/>
          <w:i/>
          <w:sz w:val="22"/>
        </w:rPr>
        <w:t xml:space="preserve"> with key audiences for the course materials</w:t>
      </w:r>
    </w:p>
    <w:p w14:paraId="19472149" w14:textId="79263469" w:rsidR="00ED2589" w:rsidRPr="00861A5F" w:rsidRDefault="0085562C" w:rsidP="00AF5D0C">
      <w:pPr>
        <w:tabs>
          <w:tab w:val="left" w:pos="709"/>
        </w:tabs>
        <w:rPr>
          <w:rFonts w:ascii="Arial" w:hAnsi="Arial" w:cs="Arial"/>
          <w:bCs/>
          <w:sz w:val="22"/>
          <w:lang w:eastAsia="zh-CN"/>
        </w:rPr>
      </w:pPr>
      <w:r w:rsidRPr="00861A5F">
        <w:rPr>
          <w:rFonts w:ascii="Arial" w:hAnsi="Arial" w:cs="Arial"/>
          <w:bCs/>
          <w:sz w:val="22"/>
          <w:lang w:eastAsia="zh-CN"/>
        </w:rPr>
        <w:t>In order to facilitate defining and connecting with key audiences, TJMC developed a communication strategy to which all partners agreed to use and amend as necessary. This strategy is available on the project website (</w:t>
      </w:r>
      <w:r w:rsidR="00B172C5" w:rsidRPr="00E93AE8">
        <w:rPr>
          <w:rFonts w:ascii="Arial" w:hAnsi="Arial" w:cs="Arial"/>
          <w:bCs/>
          <w:sz w:val="22"/>
          <w:lang w:eastAsia="zh-CN"/>
        </w:rPr>
        <w:t>http://www.arcade-project.org/wp-content/uploads/2013/10/ARCADE-RSDH-communication-plan.pdf</w:t>
      </w:r>
      <w:r w:rsidR="00B172C5" w:rsidRPr="00861A5F">
        <w:rPr>
          <w:rFonts w:ascii="Arial" w:hAnsi="Arial" w:cs="Arial"/>
          <w:bCs/>
          <w:sz w:val="22"/>
          <w:lang w:eastAsia="zh-CN"/>
        </w:rPr>
        <w:t>)</w:t>
      </w:r>
      <w:r w:rsidRPr="00861A5F">
        <w:rPr>
          <w:rFonts w:ascii="Arial" w:hAnsi="Arial" w:cs="Arial"/>
          <w:bCs/>
          <w:sz w:val="22"/>
          <w:lang w:eastAsia="zh-CN"/>
        </w:rPr>
        <w:t xml:space="preserve">. The strategy distinguished different target groups, such as end-users (students, teachers, education administrators, other researchers) and other stakeholders (e.g. policymakers). </w:t>
      </w:r>
    </w:p>
    <w:p w14:paraId="04A052C9" w14:textId="77777777" w:rsidR="00ED2589" w:rsidRPr="00861A5F" w:rsidRDefault="00ED2589" w:rsidP="00AF5D0C">
      <w:pPr>
        <w:tabs>
          <w:tab w:val="left" w:pos="709"/>
        </w:tabs>
        <w:rPr>
          <w:rFonts w:ascii="Arial" w:hAnsi="Arial" w:cs="Arial"/>
          <w:sz w:val="22"/>
        </w:rPr>
      </w:pPr>
    </w:p>
    <w:p w14:paraId="5A5C43DF" w14:textId="1C532C6B" w:rsidR="0085562C" w:rsidRPr="00861A5F" w:rsidRDefault="00ED2589" w:rsidP="00AF5D0C">
      <w:pPr>
        <w:spacing w:line="240" w:lineRule="auto"/>
        <w:rPr>
          <w:rFonts w:ascii="Arial" w:hAnsi="Arial" w:cs="Arial"/>
          <w:bCs/>
          <w:sz w:val="22"/>
          <w:lang w:eastAsia="zh-CN"/>
        </w:rPr>
      </w:pPr>
      <w:r w:rsidRPr="00861A5F">
        <w:rPr>
          <w:rFonts w:ascii="Arial" w:hAnsi="Arial" w:cs="Arial"/>
          <w:bCs/>
          <w:sz w:val="22"/>
          <w:lang w:eastAsia="zh-CN"/>
        </w:rPr>
        <w:t xml:space="preserve">All partners </w:t>
      </w:r>
      <w:r w:rsidR="0085562C" w:rsidRPr="00861A5F">
        <w:rPr>
          <w:rFonts w:ascii="Arial" w:hAnsi="Arial" w:cs="Arial"/>
          <w:bCs/>
          <w:sz w:val="22"/>
          <w:lang w:eastAsia="zh-CN"/>
        </w:rPr>
        <w:t xml:space="preserve">took heed of the communication strategy and used innovative approaches to connect with target groups. They were actively involved in </w:t>
      </w:r>
      <w:r w:rsidRPr="00861A5F">
        <w:rPr>
          <w:rFonts w:ascii="Arial" w:hAnsi="Arial" w:cs="Arial"/>
          <w:bCs/>
          <w:sz w:val="22"/>
          <w:lang w:eastAsia="zh-CN"/>
        </w:rPr>
        <w:t>hosting and attending meeting</w:t>
      </w:r>
      <w:r w:rsidR="0085562C" w:rsidRPr="00861A5F">
        <w:rPr>
          <w:rFonts w:ascii="Arial" w:hAnsi="Arial" w:cs="Arial"/>
          <w:bCs/>
          <w:sz w:val="22"/>
          <w:lang w:eastAsia="zh-CN"/>
        </w:rPr>
        <w:t>s</w:t>
      </w:r>
      <w:r w:rsidRPr="00861A5F">
        <w:rPr>
          <w:rFonts w:ascii="Arial" w:hAnsi="Arial" w:cs="Arial"/>
          <w:bCs/>
          <w:sz w:val="22"/>
          <w:lang w:eastAsia="zh-CN"/>
        </w:rPr>
        <w:t>, forum</w:t>
      </w:r>
      <w:r w:rsidR="0085562C" w:rsidRPr="00861A5F">
        <w:rPr>
          <w:rFonts w:ascii="Arial" w:hAnsi="Arial" w:cs="Arial"/>
          <w:bCs/>
          <w:sz w:val="22"/>
          <w:lang w:eastAsia="zh-CN"/>
        </w:rPr>
        <w:t>s</w:t>
      </w:r>
      <w:r w:rsidRPr="00861A5F">
        <w:rPr>
          <w:rFonts w:ascii="Arial" w:hAnsi="Arial" w:cs="Arial"/>
          <w:bCs/>
          <w:sz w:val="22"/>
          <w:lang w:eastAsia="zh-CN"/>
        </w:rPr>
        <w:t>, workshop</w:t>
      </w:r>
      <w:r w:rsidR="0085562C" w:rsidRPr="00861A5F">
        <w:rPr>
          <w:rFonts w:ascii="Arial" w:hAnsi="Arial" w:cs="Arial"/>
          <w:bCs/>
          <w:sz w:val="22"/>
          <w:lang w:eastAsia="zh-CN"/>
        </w:rPr>
        <w:t>s, symposia</w:t>
      </w:r>
      <w:r w:rsidRPr="00861A5F">
        <w:rPr>
          <w:rFonts w:ascii="Arial" w:hAnsi="Arial" w:cs="Arial"/>
          <w:bCs/>
          <w:sz w:val="22"/>
          <w:lang w:eastAsia="zh-CN"/>
        </w:rPr>
        <w:t>, seminar</w:t>
      </w:r>
      <w:r w:rsidR="0085562C" w:rsidRPr="00861A5F">
        <w:rPr>
          <w:rFonts w:ascii="Arial" w:hAnsi="Arial" w:cs="Arial"/>
          <w:bCs/>
          <w:sz w:val="22"/>
          <w:lang w:eastAsia="zh-CN"/>
        </w:rPr>
        <w:t>s</w:t>
      </w:r>
      <w:r w:rsidRPr="00861A5F">
        <w:rPr>
          <w:rFonts w:ascii="Arial" w:hAnsi="Arial" w:cs="Arial"/>
          <w:bCs/>
          <w:sz w:val="22"/>
          <w:lang w:eastAsia="zh-CN"/>
        </w:rPr>
        <w:t xml:space="preserve"> and conference</w:t>
      </w:r>
      <w:r w:rsidR="0085562C" w:rsidRPr="00861A5F">
        <w:rPr>
          <w:rFonts w:ascii="Arial" w:hAnsi="Arial" w:cs="Arial"/>
          <w:bCs/>
          <w:sz w:val="22"/>
          <w:lang w:eastAsia="zh-CN"/>
        </w:rPr>
        <w:t>s</w:t>
      </w:r>
      <w:r w:rsidRPr="00861A5F">
        <w:rPr>
          <w:rFonts w:ascii="Arial" w:hAnsi="Arial" w:cs="Arial"/>
          <w:bCs/>
          <w:sz w:val="22"/>
          <w:lang w:eastAsia="zh-CN"/>
        </w:rPr>
        <w:t xml:space="preserve"> held at local, national, regional and </w:t>
      </w:r>
      <w:r w:rsidR="0085562C" w:rsidRPr="00861A5F">
        <w:rPr>
          <w:rFonts w:ascii="Arial" w:hAnsi="Arial" w:cs="Arial"/>
          <w:bCs/>
          <w:sz w:val="22"/>
          <w:lang w:eastAsia="zh-CN"/>
        </w:rPr>
        <w:t xml:space="preserve">at the global level. In total, </w:t>
      </w:r>
      <w:r w:rsidR="00BD0823">
        <w:rPr>
          <w:rFonts w:ascii="Arial" w:hAnsi="Arial" w:cs="Arial"/>
          <w:bCs/>
          <w:sz w:val="22"/>
          <w:lang w:eastAsia="zh-CN"/>
        </w:rPr>
        <w:t>89</w:t>
      </w:r>
      <w:r w:rsidR="00BD0823" w:rsidRPr="00861A5F">
        <w:rPr>
          <w:rFonts w:ascii="Arial" w:hAnsi="Arial" w:cs="Arial"/>
          <w:bCs/>
          <w:sz w:val="22"/>
          <w:lang w:eastAsia="zh-CN"/>
        </w:rPr>
        <w:t xml:space="preserve"> </w:t>
      </w:r>
      <w:r w:rsidR="0085562C" w:rsidRPr="00861A5F">
        <w:rPr>
          <w:rFonts w:ascii="Arial" w:hAnsi="Arial" w:cs="Arial"/>
          <w:bCs/>
          <w:sz w:val="22"/>
          <w:lang w:eastAsia="zh-CN"/>
        </w:rPr>
        <w:t xml:space="preserve">formal, in-person dissemination events were recorded during the project, together with </w:t>
      </w:r>
      <w:r w:rsidR="006F338F">
        <w:rPr>
          <w:rFonts w:ascii="Arial" w:hAnsi="Arial" w:cs="Arial"/>
          <w:bCs/>
          <w:sz w:val="22"/>
          <w:lang w:eastAsia="zh-CN"/>
        </w:rPr>
        <w:t>5</w:t>
      </w:r>
      <w:r w:rsidR="00BD0823">
        <w:rPr>
          <w:rFonts w:ascii="Arial" w:hAnsi="Arial" w:cs="Arial"/>
          <w:bCs/>
          <w:sz w:val="22"/>
          <w:lang w:eastAsia="zh-CN"/>
        </w:rPr>
        <w:t>3</w:t>
      </w:r>
      <w:r w:rsidR="006F338F" w:rsidRPr="00861A5F">
        <w:rPr>
          <w:rFonts w:ascii="Arial" w:hAnsi="Arial" w:cs="Arial"/>
          <w:bCs/>
          <w:sz w:val="22"/>
          <w:lang w:eastAsia="zh-CN"/>
        </w:rPr>
        <w:t xml:space="preserve"> </w:t>
      </w:r>
      <w:r w:rsidR="0085562C" w:rsidRPr="00861A5F">
        <w:rPr>
          <w:rFonts w:ascii="Arial" w:hAnsi="Arial" w:cs="Arial"/>
          <w:bCs/>
          <w:sz w:val="22"/>
          <w:lang w:eastAsia="zh-CN"/>
        </w:rPr>
        <w:t xml:space="preserve">online events. Through these events, the objectives, plans and research findings from within the ARCADE consortia were shared with several groups of end-users and stakeholders. </w:t>
      </w:r>
    </w:p>
    <w:p w14:paraId="1E00B988" w14:textId="77777777" w:rsidR="00EC7EC0" w:rsidRPr="00861A5F" w:rsidRDefault="00EC7EC0" w:rsidP="00AF5D0C">
      <w:pPr>
        <w:tabs>
          <w:tab w:val="left" w:pos="709"/>
        </w:tabs>
        <w:rPr>
          <w:rFonts w:ascii="Arial" w:hAnsi="Arial"/>
          <w:b/>
          <w:i/>
          <w:sz w:val="22"/>
        </w:rPr>
      </w:pPr>
    </w:p>
    <w:p w14:paraId="03D4EA77" w14:textId="0610C812" w:rsidR="008958C8" w:rsidRPr="00861A5F" w:rsidRDefault="008958C8" w:rsidP="00AF5D0C">
      <w:pPr>
        <w:tabs>
          <w:tab w:val="left" w:pos="709"/>
        </w:tabs>
        <w:rPr>
          <w:rFonts w:ascii="Arial" w:hAnsi="Arial"/>
          <w:b/>
          <w:i/>
          <w:sz w:val="22"/>
        </w:rPr>
      </w:pPr>
      <w:r w:rsidRPr="00861A5F">
        <w:rPr>
          <w:rFonts w:ascii="Arial" w:hAnsi="Arial"/>
          <w:b/>
          <w:i/>
          <w:sz w:val="22"/>
        </w:rPr>
        <w:t xml:space="preserve">Objective </w:t>
      </w:r>
      <w:r w:rsidR="00337846" w:rsidRPr="00861A5F">
        <w:rPr>
          <w:rFonts w:ascii="Arial" w:hAnsi="Arial"/>
          <w:b/>
          <w:i/>
          <w:sz w:val="22"/>
        </w:rPr>
        <w:t>3</w:t>
      </w:r>
      <w:r w:rsidRPr="00861A5F">
        <w:rPr>
          <w:rFonts w:ascii="Arial" w:hAnsi="Arial"/>
          <w:b/>
          <w:i/>
          <w:sz w:val="22"/>
        </w:rPr>
        <w:t xml:space="preserve">: </w:t>
      </w:r>
      <w:r w:rsidR="00EF634B">
        <w:rPr>
          <w:rFonts w:ascii="Arial" w:hAnsi="Arial"/>
          <w:b/>
          <w:i/>
          <w:sz w:val="22"/>
        </w:rPr>
        <w:t>P</w:t>
      </w:r>
      <w:r w:rsidR="00337846" w:rsidRPr="00861A5F">
        <w:rPr>
          <w:rFonts w:ascii="Arial" w:hAnsi="Arial"/>
          <w:b/>
          <w:i/>
          <w:sz w:val="22"/>
        </w:rPr>
        <w:t>roduce</w:t>
      </w:r>
      <w:r w:rsidRPr="00861A5F">
        <w:rPr>
          <w:rFonts w:ascii="Arial" w:hAnsi="Arial"/>
          <w:b/>
          <w:i/>
          <w:sz w:val="22"/>
        </w:rPr>
        <w:t xml:space="preserve"> high quality knowledge products in forms which are accessible to target audiences</w:t>
      </w:r>
    </w:p>
    <w:p w14:paraId="6DC5E9FC" w14:textId="77777777" w:rsidR="00ED2589" w:rsidRPr="00861A5F" w:rsidRDefault="00ED2589" w:rsidP="00AF5D0C">
      <w:pPr>
        <w:rPr>
          <w:rFonts w:ascii="Arial" w:hAnsi="Arial"/>
          <w:sz w:val="22"/>
        </w:rPr>
      </w:pPr>
    </w:p>
    <w:p w14:paraId="15934C12" w14:textId="4CD80EC3" w:rsidR="00133595" w:rsidRDefault="00133595" w:rsidP="00AF5D0C">
      <w:pPr>
        <w:spacing w:line="240" w:lineRule="auto"/>
        <w:rPr>
          <w:rFonts w:ascii="Arial" w:hAnsi="Arial" w:cs="Arial"/>
          <w:bCs/>
          <w:sz w:val="22"/>
          <w:lang w:eastAsia="zh-CN"/>
        </w:rPr>
      </w:pPr>
      <w:r w:rsidRPr="00861A5F">
        <w:rPr>
          <w:rFonts w:ascii="Arial" w:hAnsi="Arial" w:cs="Arial"/>
          <w:sz w:val="22"/>
        </w:rPr>
        <w:t xml:space="preserve">ARCADE RSDH produced a number of innovative, high quality knowledge products that were accessible to target audiences. </w:t>
      </w:r>
      <w:bookmarkStart w:id="6" w:name="OLE_LINK39"/>
      <w:bookmarkStart w:id="7" w:name="OLE_LINK40"/>
      <w:r w:rsidRPr="00861A5F">
        <w:rPr>
          <w:rFonts w:ascii="Arial" w:hAnsi="Arial" w:cs="Arial"/>
          <w:bCs/>
          <w:sz w:val="22"/>
          <w:lang w:eastAsia="zh-CN"/>
        </w:rPr>
        <w:t>The methods used to reach audiences quickly included memory sticks, newsletters, posters, brochures, flyers, the website, social media and even custom-made</w:t>
      </w:r>
      <w:r w:rsidR="00B172C5">
        <w:rPr>
          <w:rStyle w:val="CommentReference"/>
          <w:sz w:val="22"/>
          <w:szCs w:val="22"/>
        </w:rPr>
        <w:t xml:space="preserve"> s</w:t>
      </w:r>
      <w:r w:rsidRPr="00861A5F">
        <w:rPr>
          <w:rFonts w:ascii="Arial" w:hAnsi="Arial" w:cs="Arial"/>
          <w:bCs/>
          <w:sz w:val="22"/>
          <w:lang w:eastAsia="zh-CN"/>
        </w:rPr>
        <w:t>martphone apps (</w:t>
      </w:r>
      <w:proofErr w:type="spellStart"/>
      <w:r w:rsidRPr="00861A5F">
        <w:rPr>
          <w:rFonts w:ascii="Arial" w:hAnsi="Arial" w:cs="Arial"/>
          <w:bCs/>
          <w:sz w:val="22"/>
          <w:lang w:eastAsia="zh-CN"/>
        </w:rPr>
        <w:t>iEcho</w:t>
      </w:r>
      <w:proofErr w:type="spellEnd"/>
      <w:r w:rsidRPr="00861A5F">
        <w:rPr>
          <w:rFonts w:ascii="Arial" w:hAnsi="Arial" w:cs="Arial"/>
          <w:bCs/>
          <w:sz w:val="22"/>
          <w:lang w:eastAsia="zh-CN"/>
        </w:rPr>
        <w:t xml:space="preserve"> https://play.google.com/store/apps/details?id=com.rdgardi.IECHO&amp;hl=en). </w:t>
      </w:r>
      <w:bookmarkEnd w:id="6"/>
      <w:bookmarkEnd w:id="7"/>
      <w:r w:rsidR="00972EBF" w:rsidRPr="00861A5F">
        <w:rPr>
          <w:rFonts w:ascii="Arial" w:hAnsi="Arial" w:cs="Arial"/>
          <w:bCs/>
          <w:sz w:val="22"/>
          <w:lang w:eastAsia="zh-CN"/>
        </w:rPr>
        <w:t xml:space="preserve">These are described in more detail under objective 4. </w:t>
      </w:r>
      <w:r w:rsidRPr="00861A5F">
        <w:rPr>
          <w:rFonts w:ascii="Arial" w:hAnsi="Arial" w:cs="Arial"/>
          <w:bCs/>
          <w:sz w:val="22"/>
          <w:lang w:eastAsia="zh-CN"/>
        </w:rPr>
        <w:t>Partners ensured that all content was visually appealing and had the maximum impact in communications.</w:t>
      </w:r>
    </w:p>
    <w:p w14:paraId="67AB43F1" w14:textId="77777777" w:rsidR="006A0326" w:rsidRDefault="006A0326" w:rsidP="00AF5D0C">
      <w:pPr>
        <w:spacing w:line="240" w:lineRule="auto"/>
        <w:rPr>
          <w:rFonts w:ascii="Arial" w:hAnsi="Arial" w:cs="Arial"/>
          <w:bCs/>
          <w:sz w:val="22"/>
          <w:lang w:eastAsia="zh-CN"/>
        </w:rPr>
      </w:pPr>
    </w:p>
    <w:p w14:paraId="14898EFB" w14:textId="37600500" w:rsidR="006A0326" w:rsidRDefault="006A0326" w:rsidP="006A0326">
      <w:pPr>
        <w:spacing w:line="276" w:lineRule="auto"/>
        <w:rPr>
          <w:rFonts w:ascii="Arial" w:hAnsi="Arial" w:cs="Arial"/>
          <w:sz w:val="22"/>
          <w:lang w:val="en-US" w:eastAsia="en-US"/>
        </w:rPr>
      </w:pPr>
      <w:r>
        <w:rPr>
          <w:rFonts w:ascii="Arial" w:hAnsi="Arial" w:cs="Arial"/>
          <w:sz w:val="22"/>
          <w:lang w:val="en-US" w:eastAsia="en-US"/>
        </w:rPr>
        <w:t xml:space="preserve">At PHFI, a newspaper article was also published in a local daily newspaper, titled “what can India learn from China’s healthcare system?”, written by PHFI professors Jay </w:t>
      </w:r>
      <w:proofErr w:type="spellStart"/>
      <w:r>
        <w:rPr>
          <w:rFonts w:ascii="Arial" w:hAnsi="Arial" w:cs="Arial"/>
          <w:sz w:val="22"/>
          <w:lang w:val="en-US" w:eastAsia="en-US"/>
        </w:rPr>
        <w:t>Satia</w:t>
      </w:r>
      <w:proofErr w:type="spellEnd"/>
      <w:r>
        <w:rPr>
          <w:rFonts w:ascii="Arial" w:hAnsi="Arial" w:cs="Arial"/>
          <w:sz w:val="22"/>
          <w:lang w:val="en-US" w:eastAsia="en-US"/>
        </w:rPr>
        <w:t xml:space="preserve"> and </w:t>
      </w:r>
      <w:proofErr w:type="spellStart"/>
      <w:r>
        <w:rPr>
          <w:rFonts w:ascii="Arial" w:hAnsi="Arial" w:cs="Arial"/>
          <w:sz w:val="22"/>
          <w:lang w:val="en-US" w:eastAsia="en-US"/>
        </w:rPr>
        <w:t>Dileep</w:t>
      </w:r>
      <w:proofErr w:type="spellEnd"/>
      <w:r>
        <w:rPr>
          <w:rFonts w:ascii="Arial" w:hAnsi="Arial" w:cs="Arial"/>
          <w:sz w:val="22"/>
          <w:lang w:val="en-US" w:eastAsia="en-US"/>
        </w:rPr>
        <w:t xml:space="preserve"> </w:t>
      </w:r>
      <w:proofErr w:type="spellStart"/>
      <w:r>
        <w:rPr>
          <w:rFonts w:ascii="Arial" w:hAnsi="Arial" w:cs="Arial"/>
          <w:sz w:val="22"/>
          <w:lang w:val="en-US" w:eastAsia="en-US"/>
        </w:rPr>
        <w:t>Mavalankar</w:t>
      </w:r>
      <w:proofErr w:type="spellEnd"/>
      <w:r>
        <w:rPr>
          <w:rFonts w:ascii="Arial" w:hAnsi="Arial" w:cs="Arial"/>
          <w:sz w:val="22"/>
          <w:lang w:val="en-US" w:eastAsia="en-US"/>
        </w:rPr>
        <w:t xml:space="preserve">. The article highlighted the progress made in China with regard to social parameters when compared with India’s healthcare system. </w:t>
      </w:r>
    </w:p>
    <w:p w14:paraId="02A99C9F" w14:textId="77777777" w:rsidR="00133595" w:rsidRPr="00861A5F" w:rsidRDefault="00133595" w:rsidP="00AF5D0C">
      <w:pPr>
        <w:spacing w:line="240" w:lineRule="auto"/>
        <w:rPr>
          <w:rFonts w:ascii="Arial" w:hAnsi="Arial" w:cs="Arial"/>
          <w:b/>
          <w:bCs/>
          <w:sz w:val="22"/>
          <w:lang w:eastAsia="zh-CN"/>
        </w:rPr>
      </w:pPr>
    </w:p>
    <w:p w14:paraId="3080C56D" w14:textId="34021A78" w:rsidR="00ED2589" w:rsidRPr="00861A5F" w:rsidRDefault="00133595" w:rsidP="00AF5D0C">
      <w:pPr>
        <w:widowControl w:val="0"/>
        <w:autoSpaceDE w:val="0"/>
        <w:autoSpaceDN w:val="0"/>
        <w:adjustRightInd w:val="0"/>
        <w:spacing w:line="240" w:lineRule="auto"/>
        <w:rPr>
          <w:rFonts w:ascii="Arial" w:hAnsi="Arial" w:cs="Arial"/>
          <w:sz w:val="22"/>
          <w:lang w:eastAsia="zh-CN"/>
        </w:rPr>
      </w:pPr>
      <w:r w:rsidRPr="00861A5F">
        <w:rPr>
          <w:rFonts w:ascii="Arial" w:hAnsi="Arial" w:cs="Arial"/>
          <w:sz w:val="22"/>
          <w:lang w:eastAsia="zh-CN"/>
        </w:rPr>
        <w:lastRenderedPageBreak/>
        <w:t xml:space="preserve">Finally, </w:t>
      </w:r>
      <w:r w:rsidR="00EB1916">
        <w:rPr>
          <w:rFonts w:ascii="Arial" w:hAnsi="Arial" w:cs="Arial"/>
          <w:sz w:val="22"/>
          <w:lang w:eastAsia="zh-CN"/>
        </w:rPr>
        <w:t>courses and modules</w:t>
      </w:r>
      <w:r w:rsidRPr="00861A5F">
        <w:rPr>
          <w:rFonts w:ascii="Arial" w:hAnsi="Arial" w:cs="Arial"/>
          <w:sz w:val="22"/>
          <w:lang w:eastAsia="zh-CN"/>
        </w:rPr>
        <w:t xml:space="preserve"> high quality and accessible, the consortium developed the Open Course Repository (OCR - </w:t>
      </w:r>
      <w:hyperlink r:id="rId20" w:history="1">
        <w:r w:rsidRPr="00861A5F">
          <w:rPr>
            <w:rStyle w:val="Hyperlink"/>
            <w:rFonts w:ascii="Arial" w:hAnsi="Arial" w:cs="Arial"/>
            <w:sz w:val="22"/>
            <w:lang w:eastAsia="zh-CN"/>
          </w:rPr>
          <w:t>http://arcade02.phs.ki.se</w:t>
        </w:r>
      </w:hyperlink>
      <w:r w:rsidR="00D85332">
        <w:rPr>
          <w:rStyle w:val="FootnoteReference"/>
          <w:rFonts w:ascii="Arial" w:hAnsi="Arial" w:cs="Arial"/>
          <w:color w:val="0000FF"/>
          <w:sz w:val="22"/>
          <w:u w:val="single"/>
          <w:lang w:eastAsia="zh-CN"/>
        </w:rPr>
        <w:footnoteReference w:id="5"/>
      </w:r>
      <w:r w:rsidRPr="00861A5F">
        <w:rPr>
          <w:rFonts w:ascii="Arial" w:hAnsi="Arial" w:cs="Arial"/>
          <w:sz w:val="22"/>
          <w:lang w:eastAsia="zh-CN"/>
        </w:rPr>
        <w:t xml:space="preserve">). </w:t>
      </w:r>
      <w:r w:rsidR="00ED2589" w:rsidRPr="00861A5F">
        <w:rPr>
          <w:rFonts w:ascii="Arial" w:hAnsi="Arial" w:cs="Arial"/>
          <w:sz w:val="22"/>
        </w:rPr>
        <w:t>The repository was established to provide access to the course materials to a larger audience</w:t>
      </w:r>
      <w:r w:rsidRPr="00861A5F">
        <w:rPr>
          <w:rFonts w:ascii="Arial" w:hAnsi="Arial" w:cs="Arial"/>
          <w:sz w:val="22"/>
        </w:rPr>
        <w:t xml:space="preserve">. The repository includes </w:t>
      </w:r>
      <w:r w:rsidR="00B172C5">
        <w:rPr>
          <w:rFonts w:ascii="Arial" w:hAnsi="Arial" w:cs="Arial"/>
          <w:sz w:val="22"/>
        </w:rPr>
        <w:t>20</w:t>
      </w:r>
      <w:r w:rsidR="00B172C5" w:rsidRPr="00861A5F">
        <w:rPr>
          <w:rFonts w:ascii="Arial" w:hAnsi="Arial" w:cs="Arial"/>
          <w:sz w:val="22"/>
        </w:rPr>
        <w:t xml:space="preserve"> </w:t>
      </w:r>
      <w:r w:rsidRPr="00861A5F">
        <w:rPr>
          <w:rFonts w:ascii="Arial" w:hAnsi="Arial" w:cs="Arial"/>
          <w:sz w:val="22"/>
        </w:rPr>
        <w:t xml:space="preserve">courses </w:t>
      </w:r>
      <w:r w:rsidR="00B172C5">
        <w:rPr>
          <w:rFonts w:ascii="Arial" w:hAnsi="Arial" w:cs="Arial"/>
          <w:sz w:val="22"/>
        </w:rPr>
        <w:t xml:space="preserve">from ARCADE HSSR and ARCADE RSDH </w:t>
      </w:r>
      <w:r w:rsidRPr="00861A5F">
        <w:rPr>
          <w:rFonts w:ascii="Arial" w:hAnsi="Arial" w:cs="Arial"/>
          <w:sz w:val="22"/>
        </w:rPr>
        <w:t>from different contributors</w:t>
      </w:r>
      <w:r w:rsidR="00ED2589" w:rsidRPr="00861A5F">
        <w:rPr>
          <w:rFonts w:ascii="Arial" w:hAnsi="Arial" w:cs="Arial"/>
          <w:sz w:val="22"/>
        </w:rPr>
        <w:t xml:space="preserve"> (</w:t>
      </w:r>
      <w:r w:rsidRPr="00722B1F">
        <w:rPr>
          <w:rFonts w:ascii="Arial" w:hAnsi="Arial" w:cs="Arial"/>
          <w:sz w:val="22"/>
        </w:rPr>
        <w:t xml:space="preserve">See </w:t>
      </w:r>
      <w:r w:rsidR="00ED2589" w:rsidRPr="00722B1F">
        <w:rPr>
          <w:rFonts w:ascii="Arial" w:hAnsi="Arial" w:cs="Arial"/>
          <w:sz w:val="22"/>
        </w:rPr>
        <w:t xml:space="preserve">Table </w:t>
      </w:r>
      <w:r w:rsidR="00EF634B" w:rsidRPr="00722B1F">
        <w:rPr>
          <w:rFonts w:ascii="Arial" w:hAnsi="Arial" w:cs="Arial"/>
          <w:sz w:val="22"/>
        </w:rPr>
        <w:t>6.1</w:t>
      </w:r>
      <w:r w:rsidR="00972EBF" w:rsidRPr="00722B1F">
        <w:rPr>
          <w:rFonts w:ascii="Arial" w:hAnsi="Arial" w:cs="Arial"/>
          <w:sz w:val="22"/>
        </w:rPr>
        <w:t xml:space="preserve"> below</w:t>
      </w:r>
      <w:r w:rsidR="00B172C5" w:rsidRPr="00EF634B">
        <w:rPr>
          <w:rFonts w:ascii="Arial" w:hAnsi="Arial" w:cs="Arial"/>
          <w:sz w:val="22"/>
        </w:rPr>
        <w:t xml:space="preserve"> for </w:t>
      </w:r>
      <w:r w:rsidR="00EB1916">
        <w:rPr>
          <w:rFonts w:ascii="Arial" w:hAnsi="Arial" w:cs="Arial"/>
          <w:sz w:val="22"/>
        </w:rPr>
        <w:t>detail</w:t>
      </w:r>
      <w:r w:rsidR="00ED2589" w:rsidRPr="00EF634B">
        <w:rPr>
          <w:rFonts w:ascii="Arial" w:hAnsi="Arial" w:cs="Arial"/>
          <w:sz w:val="22"/>
        </w:rPr>
        <w:t>).</w:t>
      </w:r>
      <w:r w:rsidR="00ED2589" w:rsidRPr="00861A5F">
        <w:rPr>
          <w:rFonts w:ascii="Arial" w:hAnsi="Arial" w:cs="Arial"/>
          <w:sz w:val="22"/>
        </w:rPr>
        <w:t xml:space="preserve"> </w:t>
      </w:r>
    </w:p>
    <w:p w14:paraId="1D568021" w14:textId="77777777" w:rsidR="00ED2589" w:rsidRPr="00861A5F" w:rsidRDefault="00ED2589" w:rsidP="00AF5D0C">
      <w:pPr>
        <w:widowControl w:val="0"/>
        <w:autoSpaceDE w:val="0"/>
        <w:autoSpaceDN w:val="0"/>
        <w:adjustRightInd w:val="0"/>
        <w:rPr>
          <w:rFonts w:ascii="Arial" w:hAnsi="Arial" w:cs="Arial"/>
          <w:sz w:val="22"/>
        </w:rPr>
      </w:pPr>
    </w:p>
    <w:p w14:paraId="1B532349" w14:textId="51D34EF7" w:rsidR="00972EBF" w:rsidRPr="00861A5F" w:rsidRDefault="00972EBF" w:rsidP="00AF5D0C">
      <w:pPr>
        <w:widowControl w:val="0"/>
        <w:autoSpaceDE w:val="0"/>
        <w:autoSpaceDN w:val="0"/>
        <w:adjustRightInd w:val="0"/>
        <w:rPr>
          <w:rFonts w:ascii="Arial" w:hAnsi="Arial" w:cs="Arial"/>
          <w:b/>
          <w:sz w:val="22"/>
        </w:rPr>
      </w:pPr>
      <w:r w:rsidRPr="00861A5F">
        <w:rPr>
          <w:rFonts w:ascii="Arial" w:hAnsi="Arial" w:cs="Arial"/>
          <w:b/>
          <w:sz w:val="22"/>
        </w:rPr>
        <w:t xml:space="preserve">Table </w:t>
      </w:r>
      <w:r w:rsidR="00EF634B">
        <w:rPr>
          <w:rFonts w:ascii="Arial" w:hAnsi="Arial" w:cs="Arial"/>
          <w:b/>
          <w:sz w:val="22"/>
        </w:rPr>
        <w:t>6.1</w:t>
      </w:r>
      <w:r w:rsidRPr="00861A5F">
        <w:rPr>
          <w:rFonts w:ascii="Arial" w:hAnsi="Arial" w:cs="Arial"/>
          <w:b/>
          <w:sz w:val="22"/>
        </w:rPr>
        <w:t>: ARCADE RSDH courses on the OCR</w:t>
      </w:r>
    </w:p>
    <w:tbl>
      <w:tblPr>
        <w:tblStyle w:val="TableGrid0"/>
        <w:tblW w:w="0" w:type="auto"/>
        <w:tblLook w:val="04A0" w:firstRow="1" w:lastRow="0" w:firstColumn="1" w:lastColumn="0" w:noHBand="0" w:noVBand="1"/>
      </w:tblPr>
      <w:tblGrid>
        <w:gridCol w:w="3371"/>
        <w:gridCol w:w="3256"/>
        <w:gridCol w:w="2657"/>
      </w:tblGrid>
      <w:tr w:rsidR="00972EBF" w:rsidRPr="00377EC4" w14:paraId="3AE29C2C" w14:textId="77777777" w:rsidTr="00972EBF">
        <w:tc>
          <w:tcPr>
            <w:tcW w:w="3510" w:type="dxa"/>
          </w:tcPr>
          <w:p w14:paraId="210A0599" w14:textId="3612F822" w:rsidR="00972EBF" w:rsidRPr="003F0A9F" w:rsidRDefault="00972EBF" w:rsidP="00AF5D0C">
            <w:pPr>
              <w:spacing w:line="276" w:lineRule="auto"/>
              <w:rPr>
                <w:rFonts w:ascii="Arial Narrow" w:hAnsi="Arial Narrow" w:cs="Arial"/>
                <w:b/>
                <w:sz w:val="22"/>
              </w:rPr>
            </w:pPr>
            <w:r w:rsidRPr="003F0A9F">
              <w:rPr>
                <w:rFonts w:ascii="Arial Narrow" w:hAnsi="Arial Narrow" w:cs="Arial"/>
                <w:b/>
                <w:sz w:val="22"/>
              </w:rPr>
              <w:t>Course Name</w:t>
            </w:r>
          </w:p>
        </w:tc>
        <w:tc>
          <w:tcPr>
            <w:tcW w:w="3402" w:type="dxa"/>
          </w:tcPr>
          <w:p w14:paraId="188579EE" w14:textId="77777777" w:rsidR="00972EBF" w:rsidRPr="003F0A9F" w:rsidRDefault="00972EBF" w:rsidP="00AF5D0C">
            <w:pPr>
              <w:spacing w:line="276" w:lineRule="auto"/>
              <w:rPr>
                <w:rFonts w:ascii="Arial Narrow" w:hAnsi="Arial Narrow" w:cs="Arial"/>
                <w:b/>
                <w:i/>
                <w:sz w:val="22"/>
              </w:rPr>
            </w:pPr>
            <w:r w:rsidRPr="003F0A9F">
              <w:rPr>
                <w:rFonts w:ascii="Arial Narrow" w:hAnsi="Arial Narrow" w:cs="Arial"/>
                <w:b/>
                <w:i/>
                <w:sz w:val="22"/>
              </w:rPr>
              <w:t>Collaborating institutes</w:t>
            </w:r>
          </w:p>
        </w:tc>
        <w:tc>
          <w:tcPr>
            <w:tcW w:w="2694" w:type="dxa"/>
          </w:tcPr>
          <w:p w14:paraId="53A34D8A" w14:textId="77777777" w:rsidR="00972EBF" w:rsidRPr="003F0A9F" w:rsidRDefault="00972EBF" w:rsidP="00AF5D0C">
            <w:pPr>
              <w:spacing w:line="276" w:lineRule="auto"/>
              <w:rPr>
                <w:rFonts w:ascii="Arial Narrow" w:hAnsi="Arial Narrow" w:cs="Arial"/>
                <w:b/>
                <w:i/>
                <w:sz w:val="22"/>
              </w:rPr>
            </w:pPr>
            <w:r w:rsidRPr="003F0A9F">
              <w:rPr>
                <w:rFonts w:ascii="Arial Narrow" w:hAnsi="Arial Narrow" w:cs="Arial"/>
                <w:b/>
                <w:i/>
                <w:sz w:val="22"/>
              </w:rPr>
              <w:t>Lecturers/Contributors</w:t>
            </w:r>
          </w:p>
        </w:tc>
      </w:tr>
      <w:tr w:rsidR="00972EBF" w:rsidRPr="00377EC4" w14:paraId="43031690" w14:textId="77777777" w:rsidTr="00972EBF">
        <w:tc>
          <w:tcPr>
            <w:tcW w:w="3510" w:type="dxa"/>
          </w:tcPr>
          <w:p w14:paraId="228E1330" w14:textId="77777777" w:rsidR="00972EBF" w:rsidRPr="003F0A9F" w:rsidRDefault="00972EBF" w:rsidP="00B172C5">
            <w:pPr>
              <w:spacing w:line="276" w:lineRule="auto"/>
              <w:rPr>
                <w:rFonts w:ascii="Arial Narrow" w:hAnsi="Arial Narrow" w:cs="Arial"/>
                <w:b/>
                <w:sz w:val="22"/>
              </w:rPr>
            </w:pPr>
            <w:r w:rsidRPr="003F0A9F">
              <w:rPr>
                <w:rFonts w:ascii="Arial Narrow" w:hAnsi="Arial Narrow" w:cs="Arial"/>
                <w:b/>
                <w:sz w:val="22"/>
              </w:rPr>
              <w:t>Cardiovascular Diseases and its Social Determinants of Health</w:t>
            </w:r>
          </w:p>
        </w:tc>
        <w:tc>
          <w:tcPr>
            <w:tcW w:w="3402" w:type="dxa"/>
          </w:tcPr>
          <w:p w14:paraId="3F82CBB0" w14:textId="77777777" w:rsidR="00972EBF" w:rsidRPr="003F0A9F" w:rsidRDefault="00972EBF" w:rsidP="00AF5D0C">
            <w:pPr>
              <w:spacing w:line="276" w:lineRule="auto"/>
              <w:rPr>
                <w:rFonts w:ascii="Arial Narrow" w:hAnsi="Arial Narrow" w:cs="Arial"/>
                <w:sz w:val="22"/>
                <w:lang w:val="en-US" w:eastAsia="en-US"/>
              </w:rPr>
            </w:pPr>
            <w:r w:rsidRPr="003F0A9F">
              <w:rPr>
                <w:rFonts w:ascii="Arial Narrow" w:hAnsi="Arial Narrow" w:cs="Arial"/>
                <w:sz w:val="22"/>
                <w:lang w:val="en-US" w:eastAsia="en-US"/>
              </w:rPr>
              <w:t>Ujjain Charitable Trust Hospital &amp; Research Centre, India</w:t>
            </w:r>
          </w:p>
        </w:tc>
        <w:tc>
          <w:tcPr>
            <w:tcW w:w="2694" w:type="dxa"/>
          </w:tcPr>
          <w:p w14:paraId="2ED52BEE" w14:textId="32894B79" w:rsidR="00972EBF" w:rsidRPr="003F0A9F" w:rsidRDefault="00972EBF" w:rsidP="00377EC4">
            <w:pPr>
              <w:widowControl w:val="0"/>
              <w:autoSpaceDE w:val="0"/>
              <w:autoSpaceDN w:val="0"/>
              <w:adjustRightInd w:val="0"/>
              <w:spacing w:line="276" w:lineRule="auto"/>
              <w:rPr>
                <w:rFonts w:ascii="Arial Narrow" w:hAnsi="Arial Narrow" w:cs="Arial"/>
                <w:i/>
                <w:sz w:val="22"/>
              </w:rPr>
            </w:pPr>
            <w:proofErr w:type="spellStart"/>
            <w:r w:rsidRPr="003F0A9F">
              <w:rPr>
                <w:rFonts w:ascii="Arial Narrow" w:hAnsi="Arial Narrow" w:cs="Arial"/>
                <w:i/>
                <w:sz w:val="22"/>
              </w:rPr>
              <w:t>Dr.</w:t>
            </w:r>
            <w:proofErr w:type="spellEnd"/>
            <w:r w:rsidRPr="003F0A9F">
              <w:rPr>
                <w:rFonts w:ascii="Arial Narrow" w:hAnsi="Arial Narrow" w:cs="Arial"/>
                <w:i/>
                <w:sz w:val="22"/>
              </w:rPr>
              <w:t xml:space="preserve"> </w:t>
            </w:r>
            <w:proofErr w:type="spellStart"/>
            <w:r w:rsidRPr="003F0A9F">
              <w:rPr>
                <w:rFonts w:ascii="Arial Narrow" w:hAnsi="Arial Narrow" w:cs="Arial"/>
                <w:i/>
                <w:sz w:val="22"/>
              </w:rPr>
              <w:t>Badri</w:t>
            </w:r>
            <w:proofErr w:type="spellEnd"/>
            <w:r w:rsidRPr="003F0A9F">
              <w:rPr>
                <w:rFonts w:ascii="Arial Narrow" w:hAnsi="Arial Narrow" w:cs="Arial"/>
                <w:i/>
                <w:sz w:val="22"/>
              </w:rPr>
              <w:t xml:space="preserve"> Narayan Mishra and </w:t>
            </w:r>
            <w:proofErr w:type="spellStart"/>
            <w:r w:rsidRPr="003F0A9F">
              <w:rPr>
                <w:rFonts w:ascii="Arial Narrow" w:hAnsi="Arial Narrow" w:cs="Arial"/>
                <w:i/>
                <w:sz w:val="22"/>
              </w:rPr>
              <w:t>Dr.</w:t>
            </w:r>
            <w:proofErr w:type="spellEnd"/>
            <w:r w:rsidRPr="003F0A9F">
              <w:rPr>
                <w:rFonts w:ascii="Arial Narrow" w:hAnsi="Arial Narrow" w:cs="Arial"/>
                <w:i/>
                <w:sz w:val="22"/>
              </w:rPr>
              <w:t xml:space="preserve"> Vishal </w:t>
            </w:r>
            <w:proofErr w:type="spellStart"/>
            <w:r w:rsidRPr="003F0A9F">
              <w:rPr>
                <w:rFonts w:ascii="Arial Narrow" w:hAnsi="Arial Narrow" w:cs="Arial"/>
                <w:i/>
                <w:sz w:val="22"/>
              </w:rPr>
              <w:t>Diwan</w:t>
            </w:r>
            <w:proofErr w:type="spellEnd"/>
            <w:r w:rsidRPr="003F0A9F">
              <w:rPr>
                <w:rFonts w:ascii="Arial Narrow" w:hAnsi="Arial Narrow" w:cs="Arial"/>
                <w:i/>
                <w:sz w:val="22"/>
              </w:rPr>
              <w:t xml:space="preserve"> </w:t>
            </w:r>
          </w:p>
        </w:tc>
      </w:tr>
      <w:tr w:rsidR="00972EBF" w:rsidRPr="00377EC4" w14:paraId="3B097082" w14:textId="77777777" w:rsidTr="00972EBF">
        <w:tc>
          <w:tcPr>
            <w:tcW w:w="3510" w:type="dxa"/>
          </w:tcPr>
          <w:p w14:paraId="688568A1" w14:textId="77777777" w:rsidR="00972EBF" w:rsidRPr="003F0A9F" w:rsidRDefault="00972EBF" w:rsidP="00B172C5">
            <w:pPr>
              <w:spacing w:line="276" w:lineRule="auto"/>
              <w:rPr>
                <w:rFonts w:ascii="Arial Narrow" w:hAnsi="Arial Narrow" w:cs="Arial"/>
                <w:b/>
                <w:sz w:val="22"/>
              </w:rPr>
            </w:pPr>
            <w:r w:rsidRPr="003F0A9F">
              <w:rPr>
                <w:rFonts w:ascii="Arial Narrow" w:hAnsi="Arial Narrow" w:cs="Arial"/>
                <w:b/>
                <w:sz w:val="22"/>
              </w:rPr>
              <w:t>Social Determinants of health  &amp; Water Sanitation and hygiene</w:t>
            </w:r>
          </w:p>
        </w:tc>
        <w:tc>
          <w:tcPr>
            <w:tcW w:w="3402" w:type="dxa"/>
          </w:tcPr>
          <w:p w14:paraId="610BCBEB" w14:textId="77777777" w:rsidR="00972EBF" w:rsidRPr="003F0A9F" w:rsidRDefault="00972EBF" w:rsidP="00AF5D0C">
            <w:pPr>
              <w:spacing w:line="276" w:lineRule="auto"/>
              <w:rPr>
                <w:rFonts w:ascii="Arial Narrow" w:hAnsi="Arial Narrow" w:cs="Arial"/>
                <w:sz w:val="22"/>
                <w:lang w:val="en-US" w:eastAsia="en-US"/>
              </w:rPr>
            </w:pPr>
            <w:r w:rsidRPr="003F0A9F">
              <w:rPr>
                <w:rFonts w:ascii="Arial Narrow" w:hAnsi="Arial Narrow" w:cs="Arial"/>
                <w:sz w:val="22"/>
                <w:lang w:val="en-US" w:eastAsia="en-US"/>
              </w:rPr>
              <w:t>Ujjain Charitable Trust Hospital &amp; Research Centre, India</w:t>
            </w:r>
          </w:p>
          <w:p w14:paraId="1C9AD1A3" w14:textId="77777777" w:rsidR="00972EBF" w:rsidRPr="003F0A9F" w:rsidRDefault="00972EBF" w:rsidP="00AF5D0C">
            <w:pPr>
              <w:spacing w:line="276" w:lineRule="auto"/>
              <w:rPr>
                <w:rFonts w:ascii="Arial Narrow" w:hAnsi="Arial Narrow" w:cs="Arial"/>
                <w:sz w:val="22"/>
                <w:lang w:val="en-US" w:eastAsia="en-US"/>
              </w:rPr>
            </w:pPr>
            <w:r w:rsidRPr="003F0A9F">
              <w:rPr>
                <w:rFonts w:ascii="Arial Narrow" w:hAnsi="Arial Narrow" w:cs="Arial"/>
                <w:sz w:val="22"/>
                <w:lang w:val="en-US" w:eastAsia="en-US"/>
              </w:rPr>
              <w:t xml:space="preserve"> </w:t>
            </w:r>
            <w:proofErr w:type="spellStart"/>
            <w:r w:rsidRPr="003F0A9F">
              <w:rPr>
                <w:rFonts w:ascii="Arial Narrow" w:hAnsi="Arial Narrow" w:cs="Arial"/>
                <w:sz w:val="22"/>
                <w:lang w:val="en-US" w:eastAsia="en-US"/>
              </w:rPr>
              <w:t>Stellenbocsh</w:t>
            </w:r>
            <w:proofErr w:type="spellEnd"/>
            <w:r w:rsidRPr="003F0A9F">
              <w:rPr>
                <w:rFonts w:ascii="Arial Narrow" w:hAnsi="Arial Narrow" w:cs="Arial"/>
                <w:sz w:val="22"/>
                <w:lang w:val="en-US" w:eastAsia="en-US"/>
              </w:rPr>
              <w:t xml:space="preserve"> University reviewed &amp; commented on the course materials </w:t>
            </w:r>
          </w:p>
        </w:tc>
        <w:tc>
          <w:tcPr>
            <w:tcW w:w="2694" w:type="dxa"/>
          </w:tcPr>
          <w:p w14:paraId="7A6916D4" w14:textId="77777777" w:rsidR="00972EBF" w:rsidRPr="003F0A9F" w:rsidRDefault="00972EBF" w:rsidP="00AF5D0C">
            <w:pPr>
              <w:widowControl w:val="0"/>
              <w:autoSpaceDE w:val="0"/>
              <w:autoSpaceDN w:val="0"/>
              <w:adjustRightInd w:val="0"/>
              <w:spacing w:line="276" w:lineRule="auto"/>
              <w:rPr>
                <w:rFonts w:ascii="Arial Narrow" w:hAnsi="Arial Narrow" w:cs="Arial"/>
                <w:i/>
                <w:sz w:val="22"/>
              </w:rPr>
            </w:pPr>
            <w:proofErr w:type="spellStart"/>
            <w:r w:rsidRPr="003F0A9F">
              <w:rPr>
                <w:rFonts w:ascii="Arial Narrow" w:hAnsi="Arial Narrow" w:cs="Arial"/>
                <w:i/>
                <w:sz w:val="22"/>
              </w:rPr>
              <w:t>Dr.</w:t>
            </w:r>
            <w:proofErr w:type="spellEnd"/>
            <w:r w:rsidRPr="003F0A9F">
              <w:rPr>
                <w:rFonts w:ascii="Arial Narrow" w:hAnsi="Arial Narrow" w:cs="Arial"/>
                <w:i/>
                <w:sz w:val="22"/>
              </w:rPr>
              <w:t xml:space="preserve"> Vishal </w:t>
            </w:r>
            <w:proofErr w:type="spellStart"/>
            <w:r w:rsidRPr="003F0A9F">
              <w:rPr>
                <w:rFonts w:ascii="Arial Narrow" w:hAnsi="Arial Narrow" w:cs="Arial"/>
                <w:i/>
                <w:sz w:val="22"/>
              </w:rPr>
              <w:t>Diwan</w:t>
            </w:r>
            <w:proofErr w:type="spellEnd"/>
            <w:r w:rsidRPr="003F0A9F">
              <w:rPr>
                <w:rFonts w:ascii="Arial Narrow" w:hAnsi="Arial Narrow" w:cs="Arial"/>
                <w:i/>
                <w:sz w:val="22"/>
              </w:rPr>
              <w:t xml:space="preserve">, </w:t>
            </w:r>
            <w:proofErr w:type="spellStart"/>
            <w:r w:rsidRPr="003F0A9F">
              <w:rPr>
                <w:rFonts w:ascii="Arial Narrow" w:hAnsi="Arial Narrow" w:cs="Arial"/>
                <w:i/>
                <w:sz w:val="22"/>
              </w:rPr>
              <w:t>Dr.</w:t>
            </w:r>
            <w:proofErr w:type="spellEnd"/>
            <w:r w:rsidRPr="003F0A9F">
              <w:rPr>
                <w:rFonts w:ascii="Arial Narrow" w:hAnsi="Arial Narrow" w:cs="Arial"/>
                <w:i/>
                <w:sz w:val="22"/>
              </w:rPr>
              <w:t xml:space="preserve"> </w:t>
            </w:r>
            <w:proofErr w:type="spellStart"/>
            <w:r w:rsidRPr="003F0A9F">
              <w:rPr>
                <w:rFonts w:ascii="Arial Narrow" w:hAnsi="Arial Narrow" w:cs="Arial"/>
                <w:i/>
                <w:sz w:val="22"/>
              </w:rPr>
              <w:t>Abhinav</w:t>
            </w:r>
            <w:proofErr w:type="spellEnd"/>
            <w:r w:rsidRPr="003F0A9F">
              <w:rPr>
                <w:rFonts w:ascii="Arial Narrow" w:hAnsi="Arial Narrow" w:cs="Arial"/>
                <w:i/>
                <w:sz w:val="22"/>
              </w:rPr>
              <w:t xml:space="preserve"> </w:t>
            </w:r>
            <w:proofErr w:type="spellStart"/>
            <w:r w:rsidRPr="003F0A9F">
              <w:rPr>
                <w:rFonts w:ascii="Arial Narrow" w:hAnsi="Arial Narrow" w:cs="Arial"/>
                <w:i/>
                <w:sz w:val="22"/>
              </w:rPr>
              <w:t>Sinha</w:t>
            </w:r>
            <w:proofErr w:type="spellEnd"/>
            <w:r w:rsidRPr="003F0A9F">
              <w:rPr>
                <w:rFonts w:ascii="Arial Narrow" w:hAnsi="Arial Narrow" w:cs="Arial"/>
                <w:i/>
                <w:sz w:val="22"/>
              </w:rPr>
              <w:t xml:space="preserve">, </w:t>
            </w:r>
            <w:proofErr w:type="spellStart"/>
            <w:r w:rsidRPr="003F0A9F">
              <w:rPr>
                <w:rFonts w:ascii="Arial Narrow" w:hAnsi="Arial Narrow" w:cs="Arial"/>
                <w:i/>
                <w:sz w:val="22"/>
              </w:rPr>
              <w:t>Yogesh</w:t>
            </w:r>
            <w:proofErr w:type="spellEnd"/>
            <w:r w:rsidRPr="003F0A9F">
              <w:rPr>
                <w:rFonts w:ascii="Arial Narrow" w:hAnsi="Arial Narrow" w:cs="Arial"/>
                <w:i/>
                <w:sz w:val="22"/>
              </w:rPr>
              <w:t xml:space="preserve"> </w:t>
            </w:r>
            <w:proofErr w:type="spellStart"/>
            <w:r w:rsidRPr="003F0A9F">
              <w:rPr>
                <w:rFonts w:ascii="Arial Narrow" w:hAnsi="Arial Narrow" w:cs="Arial"/>
                <w:i/>
                <w:sz w:val="22"/>
              </w:rPr>
              <w:t>Sabde</w:t>
            </w:r>
            <w:proofErr w:type="spellEnd"/>
            <w:r w:rsidRPr="003F0A9F">
              <w:rPr>
                <w:rFonts w:ascii="Arial Narrow" w:hAnsi="Arial Narrow" w:cs="Arial"/>
                <w:i/>
                <w:sz w:val="22"/>
              </w:rPr>
              <w:t xml:space="preserve">, </w:t>
            </w:r>
            <w:proofErr w:type="spellStart"/>
            <w:r w:rsidRPr="003F0A9F">
              <w:rPr>
                <w:rFonts w:ascii="Arial Narrow" w:hAnsi="Arial Narrow" w:cs="Arial"/>
                <w:i/>
                <w:sz w:val="22"/>
              </w:rPr>
              <w:t>Dinansha</w:t>
            </w:r>
            <w:proofErr w:type="spellEnd"/>
            <w:r w:rsidRPr="003F0A9F">
              <w:rPr>
                <w:rFonts w:ascii="Arial Narrow" w:hAnsi="Arial Narrow" w:cs="Arial"/>
                <w:i/>
                <w:sz w:val="22"/>
              </w:rPr>
              <w:t xml:space="preserve"> </w:t>
            </w:r>
            <w:proofErr w:type="spellStart"/>
            <w:r w:rsidRPr="003F0A9F">
              <w:rPr>
                <w:rFonts w:ascii="Arial Narrow" w:hAnsi="Arial Narrow" w:cs="Arial"/>
                <w:i/>
                <w:sz w:val="22"/>
              </w:rPr>
              <w:t>Varshney</w:t>
            </w:r>
            <w:proofErr w:type="spellEnd"/>
            <w:r w:rsidRPr="003F0A9F">
              <w:rPr>
                <w:rFonts w:ascii="Arial Narrow" w:hAnsi="Arial Narrow" w:cs="Arial"/>
                <w:i/>
                <w:sz w:val="22"/>
              </w:rPr>
              <w:t xml:space="preserve"> </w:t>
            </w:r>
          </w:p>
          <w:p w14:paraId="2C9DC132" w14:textId="77777777" w:rsidR="00972EBF" w:rsidRPr="003F0A9F" w:rsidRDefault="00972EBF" w:rsidP="00AF5D0C">
            <w:pPr>
              <w:keepNext/>
              <w:widowControl w:val="0"/>
              <w:tabs>
                <w:tab w:val="left" w:pos="1418"/>
              </w:tabs>
              <w:autoSpaceDE w:val="0"/>
              <w:autoSpaceDN w:val="0"/>
              <w:adjustRightInd w:val="0"/>
              <w:spacing w:line="276" w:lineRule="auto"/>
              <w:ind w:left="426" w:hanging="426"/>
              <w:outlineLvl w:val="0"/>
              <w:rPr>
                <w:rFonts w:ascii="Arial Narrow" w:hAnsi="Arial Narrow" w:cs="Arial"/>
                <w:i/>
                <w:sz w:val="22"/>
              </w:rPr>
            </w:pPr>
          </w:p>
        </w:tc>
      </w:tr>
      <w:tr w:rsidR="00972EBF" w:rsidRPr="00377EC4" w14:paraId="4C10A13F" w14:textId="77777777" w:rsidTr="00972EBF">
        <w:tc>
          <w:tcPr>
            <w:tcW w:w="3510" w:type="dxa"/>
          </w:tcPr>
          <w:p w14:paraId="742E00CB" w14:textId="77777777" w:rsidR="00972EBF" w:rsidRPr="003F0A9F" w:rsidRDefault="00972EBF" w:rsidP="00B172C5">
            <w:pPr>
              <w:spacing w:line="276" w:lineRule="auto"/>
              <w:rPr>
                <w:rFonts w:ascii="Arial Narrow" w:hAnsi="Arial Narrow" w:cs="Arial"/>
                <w:b/>
                <w:sz w:val="22"/>
              </w:rPr>
            </w:pPr>
            <w:r w:rsidRPr="003F0A9F">
              <w:rPr>
                <w:rFonts w:ascii="Arial Narrow" w:hAnsi="Arial Narrow" w:cs="Arial"/>
                <w:b/>
                <w:sz w:val="22"/>
              </w:rPr>
              <w:t>Climate Change, Society and Health</w:t>
            </w:r>
          </w:p>
        </w:tc>
        <w:tc>
          <w:tcPr>
            <w:tcW w:w="3402" w:type="dxa"/>
          </w:tcPr>
          <w:p w14:paraId="23E15639" w14:textId="77777777" w:rsidR="00972EBF" w:rsidRPr="003F0A9F" w:rsidRDefault="00972EBF" w:rsidP="00AF5D0C">
            <w:pPr>
              <w:spacing w:line="276" w:lineRule="auto"/>
              <w:rPr>
                <w:rFonts w:ascii="Arial Narrow" w:hAnsi="Arial Narrow" w:cs="Arial"/>
                <w:sz w:val="22"/>
                <w:lang w:val="en-US" w:eastAsia="en-US"/>
              </w:rPr>
            </w:pPr>
            <w:r w:rsidRPr="003F0A9F">
              <w:rPr>
                <w:rFonts w:ascii="Arial Narrow" w:hAnsi="Arial Narrow" w:cs="Arial"/>
                <w:sz w:val="22"/>
                <w:lang w:val="en-US" w:eastAsia="en-US"/>
              </w:rPr>
              <w:t>Indian Institute Of Health Management Research, India</w:t>
            </w:r>
          </w:p>
        </w:tc>
        <w:tc>
          <w:tcPr>
            <w:tcW w:w="2694" w:type="dxa"/>
          </w:tcPr>
          <w:p w14:paraId="16B58088" w14:textId="77777777" w:rsidR="00972EBF" w:rsidRPr="003F0A9F" w:rsidRDefault="00972EBF" w:rsidP="00AF5D0C">
            <w:pPr>
              <w:widowControl w:val="0"/>
              <w:autoSpaceDE w:val="0"/>
              <w:autoSpaceDN w:val="0"/>
              <w:adjustRightInd w:val="0"/>
              <w:spacing w:line="276" w:lineRule="auto"/>
              <w:rPr>
                <w:rFonts w:ascii="Arial Narrow" w:hAnsi="Arial Narrow" w:cs="Arial"/>
                <w:i/>
                <w:sz w:val="22"/>
              </w:rPr>
            </w:pPr>
            <w:proofErr w:type="spellStart"/>
            <w:r w:rsidRPr="003F0A9F">
              <w:rPr>
                <w:rFonts w:ascii="Arial Narrow" w:hAnsi="Arial Narrow" w:cs="Arial"/>
                <w:i/>
                <w:sz w:val="22"/>
              </w:rPr>
              <w:t>Dr.</w:t>
            </w:r>
            <w:proofErr w:type="spellEnd"/>
            <w:r w:rsidRPr="003F0A9F">
              <w:rPr>
                <w:rFonts w:ascii="Arial Narrow" w:hAnsi="Arial Narrow" w:cs="Arial"/>
                <w:i/>
                <w:sz w:val="22"/>
              </w:rPr>
              <w:t xml:space="preserve"> Manu Gupta and </w:t>
            </w:r>
            <w:proofErr w:type="spellStart"/>
            <w:r w:rsidRPr="003F0A9F">
              <w:rPr>
                <w:rFonts w:ascii="Arial Narrow" w:hAnsi="Arial Narrow" w:cs="Arial"/>
                <w:i/>
                <w:sz w:val="22"/>
              </w:rPr>
              <w:t>Prof.</w:t>
            </w:r>
            <w:proofErr w:type="spellEnd"/>
            <w:r w:rsidRPr="003F0A9F">
              <w:rPr>
                <w:rFonts w:ascii="Arial Narrow" w:hAnsi="Arial Narrow" w:cs="Arial"/>
                <w:i/>
                <w:sz w:val="22"/>
              </w:rPr>
              <w:t xml:space="preserve"> </w:t>
            </w:r>
            <w:proofErr w:type="spellStart"/>
            <w:r w:rsidRPr="003F0A9F">
              <w:rPr>
                <w:rFonts w:ascii="Arial Narrow" w:hAnsi="Arial Narrow" w:cs="Arial"/>
                <w:i/>
                <w:sz w:val="22"/>
              </w:rPr>
              <w:t>Barun</w:t>
            </w:r>
            <w:proofErr w:type="spellEnd"/>
            <w:r w:rsidRPr="003F0A9F">
              <w:rPr>
                <w:rFonts w:ascii="Arial Narrow" w:hAnsi="Arial Narrow" w:cs="Arial"/>
                <w:i/>
                <w:sz w:val="22"/>
              </w:rPr>
              <w:t xml:space="preserve"> </w:t>
            </w:r>
            <w:proofErr w:type="spellStart"/>
            <w:r w:rsidRPr="003F0A9F">
              <w:rPr>
                <w:rFonts w:ascii="Arial Narrow" w:hAnsi="Arial Narrow" w:cs="Arial"/>
                <w:i/>
                <w:sz w:val="22"/>
              </w:rPr>
              <w:t>Kanjilal</w:t>
            </w:r>
            <w:proofErr w:type="spellEnd"/>
            <w:r w:rsidRPr="003F0A9F">
              <w:rPr>
                <w:rFonts w:ascii="Arial Narrow" w:hAnsi="Arial Narrow" w:cs="Arial"/>
                <w:i/>
                <w:sz w:val="22"/>
              </w:rPr>
              <w:t xml:space="preserve">  </w:t>
            </w:r>
          </w:p>
        </w:tc>
      </w:tr>
      <w:tr w:rsidR="00972EBF" w:rsidRPr="00377EC4" w14:paraId="68AF9916" w14:textId="77777777" w:rsidTr="00972EBF">
        <w:tc>
          <w:tcPr>
            <w:tcW w:w="3510" w:type="dxa"/>
          </w:tcPr>
          <w:p w14:paraId="3506BE70" w14:textId="77777777" w:rsidR="00972EBF" w:rsidRPr="003F0A9F" w:rsidRDefault="00972EBF" w:rsidP="00B172C5">
            <w:pPr>
              <w:spacing w:line="276" w:lineRule="auto"/>
              <w:rPr>
                <w:rFonts w:ascii="Arial Narrow" w:hAnsi="Arial Narrow" w:cs="Arial"/>
                <w:b/>
                <w:sz w:val="22"/>
              </w:rPr>
            </w:pPr>
            <w:r w:rsidRPr="003F0A9F">
              <w:rPr>
                <w:rFonts w:ascii="Arial Narrow" w:hAnsi="Arial Narrow" w:cs="Arial"/>
                <w:b/>
                <w:sz w:val="22"/>
              </w:rPr>
              <w:t>Social Determinants of Road Traffic Injuries</w:t>
            </w:r>
          </w:p>
        </w:tc>
        <w:tc>
          <w:tcPr>
            <w:tcW w:w="3402" w:type="dxa"/>
          </w:tcPr>
          <w:p w14:paraId="5EC48C47" w14:textId="77777777" w:rsidR="00972EBF" w:rsidRPr="003F0A9F" w:rsidRDefault="00972EBF" w:rsidP="00AF5D0C">
            <w:pPr>
              <w:spacing w:line="276" w:lineRule="auto"/>
              <w:rPr>
                <w:rFonts w:ascii="Arial Narrow" w:hAnsi="Arial Narrow" w:cs="Arial"/>
                <w:sz w:val="22"/>
                <w:lang w:val="en-US" w:eastAsia="en-US"/>
              </w:rPr>
            </w:pPr>
            <w:r w:rsidRPr="003F0A9F">
              <w:rPr>
                <w:rFonts w:ascii="Arial Narrow" w:hAnsi="Arial Narrow" w:cs="Arial"/>
                <w:sz w:val="22"/>
                <w:lang w:val="en-US" w:eastAsia="en-US"/>
              </w:rPr>
              <w:t xml:space="preserve">Sultan </w:t>
            </w:r>
            <w:proofErr w:type="spellStart"/>
            <w:r w:rsidRPr="003F0A9F">
              <w:rPr>
                <w:rFonts w:ascii="Arial Narrow" w:hAnsi="Arial Narrow" w:cs="Arial"/>
                <w:sz w:val="22"/>
                <w:lang w:val="en-US" w:eastAsia="en-US"/>
              </w:rPr>
              <w:t>Qaboos</w:t>
            </w:r>
            <w:proofErr w:type="spellEnd"/>
            <w:r w:rsidRPr="003F0A9F">
              <w:rPr>
                <w:rFonts w:ascii="Arial Narrow" w:hAnsi="Arial Narrow" w:cs="Arial"/>
                <w:sz w:val="22"/>
                <w:lang w:val="en-US" w:eastAsia="en-US"/>
              </w:rPr>
              <w:t xml:space="preserve"> University, Oman</w:t>
            </w:r>
          </w:p>
        </w:tc>
        <w:tc>
          <w:tcPr>
            <w:tcW w:w="2694" w:type="dxa"/>
          </w:tcPr>
          <w:p w14:paraId="35466579" w14:textId="77777777" w:rsidR="00972EBF" w:rsidRPr="00BD0823" w:rsidRDefault="00972EBF" w:rsidP="00AF5D0C">
            <w:pPr>
              <w:spacing w:line="276" w:lineRule="auto"/>
              <w:rPr>
                <w:rFonts w:ascii="Arial Narrow" w:hAnsi="Arial Narrow" w:cs="Arial"/>
                <w:i/>
                <w:sz w:val="22"/>
              </w:rPr>
            </w:pPr>
            <w:r w:rsidRPr="00BD0823">
              <w:rPr>
                <w:rFonts w:ascii="Arial Narrow" w:hAnsi="Arial Narrow" w:cs="Arial"/>
                <w:i/>
                <w:sz w:val="22"/>
                <w:lang w:val="en-US" w:eastAsia="en-US"/>
              </w:rPr>
              <w:t xml:space="preserve">Kai </w:t>
            </w:r>
            <w:proofErr w:type="spellStart"/>
            <w:r w:rsidRPr="00BD0823">
              <w:rPr>
                <w:rFonts w:ascii="Arial Narrow" w:hAnsi="Arial Narrow" w:cs="Arial"/>
                <w:i/>
                <w:sz w:val="22"/>
                <w:lang w:val="en-US" w:eastAsia="en-US"/>
              </w:rPr>
              <w:t>Plankermann</w:t>
            </w:r>
            <w:proofErr w:type="spellEnd"/>
          </w:p>
        </w:tc>
      </w:tr>
      <w:tr w:rsidR="00972EBF" w:rsidRPr="00377EC4" w14:paraId="1B91A75E" w14:textId="77777777" w:rsidTr="00972EBF">
        <w:trPr>
          <w:trHeight w:val="840"/>
        </w:trPr>
        <w:tc>
          <w:tcPr>
            <w:tcW w:w="3510" w:type="dxa"/>
          </w:tcPr>
          <w:p w14:paraId="3390E1CC" w14:textId="77777777" w:rsidR="00972EBF" w:rsidRPr="003F0A9F" w:rsidRDefault="00972EBF" w:rsidP="00B172C5">
            <w:pPr>
              <w:spacing w:line="276" w:lineRule="auto"/>
              <w:rPr>
                <w:rFonts w:ascii="Arial Narrow" w:hAnsi="Arial Narrow" w:cs="Arial"/>
                <w:b/>
                <w:sz w:val="22"/>
              </w:rPr>
            </w:pPr>
            <w:r w:rsidRPr="003F0A9F">
              <w:rPr>
                <w:rFonts w:ascii="Arial Narrow" w:hAnsi="Arial Narrow" w:cs="Arial"/>
                <w:b/>
                <w:sz w:val="22"/>
              </w:rPr>
              <w:t>Social Determinants of Health</w:t>
            </w:r>
          </w:p>
          <w:p w14:paraId="58330BCD" w14:textId="77777777" w:rsidR="00972EBF" w:rsidRPr="003F0A9F" w:rsidRDefault="00972EBF" w:rsidP="00AF5D0C">
            <w:pPr>
              <w:keepNext/>
              <w:tabs>
                <w:tab w:val="left" w:pos="1418"/>
              </w:tabs>
              <w:spacing w:line="276" w:lineRule="auto"/>
              <w:ind w:left="426" w:hanging="426"/>
              <w:outlineLvl w:val="0"/>
              <w:rPr>
                <w:rFonts w:ascii="Arial Narrow" w:hAnsi="Arial Narrow" w:cs="Arial"/>
                <w:b/>
                <w:sz w:val="22"/>
              </w:rPr>
            </w:pPr>
            <w:r w:rsidRPr="003F0A9F">
              <w:rPr>
                <w:rFonts w:ascii="Arial Narrow" w:hAnsi="Arial Narrow" w:cs="Arial"/>
                <w:b/>
                <w:sz w:val="22"/>
              </w:rPr>
              <w:t>(part of the original course)</w:t>
            </w:r>
          </w:p>
          <w:p w14:paraId="16893334" w14:textId="77777777" w:rsidR="00972EBF" w:rsidRPr="003F0A9F" w:rsidRDefault="00972EBF" w:rsidP="00AF5D0C">
            <w:pPr>
              <w:keepNext/>
              <w:tabs>
                <w:tab w:val="left" w:pos="1418"/>
              </w:tabs>
              <w:spacing w:line="276" w:lineRule="auto"/>
              <w:ind w:left="426" w:hanging="426"/>
              <w:outlineLvl w:val="0"/>
              <w:rPr>
                <w:rFonts w:ascii="Arial Narrow" w:hAnsi="Arial Narrow" w:cs="Arial"/>
                <w:b/>
                <w:sz w:val="22"/>
              </w:rPr>
            </w:pPr>
          </w:p>
        </w:tc>
        <w:tc>
          <w:tcPr>
            <w:tcW w:w="3402" w:type="dxa"/>
          </w:tcPr>
          <w:p w14:paraId="287E0179" w14:textId="77777777" w:rsidR="00972EBF" w:rsidRPr="003F0A9F" w:rsidRDefault="00972EBF" w:rsidP="00AF5D0C">
            <w:pPr>
              <w:spacing w:line="276" w:lineRule="auto"/>
              <w:rPr>
                <w:rFonts w:ascii="Arial Narrow" w:hAnsi="Arial Narrow" w:cs="Arial"/>
                <w:sz w:val="22"/>
                <w:lang w:val="en-US" w:eastAsia="en-US"/>
              </w:rPr>
            </w:pPr>
            <w:r w:rsidRPr="003F0A9F">
              <w:rPr>
                <w:rFonts w:ascii="Arial Narrow" w:hAnsi="Arial Narrow" w:cs="Arial"/>
                <w:sz w:val="22"/>
                <w:lang w:val="en-US" w:eastAsia="en-US"/>
              </w:rPr>
              <w:t>University of Tampere, Finland and St. John’s National Academy of Health Sciences, India</w:t>
            </w:r>
          </w:p>
        </w:tc>
        <w:tc>
          <w:tcPr>
            <w:tcW w:w="2694" w:type="dxa"/>
          </w:tcPr>
          <w:p w14:paraId="050B3F8D" w14:textId="77777777" w:rsidR="00972EBF" w:rsidRPr="003F0A9F" w:rsidRDefault="00972EBF" w:rsidP="00AF5D0C">
            <w:pPr>
              <w:widowControl w:val="0"/>
              <w:autoSpaceDE w:val="0"/>
              <w:autoSpaceDN w:val="0"/>
              <w:adjustRightInd w:val="0"/>
              <w:spacing w:line="276" w:lineRule="auto"/>
              <w:rPr>
                <w:rFonts w:ascii="Arial Narrow" w:hAnsi="Arial Narrow" w:cs="Arial"/>
                <w:sz w:val="22"/>
                <w:lang w:val="en-US" w:eastAsia="en-US"/>
              </w:rPr>
            </w:pPr>
            <w:proofErr w:type="spellStart"/>
            <w:r w:rsidRPr="003F0A9F">
              <w:rPr>
                <w:rFonts w:ascii="Arial Narrow" w:hAnsi="Arial Narrow" w:cs="Arial"/>
                <w:i/>
                <w:sz w:val="22"/>
              </w:rPr>
              <w:t>Dr.</w:t>
            </w:r>
            <w:proofErr w:type="spellEnd"/>
            <w:r w:rsidRPr="003F0A9F">
              <w:rPr>
                <w:rFonts w:ascii="Arial Narrow" w:hAnsi="Arial Narrow" w:cs="Arial"/>
                <w:i/>
                <w:sz w:val="22"/>
              </w:rPr>
              <w:t xml:space="preserve"> Ulla </w:t>
            </w:r>
            <w:proofErr w:type="spellStart"/>
            <w:r w:rsidRPr="003F0A9F">
              <w:rPr>
                <w:rFonts w:ascii="Arial Narrow" w:hAnsi="Arial Narrow" w:cs="Arial"/>
                <w:i/>
                <w:sz w:val="22"/>
              </w:rPr>
              <w:t>Ashorn</w:t>
            </w:r>
            <w:proofErr w:type="spellEnd"/>
          </w:p>
        </w:tc>
      </w:tr>
      <w:tr w:rsidR="00BF71DE" w:rsidRPr="00377EC4" w14:paraId="65770073" w14:textId="77777777" w:rsidTr="00377EC4">
        <w:trPr>
          <w:trHeight w:val="525"/>
        </w:trPr>
        <w:tc>
          <w:tcPr>
            <w:tcW w:w="3510" w:type="dxa"/>
          </w:tcPr>
          <w:p w14:paraId="09DC810C" w14:textId="2159365D" w:rsidR="00BF71DE" w:rsidRPr="003F0A9F" w:rsidRDefault="00BF71DE" w:rsidP="00B172C5">
            <w:pPr>
              <w:spacing w:line="276" w:lineRule="auto"/>
              <w:rPr>
                <w:rFonts w:ascii="Arial Narrow" w:hAnsi="Arial Narrow" w:cs="Arial"/>
                <w:b/>
                <w:sz w:val="22"/>
              </w:rPr>
            </w:pPr>
            <w:r w:rsidRPr="003F0A9F">
              <w:rPr>
                <w:rFonts w:ascii="Arial Narrow" w:hAnsi="Arial Narrow" w:cs="Arial"/>
                <w:b/>
                <w:sz w:val="22"/>
              </w:rPr>
              <w:t>Social Determinants of Health (Indian perspective)</w:t>
            </w:r>
          </w:p>
        </w:tc>
        <w:tc>
          <w:tcPr>
            <w:tcW w:w="3402" w:type="dxa"/>
          </w:tcPr>
          <w:p w14:paraId="6B4F54F7" w14:textId="5516EAAE" w:rsidR="00BF71DE" w:rsidRPr="003F0A9F" w:rsidRDefault="00BF71DE" w:rsidP="00AF5D0C">
            <w:pPr>
              <w:spacing w:line="276" w:lineRule="auto"/>
              <w:rPr>
                <w:rFonts w:ascii="Arial Narrow" w:hAnsi="Arial Narrow" w:cs="Arial"/>
                <w:sz w:val="22"/>
                <w:lang w:val="en-US" w:eastAsia="en-US"/>
              </w:rPr>
            </w:pPr>
            <w:r w:rsidRPr="003F0A9F">
              <w:rPr>
                <w:rFonts w:ascii="Arial Narrow" w:hAnsi="Arial Narrow" w:cs="Arial"/>
                <w:sz w:val="22"/>
                <w:lang w:val="en-US" w:eastAsia="en-US"/>
              </w:rPr>
              <w:t>St- John’s National  Academy of Health Sciences, India</w:t>
            </w:r>
          </w:p>
        </w:tc>
        <w:tc>
          <w:tcPr>
            <w:tcW w:w="2694" w:type="dxa"/>
          </w:tcPr>
          <w:p w14:paraId="5D7B7CFE" w14:textId="6B360A52" w:rsidR="00BF71DE" w:rsidRPr="003F0A9F" w:rsidRDefault="00BF71DE" w:rsidP="00AF5D0C">
            <w:pPr>
              <w:widowControl w:val="0"/>
              <w:autoSpaceDE w:val="0"/>
              <w:autoSpaceDN w:val="0"/>
              <w:adjustRightInd w:val="0"/>
              <w:spacing w:line="276" w:lineRule="auto"/>
              <w:rPr>
                <w:rFonts w:ascii="Arial Narrow" w:hAnsi="Arial Narrow" w:cs="Arial"/>
                <w:i/>
                <w:sz w:val="22"/>
              </w:rPr>
            </w:pPr>
            <w:proofErr w:type="spellStart"/>
            <w:r w:rsidRPr="003F0A9F">
              <w:rPr>
                <w:rFonts w:ascii="Arial Narrow" w:hAnsi="Arial Narrow" w:cs="Arial"/>
                <w:i/>
                <w:sz w:val="22"/>
              </w:rPr>
              <w:t>Malavika</w:t>
            </w:r>
            <w:proofErr w:type="spellEnd"/>
            <w:r w:rsidRPr="003F0A9F">
              <w:rPr>
                <w:rFonts w:ascii="Arial Narrow" w:hAnsi="Arial Narrow" w:cs="Arial"/>
                <w:i/>
                <w:sz w:val="22"/>
              </w:rPr>
              <w:t xml:space="preserve"> </w:t>
            </w:r>
            <w:proofErr w:type="spellStart"/>
            <w:r w:rsidRPr="003F0A9F">
              <w:rPr>
                <w:rFonts w:ascii="Arial Narrow" w:hAnsi="Arial Narrow" w:cs="Arial"/>
                <w:i/>
                <w:sz w:val="22"/>
              </w:rPr>
              <w:t>Subramayan</w:t>
            </w:r>
            <w:proofErr w:type="spellEnd"/>
          </w:p>
        </w:tc>
      </w:tr>
      <w:tr w:rsidR="00972EBF" w:rsidRPr="00377EC4" w14:paraId="361CE665" w14:textId="77777777" w:rsidTr="00972EBF">
        <w:trPr>
          <w:trHeight w:val="255"/>
        </w:trPr>
        <w:tc>
          <w:tcPr>
            <w:tcW w:w="3510" w:type="dxa"/>
          </w:tcPr>
          <w:p w14:paraId="3DCE7BE5" w14:textId="77777777" w:rsidR="00972EBF" w:rsidRPr="003F0A9F" w:rsidRDefault="00972EBF" w:rsidP="00B172C5">
            <w:pPr>
              <w:spacing w:line="276" w:lineRule="auto"/>
              <w:rPr>
                <w:rFonts w:ascii="Arial Narrow" w:hAnsi="Arial Narrow" w:cs="Arial"/>
                <w:b/>
                <w:sz w:val="22"/>
              </w:rPr>
            </w:pPr>
            <w:r w:rsidRPr="003F0A9F">
              <w:rPr>
                <w:rFonts w:ascii="Arial Narrow" w:hAnsi="Arial Narrow" w:cs="Arial"/>
                <w:b/>
                <w:sz w:val="22"/>
              </w:rPr>
              <w:t>Implementation Research</w:t>
            </w:r>
          </w:p>
        </w:tc>
        <w:tc>
          <w:tcPr>
            <w:tcW w:w="3402" w:type="dxa"/>
          </w:tcPr>
          <w:p w14:paraId="3573C341" w14:textId="77777777" w:rsidR="00972EBF" w:rsidRPr="003F0A9F" w:rsidRDefault="00972EBF" w:rsidP="00B172C5">
            <w:pPr>
              <w:spacing w:line="276" w:lineRule="auto"/>
              <w:rPr>
                <w:rFonts w:ascii="Arial Narrow" w:hAnsi="Arial Narrow" w:cs="Arial"/>
                <w:sz w:val="22"/>
                <w:lang w:val="en-US" w:eastAsia="en-US"/>
              </w:rPr>
            </w:pPr>
            <w:r w:rsidRPr="003F0A9F">
              <w:rPr>
                <w:rFonts w:ascii="Arial Narrow" w:hAnsi="Arial Narrow" w:cs="Arial"/>
                <w:sz w:val="22"/>
                <w:lang w:val="en-US" w:eastAsia="en-US"/>
              </w:rPr>
              <w:t>IDS, UK</w:t>
            </w:r>
          </w:p>
        </w:tc>
        <w:tc>
          <w:tcPr>
            <w:tcW w:w="2694" w:type="dxa"/>
          </w:tcPr>
          <w:p w14:paraId="35165DE5" w14:textId="77777777" w:rsidR="00972EBF" w:rsidRPr="003F0A9F" w:rsidRDefault="00972EBF" w:rsidP="00AF5D0C">
            <w:pPr>
              <w:widowControl w:val="0"/>
              <w:autoSpaceDE w:val="0"/>
              <w:autoSpaceDN w:val="0"/>
              <w:adjustRightInd w:val="0"/>
              <w:spacing w:line="276" w:lineRule="auto"/>
              <w:rPr>
                <w:rFonts w:ascii="Arial Narrow" w:hAnsi="Arial Narrow" w:cs="Arial"/>
                <w:i/>
                <w:sz w:val="22"/>
              </w:rPr>
            </w:pPr>
            <w:proofErr w:type="spellStart"/>
            <w:r w:rsidRPr="003F0A9F">
              <w:rPr>
                <w:rFonts w:ascii="Arial Narrow" w:hAnsi="Arial Narrow" w:cs="Arial"/>
                <w:i/>
                <w:sz w:val="22"/>
              </w:rPr>
              <w:t>Dr.</w:t>
            </w:r>
            <w:proofErr w:type="spellEnd"/>
            <w:r w:rsidRPr="003F0A9F">
              <w:rPr>
                <w:rFonts w:ascii="Arial Narrow" w:hAnsi="Arial Narrow" w:cs="Arial"/>
                <w:i/>
                <w:sz w:val="22"/>
              </w:rPr>
              <w:t xml:space="preserve"> Henry Lucas</w:t>
            </w:r>
          </w:p>
        </w:tc>
      </w:tr>
      <w:tr w:rsidR="00972EBF" w:rsidRPr="00377EC4" w14:paraId="02CDA413" w14:textId="77777777" w:rsidTr="00972EBF">
        <w:trPr>
          <w:trHeight w:val="255"/>
        </w:trPr>
        <w:tc>
          <w:tcPr>
            <w:tcW w:w="3510" w:type="dxa"/>
          </w:tcPr>
          <w:p w14:paraId="0DBF801E" w14:textId="77777777" w:rsidR="00972EBF" w:rsidRPr="003F0A9F" w:rsidRDefault="00972EBF" w:rsidP="00B172C5">
            <w:pPr>
              <w:spacing w:line="276" w:lineRule="auto"/>
              <w:rPr>
                <w:rFonts w:ascii="Arial Narrow" w:hAnsi="Arial Narrow" w:cs="Arial"/>
                <w:b/>
                <w:sz w:val="22"/>
              </w:rPr>
            </w:pPr>
            <w:r w:rsidRPr="003F0A9F">
              <w:rPr>
                <w:rFonts w:ascii="Arial Narrow" w:hAnsi="Arial Narrow" w:cs="Arial"/>
                <w:b/>
                <w:sz w:val="22"/>
              </w:rPr>
              <w:t>Social Protection</w:t>
            </w:r>
          </w:p>
        </w:tc>
        <w:tc>
          <w:tcPr>
            <w:tcW w:w="3402" w:type="dxa"/>
          </w:tcPr>
          <w:p w14:paraId="06A2C70F" w14:textId="77777777" w:rsidR="00972EBF" w:rsidRPr="003F0A9F" w:rsidRDefault="00972EBF" w:rsidP="00B172C5">
            <w:pPr>
              <w:spacing w:line="276" w:lineRule="auto"/>
              <w:rPr>
                <w:rFonts w:ascii="Arial Narrow" w:hAnsi="Arial Narrow" w:cs="Arial"/>
                <w:sz w:val="22"/>
                <w:lang w:val="en-US" w:eastAsia="en-US"/>
              </w:rPr>
            </w:pPr>
            <w:r w:rsidRPr="003F0A9F">
              <w:rPr>
                <w:rFonts w:ascii="Arial Narrow" w:hAnsi="Arial Narrow" w:cs="Arial"/>
                <w:sz w:val="22"/>
                <w:lang w:val="en-US" w:eastAsia="en-US"/>
              </w:rPr>
              <w:t>Beijing Normal University, China</w:t>
            </w:r>
          </w:p>
        </w:tc>
        <w:tc>
          <w:tcPr>
            <w:tcW w:w="2694" w:type="dxa"/>
          </w:tcPr>
          <w:p w14:paraId="2DBB3ADB" w14:textId="77777777" w:rsidR="00972EBF" w:rsidRPr="003F0A9F" w:rsidRDefault="00972EBF" w:rsidP="00AF5D0C">
            <w:pPr>
              <w:widowControl w:val="0"/>
              <w:autoSpaceDE w:val="0"/>
              <w:autoSpaceDN w:val="0"/>
              <w:adjustRightInd w:val="0"/>
              <w:spacing w:line="276" w:lineRule="auto"/>
              <w:rPr>
                <w:rFonts w:ascii="Arial Narrow" w:hAnsi="Arial Narrow" w:cs="Arial"/>
                <w:i/>
                <w:sz w:val="22"/>
              </w:rPr>
            </w:pPr>
            <w:proofErr w:type="spellStart"/>
            <w:r w:rsidRPr="003F0A9F">
              <w:rPr>
                <w:rFonts w:ascii="Arial Narrow" w:hAnsi="Arial Narrow" w:cs="Arial"/>
                <w:i/>
                <w:sz w:val="22"/>
              </w:rPr>
              <w:t>Xiaoyun</w:t>
            </w:r>
            <w:proofErr w:type="spellEnd"/>
            <w:r w:rsidRPr="003F0A9F">
              <w:rPr>
                <w:rFonts w:ascii="Arial Narrow" w:hAnsi="Arial Narrow" w:cs="Arial"/>
                <w:i/>
                <w:sz w:val="22"/>
              </w:rPr>
              <w:t xml:space="preserve"> Liang</w:t>
            </w:r>
          </w:p>
        </w:tc>
      </w:tr>
      <w:tr w:rsidR="00972EBF" w:rsidRPr="00377EC4" w14:paraId="55ABDA7D" w14:textId="77777777" w:rsidTr="00972EBF">
        <w:trPr>
          <w:trHeight w:val="255"/>
        </w:trPr>
        <w:tc>
          <w:tcPr>
            <w:tcW w:w="3510" w:type="dxa"/>
          </w:tcPr>
          <w:p w14:paraId="261C2F71" w14:textId="77777777" w:rsidR="00972EBF" w:rsidRPr="003F0A9F" w:rsidRDefault="00972EBF" w:rsidP="00B172C5">
            <w:pPr>
              <w:spacing w:line="276" w:lineRule="auto"/>
              <w:rPr>
                <w:rFonts w:ascii="Arial Narrow" w:hAnsi="Arial Narrow" w:cs="Arial"/>
                <w:b/>
                <w:sz w:val="22"/>
              </w:rPr>
            </w:pPr>
            <w:r w:rsidRPr="003F0A9F">
              <w:rPr>
                <w:rFonts w:ascii="Arial Narrow" w:hAnsi="Arial Narrow" w:cs="Arial"/>
                <w:b/>
                <w:sz w:val="22"/>
              </w:rPr>
              <w:t>Health policy process in China: A complex Adaptive Systems perspective</w:t>
            </w:r>
          </w:p>
        </w:tc>
        <w:tc>
          <w:tcPr>
            <w:tcW w:w="3402" w:type="dxa"/>
          </w:tcPr>
          <w:p w14:paraId="2254C0EC" w14:textId="77777777" w:rsidR="00972EBF" w:rsidRPr="003F0A9F" w:rsidRDefault="00972EBF" w:rsidP="00B172C5">
            <w:pPr>
              <w:spacing w:line="276" w:lineRule="auto"/>
              <w:rPr>
                <w:rFonts w:ascii="Arial Narrow" w:hAnsi="Arial Narrow" w:cs="Arial"/>
                <w:sz w:val="22"/>
                <w:lang w:val="en-US" w:eastAsia="en-US"/>
              </w:rPr>
            </w:pPr>
            <w:r w:rsidRPr="003F0A9F">
              <w:rPr>
                <w:rFonts w:ascii="Arial Narrow" w:hAnsi="Arial Narrow" w:cs="Arial"/>
                <w:sz w:val="22"/>
                <w:lang w:val="en-US" w:eastAsia="en-US"/>
              </w:rPr>
              <w:t xml:space="preserve">Beijing Normal University, China </w:t>
            </w:r>
          </w:p>
          <w:p w14:paraId="2879D110" w14:textId="77777777" w:rsidR="00972EBF" w:rsidRPr="003F0A9F" w:rsidRDefault="00972EBF" w:rsidP="00AF5D0C">
            <w:pPr>
              <w:spacing w:line="276" w:lineRule="auto"/>
              <w:rPr>
                <w:rFonts w:ascii="Arial Narrow" w:hAnsi="Arial Narrow" w:cs="Arial"/>
                <w:sz w:val="22"/>
                <w:lang w:val="en-US" w:eastAsia="en-US"/>
              </w:rPr>
            </w:pPr>
            <w:r w:rsidRPr="003F0A9F">
              <w:rPr>
                <w:rFonts w:ascii="Arial Narrow" w:hAnsi="Arial Narrow" w:cs="Arial"/>
                <w:sz w:val="22"/>
                <w:lang w:val="en-US" w:eastAsia="en-US"/>
              </w:rPr>
              <w:t>Institute of Development Studies, UK</w:t>
            </w:r>
          </w:p>
        </w:tc>
        <w:tc>
          <w:tcPr>
            <w:tcW w:w="2694" w:type="dxa"/>
          </w:tcPr>
          <w:p w14:paraId="6456168C" w14:textId="77777777" w:rsidR="00972EBF" w:rsidRPr="003F0A9F" w:rsidRDefault="00972EBF" w:rsidP="00AF5D0C">
            <w:pPr>
              <w:widowControl w:val="0"/>
              <w:autoSpaceDE w:val="0"/>
              <w:autoSpaceDN w:val="0"/>
              <w:adjustRightInd w:val="0"/>
              <w:spacing w:line="276" w:lineRule="auto"/>
              <w:rPr>
                <w:rFonts w:ascii="Arial Narrow" w:hAnsi="Arial Narrow" w:cs="Arial"/>
                <w:i/>
                <w:sz w:val="22"/>
              </w:rPr>
            </w:pPr>
            <w:proofErr w:type="spellStart"/>
            <w:r w:rsidRPr="003F0A9F">
              <w:rPr>
                <w:rFonts w:ascii="Arial Narrow" w:hAnsi="Arial Narrow" w:cs="Arial"/>
                <w:i/>
                <w:sz w:val="22"/>
              </w:rPr>
              <w:t>Xiaoyun</w:t>
            </w:r>
            <w:proofErr w:type="spellEnd"/>
            <w:r w:rsidRPr="003F0A9F">
              <w:rPr>
                <w:rFonts w:ascii="Arial Narrow" w:hAnsi="Arial Narrow" w:cs="Arial"/>
                <w:i/>
                <w:sz w:val="22"/>
              </w:rPr>
              <w:t xml:space="preserve"> Liang</w:t>
            </w:r>
            <w:r w:rsidRPr="003F0A9F" w:rsidDel="00E655E6">
              <w:rPr>
                <w:rFonts w:ascii="Arial Narrow" w:hAnsi="Arial Narrow" w:cs="Arial"/>
                <w:i/>
                <w:sz w:val="22"/>
              </w:rPr>
              <w:t xml:space="preserve"> </w:t>
            </w:r>
          </w:p>
        </w:tc>
      </w:tr>
      <w:tr w:rsidR="00972EBF" w:rsidRPr="00377EC4" w14:paraId="40391BCA" w14:textId="77777777" w:rsidTr="00972EBF">
        <w:trPr>
          <w:trHeight w:val="255"/>
        </w:trPr>
        <w:tc>
          <w:tcPr>
            <w:tcW w:w="3510" w:type="dxa"/>
          </w:tcPr>
          <w:p w14:paraId="3CE9E140" w14:textId="77777777" w:rsidR="00972EBF" w:rsidRPr="003F0A9F" w:rsidRDefault="00972EBF" w:rsidP="00B172C5">
            <w:pPr>
              <w:spacing w:line="276" w:lineRule="auto"/>
              <w:rPr>
                <w:rFonts w:ascii="Arial Narrow" w:hAnsi="Arial Narrow" w:cs="Arial"/>
                <w:b/>
                <w:sz w:val="22"/>
              </w:rPr>
            </w:pPr>
            <w:r w:rsidRPr="003F0A9F">
              <w:rPr>
                <w:rFonts w:ascii="Arial Narrow" w:hAnsi="Arial Narrow" w:cs="Arial"/>
                <w:b/>
                <w:sz w:val="22"/>
              </w:rPr>
              <w:t xml:space="preserve">Health Communication for Public Health Programs </w:t>
            </w:r>
          </w:p>
        </w:tc>
        <w:tc>
          <w:tcPr>
            <w:tcW w:w="3402" w:type="dxa"/>
          </w:tcPr>
          <w:p w14:paraId="7373270B" w14:textId="77777777" w:rsidR="00972EBF" w:rsidRPr="003F0A9F" w:rsidRDefault="00972EBF" w:rsidP="00B172C5">
            <w:pPr>
              <w:spacing w:line="276" w:lineRule="auto"/>
              <w:rPr>
                <w:rFonts w:ascii="Arial Narrow" w:hAnsi="Arial Narrow" w:cs="Arial"/>
                <w:sz w:val="22"/>
                <w:lang w:val="en-US" w:eastAsia="en-US"/>
              </w:rPr>
            </w:pPr>
            <w:r w:rsidRPr="003F0A9F">
              <w:rPr>
                <w:rFonts w:ascii="Arial Narrow" w:hAnsi="Arial Narrow" w:cs="Arial"/>
                <w:sz w:val="22"/>
                <w:lang w:val="en-US" w:eastAsia="en-US"/>
              </w:rPr>
              <w:t>Indian Institute of Health Management Research, India</w:t>
            </w:r>
          </w:p>
        </w:tc>
        <w:tc>
          <w:tcPr>
            <w:tcW w:w="2694" w:type="dxa"/>
          </w:tcPr>
          <w:p w14:paraId="23ADC630" w14:textId="77777777" w:rsidR="00972EBF" w:rsidRPr="003F0A9F" w:rsidRDefault="00972EBF" w:rsidP="00AF5D0C">
            <w:pPr>
              <w:widowControl w:val="0"/>
              <w:autoSpaceDE w:val="0"/>
              <w:autoSpaceDN w:val="0"/>
              <w:adjustRightInd w:val="0"/>
              <w:rPr>
                <w:rFonts w:ascii="Arial Narrow" w:hAnsi="Arial Narrow" w:cs="Arial"/>
                <w:i/>
                <w:sz w:val="22"/>
              </w:rPr>
            </w:pPr>
            <w:proofErr w:type="spellStart"/>
            <w:r w:rsidRPr="003F0A9F">
              <w:rPr>
                <w:rFonts w:ascii="Arial Narrow" w:hAnsi="Arial Narrow" w:cs="Arial"/>
                <w:i/>
                <w:sz w:val="22"/>
              </w:rPr>
              <w:t>Neetu</w:t>
            </w:r>
            <w:proofErr w:type="spellEnd"/>
            <w:r w:rsidRPr="003F0A9F">
              <w:rPr>
                <w:rFonts w:ascii="Arial Narrow" w:hAnsi="Arial Narrow" w:cs="Arial"/>
                <w:i/>
                <w:sz w:val="22"/>
              </w:rPr>
              <w:t xml:space="preserve"> </w:t>
            </w:r>
            <w:proofErr w:type="spellStart"/>
            <w:r w:rsidRPr="003F0A9F">
              <w:rPr>
                <w:rFonts w:ascii="Arial Narrow" w:hAnsi="Arial Narrow" w:cs="Arial"/>
                <w:i/>
                <w:sz w:val="22"/>
              </w:rPr>
              <w:t>Purohit</w:t>
            </w:r>
            <w:proofErr w:type="spellEnd"/>
            <w:r w:rsidRPr="003F0A9F">
              <w:rPr>
                <w:rFonts w:ascii="Arial Narrow" w:hAnsi="Arial Narrow" w:cs="Arial"/>
                <w:i/>
                <w:sz w:val="22"/>
              </w:rPr>
              <w:t>,</w:t>
            </w:r>
          </w:p>
          <w:p w14:paraId="6E5EA6FD" w14:textId="58213074" w:rsidR="00972EBF" w:rsidRPr="003F0A9F" w:rsidRDefault="00972EBF" w:rsidP="00377EC4">
            <w:pPr>
              <w:widowControl w:val="0"/>
              <w:autoSpaceDE w:val="0"/>
              <w:autoSpaceDN w:val="0"/>
              <w:adjustRightInd w:val="0"/>
              <w:rPr>
                <w:rFonts w:ascii="Arial Narrow" w:hAnsi="Arial Narrow" w:cs="Arial"/>
                <w:i/>
                <w:sz w:val="22"/>
              </w:rPr>
            </w:pPr>
            <w:r w:rsidRPr="003F0A9F">
              <w:rPr>
                <w:rFonts w:ascii="Arial Narrow" w:hAnsi="Arial Narrow" w:cs="Arial"/>
                <w:i/>
                <w:sz w:val="22"/>
              </w:rPr>
              <w:t>Manu Gupta</w:t>
            </w:r>
          </w:p>
        </w:tc>
      </w:tr>
      <w:tr w:rsidR="00972EBF" w:rsidRPr="00377EC4" w14:paraId="188D1819" w14:textId="77777777" w:rsidTr="00972EBF">
        <w:trPr>
          <w:trHeight w:val="255"/>
        </w:trPr>
        <w:tc>
          <w:tcPr>
            <w:tcW w:w="3510" w:type="dxa"/>
          </w:tcPr>
          <w:p w14:paraId="69EBF32A" w14:textId="77777777" w:rsidR="00972EBF" w:rsidRPr="003F0A9F" w:rsidRDefault="00972EBF" w:rsidP="00B172C5">
            <w:pPr>
              <w:spacing w:line="276" w:lineRule="auto"/>
              <w:rPr>
                <w:rFonts w:ascii="Arial Narrow" w:hAnsi="Arial Narrow" w:cs="Arial"/>
                <w:b/>
                <w:sz w:val="22"/>
              </w:rPr>
            </w:pPr>
            <w:r w:rsidRPr="003F0A9F">
              <w:rPr>
                <w:rFonts w:ascii="Arial Narrow" w:hAnsi="Arial Narrow" w:cs="Arial"/>
                <w:b/>
                <w:sz w:val="22"/>
              </w:rPr>
              <w:t>Health, Environment and Development</w:t>
            </w:r>
          </w:p>
        </w:tc>
        <w:tc>
          <w:tcPr>
            <w:tcW w:w="3402" w:type="dxa"/>
          </w:tcPr>
          <w:p w14:paraId="1BDC89D9" w14:textId="77777777" w:rsidR="00972EBF" w:rsidRPr="003F0A9F" w:rsidRDefault="00972EBF" w:rsidP="00B172C5">
            <w:pPr>
              <w:spacing w:line="276" w:lineRule="auto"/>
              <w:rPr>
                <w:rFonts w:ascii="Arial Narrow" w:hAnsi="Arial Narrow" w:cs="Arial"/>
                <w:sz w:val="22"/>
                <w:lang w:val="en-US" w:eastAsia="en-US"/>
              </w:rPr>
            </w:pPr>
            <w:r w:rsidRPr="003F0A9F">
              <w:rPr>
                <w:rFonts w:ascii="Arial Narrow" w:hAnsi="Arial Narrow" w:cs="Arial"/>
                <w:sz w:val="22"/>
                <w:lang w:val="en-US" w:eastAsia="en-US"/>
              </w:rPr>
              <w:t>Institute of Development Studies, UK</w:t>
            </w:r>
          </w:p>
        </w:tc>
        <w:tc>
          <w:tcPr>
            <w:tcW w:w="2694" w:type="dxa"/>
          </w:tcPr>
          <w:p w14:paraId="76A0F969" w14:textId="77777777" w:rsidR="00972EBF" w:rsidRPr="003F0A9F" w:rsidRDefault="00972EBF" w:rsidP="00AF5D0C">
            <w:pPr>
              <w:widowControl w:val="0"/>
              <w:autoSpaceDE w:val="0"/>
              <w:autoSpaceDN w:val="0"/>
              <w:adjustRightInd w:val="0"/>
              <w:spacing w:line="276" w:lineRule="auto"/>
              <w:rPr>
                <w:rFonts w:ascii="Arial Narrow" w:hAnsi="Arial Narrow" w:cs="Arial"/>
                <w:i/>
                <w:sz w:val="22"/>
              </w:rPr>
            </w:pPr>
            <w:r w:rsidRPr="003F0A9F">
              <w:rPr>
                <w:rFonts w:ascii="Arial Narrow" w:hAnsi="Arial Narrow" w:cs="Arial"/>
                <w:i/>
                <w:sz w:val="22"/>
              </w:rPr>
              <w:t>Dr Linda Waldman</w:t>
            </w:r>
          </w:p>
        </w:tc>
      </w:tr>
      <w:tr w:rsidR="00972EBF" w:rsidRPr="00377EC4" w14:paraId="06FE6F9A" w14:textId="77777777" w:rsidTr="00972EBF">
        <w:trPr>
          <w:trHeight w:val="255"/>
        </w:trPr>
        <w:tc>
          <w:tcPr>
            <w:tcW w:w="3510" w:type="dxa"/>
          </w:tcPr>
          <w:p w14:paraId="77E240BC" w14:textId="77777777" w:rsidR="00972EBF" w:rsidRPr="003F0A9F" w:rsidRDefault="00972EBF" w:rsidP="00B172C5">
            <w:pPr>
              <w:spacing w:line="276" w:lineRule="auto"/>
              <w:rPr>
                <w:rFonts w:ascii="Arial Narrow" w:hAnsi="Arial Narrow" w:cs="Arial"/>
                <w:b/>
                <w:sz w:val="22"/>
              </w:rPr>
            </w:pPr>
            <w:r w:rsidRPr="003F0A9F">
              <w:rPr>
                <w:rFonts w:ascii="Arial Narrow" w:hAnsi="Arial Narrow" w:cs="Arial"/>
                <w:b/>
                <w:sz w:val="22"/>
              </w:rPr>
              <w:t>Using policy briefings to engage with your policy audiences</w:t>
            </w:r>
          </w:p>
        </w:tc>
        <w:tc>
          <w:tcPr>
            <w:tcW w:w="3402" w:type="dxa"/>
          </w:tcPr>
          <w:p w14:paraId="3DDA5B57" w14:textId="77777777" w:rsidR="00972EBF" w:rsidRPr="003F0A9F" w:rsidRDefault="00972EBF" w:rsidP="00B172C5">
            <w:pPr>
              <w:spacing w:line="276" w:lineRule="auto"/>
              <w:rPr>
                <w:rFonts w:ascii="Arial Narrow" w:hAnsi="Arial Narrow" w:cs="Arial"/>
                <w:sz w:val="22"/>
                <w:lang w:val="en-US" w:eastAsia="en-US"/>
              </w:rPr>
            </w:pPr>
            <w:r w:rsidRPr="003F0A9F">
              <w:rPr>
                <w:rFonts w:ascii="Arial Narrow" w:hAnsi="Arial Narrow" w:cs="Arial"/>
                <w:sz w:val="22"/>
                <w:lang w:val="en-US" w:eastAsia="en-US"/>
              </w:rPr>
              <w:t>Institute of Development Studies, UK</w:t>
            </w:r>
          </w:p>
        </w:tc>
        <w:tc>
          <w:tcPr>
            <w:tcW w:w="2694" w:type="dxa"/>
          </w:tcPr>
          <w:p w14:paraId="7CEEF9EF" w14:textId="77777777" w:rsidR="00972EBF" w:rsidRPr="003F0A9F" w:rsidRDefault="00972EBF" w:rsidP="00AF5D0C">
            <w:pPr>
              <w:widowControl w:val="0"/>
              <w:autoSpaceDE w:val="0"/>
              <w:autoSpaceDN w:val="0"/>
              <w:adjustRightInd w:val="0"/>
              <w:rPr>
                <w:rFonts w:ascii="Arial Narrow" w:hAnsi="Arial Narrow" w:cs="Arial"/>
                <w:i/>
                <w:sz w:val="22"/>
              </w:rPr>
            </w:pPr>
            <w:r w:rsidRPr="003F0A9F">
              <w:rPr>
                <w:rFonts w:ascii="Arial Narrow" w:hAnsi="Arial Narrow" w:cs="Arial"/>
                <w:i/>
                <w:sz w:val="22"/>
              </w:rPr>
              <w:t>Hannah Corbett,</w:t>
            </w:r>
          </w:p>
          <w:p w14:paraId="76F74426" w14:textId="77777777" w:rsidR="00972EBF" w:rsidRPr="003F0A9F" w:rsidRDefault="00972EBF" w:rsidP="00AF5D0C">
            <w:pPr>
              <w:widowControl w:val="0"/>
              <w:autoSpaceDE w:val="0"/>
              <w:autoSpaceDN w:val="0"/>
              <w:adjustRightInd w:val="0"/>
              <w:spacing w:line="276" w:lineRule="auto"/>
              <w:rPr>
                <w:rFonts w:ascii="Arial Narrow" w:hAnsi="Arial Narrow" w:cs="Arial"/>
                <w:i/>
                <w:sz w:val="22"/>
              </w:rPr>
            </w:pPr>
            <w:proofErr w:type="spellStart"/>
            <w:r w:rsidRPr="003F0A9F">
              <w:rPr>
                <w:rFonts w:ascii="Arial Narrow" w:hAnsi="Arial Narrow" w:cs="Arial"/>
                <w:i/>
                <w:sz w:val="22"/>
              </w:rPr>
              <w:t>Fatema</w:t>
            </w:r>
            <w:proofErr w:type="spellEnd"/>
            <w:r w:rsidRPr="003F0A9F">
              <w:rPr>
                <w:rFonts w:ascii="Arial Narrow" w:hAnsi="Arial Narrow" w:cs="Arial"/>
                <w:i/>
                <w:sz w:val="22"/>
              </w:rPr>
              <w:t xml:space="preserve"> </w:t>
            </w:r>
            <w:proofErr w:type="spellStart"/>
            <w:r w:rsidRPr="003F0A9F">
              <w:rPr>
                <w:rFonts w:ascii="Arial Narrow" w:hAnsi="Arial Narrow" w:cs="Arial"/>
                <w:i/>
                <w:sz w:val="22"/>
              </w:rPr>
              <w:t>Rajabali</w:t>
            </w:r>
            <w:proofErr w:type="spellEnd"/>
          </w:p>
        </w:tc>
      </w:tr>
      <w:tr w:rsidR="00972EBF" w:rsidRPr="00377EC4" w14:paraId="3AEB0832" w14:textId="77777777" w:rsidTr="00972EBF">
        <w:trPr>
          <w:trHeight w:val="255"/>
        </w:trPr>
        <w:tc>
          <w:tcPr>
            <w:tcW w:w="3510" w:type="dxa"/>
          </w:tcPr>
          <w:p w14:paraId="6A0C1BEB" w14:textId="77777777" w:rsidR="00972EBF" w:rsidRPr="003F0A9F" w:rsidRDefault="00972EBF" w:rsidP="00B172C5">
            <w:pPr>
              <w:spacing w:line="276" w:lineRule="auto"/>
              <w:rPr>
                <w:rFonts w:ascii="Arial Narrow" w:hAnsi="Arial Narrow" w:cs="Arial"/>
                <w:b/>
                <w:sz w:val="22"/>
              </w:rPr>
            </w:pPr>
            <w:r w:rsidRPr="003F0A9F">
              <w:rPr>
                <w:rFonts w:ascii="Arial Narrow" w:hAnsi="Arial Narrow" w:cs="Arial"/>
                <w:b/>
                <w:sz w:val="22"/>
              </w:rPr>
              <w:t>Community based and participatory research</w:t>
            </w:r>
          </w:p>
          <w:p w14:paraId="6D97F051" w14:textId="77777777" w:rsidR="00972EBF" w:rsidRPr="003F0A9F" w:rsidRDefault="00972EBF" w:rsidP="00B172C5">
            <w:pPr>
              <w:spacing w:line="276" w:lineRule="auto"/>
              <w:rPr>
                <w:rFonts w:ascii="Arial Narrow" w:hAnsi="Arial Narrow" w:cs="Arial"/>
                <w:b/>
                <w:sz w:val="22"/>
              </w:rPr>
            </w:pPr>
            <w:r w:rsidRPr="003F0A9F">
              <w:rPr>
                <w:rFonts w:ascii="Arial Narrow" w:hAnsi="Arial Narrow" w:cs="Arial"/>
                <w:b/>
                <w:sz w:val="22"/>
              </w:rPr>
              <w:t>(part of the original course)</w:t>
            </w:r>
          </w:p>
        </w:tc>
        <w:tc>
          <w:tcPr>
            <w:tcW w:w="3402" w:type="dxa"/>
          </w:tcPr>
          <w:p w14:paraId="78EB4D7B" w14:textId="77777777" w:rsidR="00972EBF" w:rsidRPr="003F0A9F" w:rsidRDefault="00972EBF" w:rsidP="00AF5D0C">
            <w:pPr>
              <w:spacing w:line="276" w:lineRule="auto"/>
              <w:rPr>
                <w:rFonts w:ascii="Arial Narrow" w:hAnsi="Arial Narrow" w:cs="Arial"/>
                <w:sz w:val="22"/>
                <w:lang w:val="en-US" w:eastAsia="en-US"/>
              </w:rPr>
            </w:pPr>
            <w:r w:rsidRPr="003F0A9F">
              <w:rPr>
                <w:rFonts w:ascii="Arial Narrow" w:hAnsi="Arial Narrow" w:cs="Arial"/>
                <w:sz w:val="22"/>
                <w:lang w:val="en-US" w:eastAsia="en-US"/>
              </w:rPr>
              <w:t>Stellenbosch University, South Africa</w:t>
            </w:r>
          </w:p>
        </w:tc>
        <w:tc>
          <w:tcPr>
            <w:tcW w:w="2694" w:type="dxa"/>
          </w:tcPr>
          <w:p w14:paraId="760863D6" w14:textId="77777777" w:rsidR="00972EBF" w:rsidRPr="003F0A9F" w:rsidRDefault="00972EBF" w:rsidP="00AF5D0C">
            <w:pPr>
              <w:widowControl w:val="0"/>
              <w:autoSpaceDE w:val="0"/>
              <w:autoSpaceDN w:val="0"/>
              <w:adjustRightInd w:val="0"/>
              <w:rPr>
                <w:rFonts w:ascii="Arial Narrow" w:hAnsi="Arial Narrow" w:cs="Arial"/>
                <w:i/>
                <w:sz w:val="22"/>
              </w:rPr>
            </w:pPr>
            <w:r w:rsidRPr="003F0A9F">
              <w:rPr>
                <w:rFonts w:ascii="Arial Narrow" w:hAnsi="Arial Narrow" w:cs="Arial"/>
                <w:i/>
                <w:sz w:val="22"/>
              </w:rPr>
              <w:t>Donald Skinner</w:t>
            </w:r>
          </w:p>
        </w:tc>
      </w:tr>
      <w:tr w:rsidR="00EB1916" w:rsidRPr="00377EC4" w14:paraId="62A1157B" w14:textId="77777777" w:rsidTr="00972EBF">
        <w:trPr>
          <w:trHeight w:val="255"/>
        </w:trPr>
        <w:tc>
          <w:tcPr>
            <w:tcW w:w="3510" w:type="dxa"/>
          </w:tcPr>
          <w:p w14:paraId="1B6436A5" w14:textId="58C1FE20" w:rsidR="00EB1916" w:rsidRPr="003F0A9F" w:rsidRDefault="00EB1916" w:rsidP="00B172C5">
            <w:pPr>
              <w:spacing w:line="276" w:lineRule="auto"/>
              <w:rPr>
                <w:rFonts w:ascii="Arial Narrow" w:hAnsi="Arial Narrow" w:cs="Arial"/>
                <w:b/>
                <w:sz w:val="22"/>
              </w:rPr>
            </w:pPr>
            <w:r>
              <w:rPr>
                <w:rFonts w:ascii="Arial Narrow" w:hAnsi="Arial Narrow" w:cs="Arial"/>
                <w:b/>
                <w:sz w:val="22"/>
              </w:rPr>
              <w:t>Qualitative Evaluation in Health Care</w:t>
            </w:r>
          </w:p>
        </w:tc>
        <w:tc>
          <w:tcPr>
            <w:tcW w:w="3402" w:type="dxa"/>
          </w:tcPr>
          <w:p w14:paraId="6659D95C" w14:textId="77777777" w:rsidR="00EB1916" w:rsidRDefault="00EB1916" w:rsidP="00AF5D0C">
            <w:pPr>
              <w:spacing w:line="276" w:lineRule="auto"/>
              <w:rPr>
                <w:rFonts w:ascii="Arial Narrow" w:hAnsi="Arial Narrow" w:cs="Arial"/>
                <w:sz w:val="22"/>
                <w:lang w:val="en-US" w:eastAsia="en-US"/>
              </w:rPr>
            </w:pPr>
            <w:r>
              <w:rPr>
                <w:rFonts w:ascii="Arial Narrow" w:hAnsi="Arial Narrow" w:cs="Arial"/>
                <w:sz w:val="22"/>
                <w:lang w:val="en-US" w:eastAsia="en-US"/>
              </w:rPr>
              <w:t>Karolinska Institutet, Sweden;</w:t>
            </w:r>
          </w:p>
          <w:p w14:paraId="1DA5EAF9" w14:textId="77777777" w:rsidR="00EB1916" w:rsidRDefault="00EB1916" w:rsidP="00AF5D0C">
            <w:pPr>
              <w:spacing w:line="276" w:lineRule="auto"/>
              <w:rPr>
                <w:rFonts w:ascii="Arial Narrow" w:hAnsi="Arial Narrow" w:cs="Arial"/>
                <w:sz w:val="22"/>
                <w:lang w:val="en-US" w:eastAsia="en-US"/>
              </w:rPr>
            </w:pPr>
            <w:r>
              <w:rPr>
                <w:rFonts w:ascii="Arial Narrow" w:hAnsi="Arial Narrow" w:cs="Arial"/>
                <w:sz w:val="22"/>
                <w:lang w:val="en-US" w:eastAsia="en-US"/>
              </w:rPr>
              <w:t>IDS; UK</w:t>
            </w:r>
          </w:p>
          <w:p w14:paraId="6E9111DC" w14:textId="10F8B7A5" w:rsidR="00EB1916" w:rsidRPr="003F0A9F" w:rsidRDefault="00EB1916" w:rsidP="00AF5D0C">
            <w:pPr>
              <w:spacing w:line="276" w:lineRule="auto"/>
              <w:rPr>
                <w:rFonts w:ascii="Arial Narrow" w:hAnsi="Arial Narrow" w:cs="Arial"/>
                <w:sz w:val="22"/>
                <w:lang w:val="en-US" w:eastAsia="en-US"/>
              </w:rPr>
            </w:pPr>
            <w:r>
              <w:rPr>
                <w:rFonts w:ascii="Arial Narrow" w:hAnsi="Arial Narrow" w:cs="Arial"/>
                <w:sz w:val="22"/>
                <w:lang w:val="en-US" w:eastAsia="en-US"/>
              </w:rPr>
              <w:t>Norwegian Knowledge Centre for the Health Services, Norway</w:t>
            </w:r>
          </w:p>
        </w:tc>
        <w:tc>
          <w:tcPr>
            <w:tcW w:w="2694" w:type="dxa"/>
          </w:tcPr>
          <w:p w14:paraId="0C68B55A" w14:textId="77777777" w:rsidR="00EB1916" w:rsidRDefault="00EB1916" w:rsidP="00AF5D0C">
            <w:pPr>
              <w:widowControl w:val="0"/>
              <w:autoSpaceDE w:val="0"/>
              <w:autoSpaceDN w:val="0"/>
              <w:adjustRightInd w:val="0"/>
              <w:rPr>
                <w:rFonts w:ascii="Arial Narrow" w:hAnsi="Arial Narrow" w:cs="Arial"/>
                <w:i/>
                <w:sz w:val="22"/>
              </w:rPr>
            </w:pPr>
            <w:r>
              <w:rPr>
                <w:rFonts w:ascii="Arial Narrow" w:hAnsi="Arial Narrow" w:cs="Arial"/>
                <w:i/>
                <w:sz w:val="22"/>
              </w:rPr>
              <w:t>Dr Salla Atkins</w:t>
            </w:r>
          </w:p>
          <w:p w14:paraId="2EA683F1" w14:textId="77777777" w:rsidR="00EB1916" w:rsidRDefault="00EB1916" w:rsidP="00AF5D0C">
            <w:pPr>
              <w:widowControl w:val="0"/>
              <w:autoSpaceDE w:val="0"/>
              <w:autoSpaceDN w:val="0"/>
              <w:adjustRightInd w:val="0"/>
              <w:rPr>
                <w:rFonts w:ascii="Arial Narrow" w:hAnsi="Arial Narrow" w:cs="Arial"/>
                <w:i/>
                <w:sz w:val="22"/>
              </w:rPr>
            </w:pPr>
            <w:r>
              <w:rPr>
                <w:rFonts w:ascii="Arial Narrow" w:hAnsi="Arial Narrow" w:cs="Arial"/>
                <w:i/>
                <w:sz w:val="22"/>
              </w:rPr>
              <w:t>Dr Henry Lucas</w:t>
            </w:r>
          </w:p>
          <w:p w14:paraId="0BEF706B" w14:textId="77777777" w:rsidR="00EB1916" w:rsidRDefault="00EB1916" w:rsidP="00AF5D0C">
            <w:pPr>
              <w:widowControl w:val="0"/>
              <w:autoSpaceDE w:val="0"/>
              <w:autoSpaceDN w:val="0"/>
              <w:adjustRightInd w:val="0"/>
              <w:rPr>
                <w:rFonts w:ascii="Arial Narrow" w:hAnsi="Arial Narrow" w:cs="Arial"/>
                <w:i/>
                <w:sz w:val="22"/>
              </w:rPr>
            </w:pPr>
            <w:r>
              <w:rPr>
                <w:rFonts w:ascii="Arial Narrow" w:hAnsi="Arial Narrow" w:cs="Arial"/>
                <w:i/>
                <w:sz w:val="22"/>
              </w:rPr>
              <w:t xml:space="preserve">Dr Simon </w:t>
            </w:r>
            <w:proofErr w:type="spellStart"/>
            <w:r>
              <w:rPr>
                <w:rFonts w:ascii="Arial Narrow" w:hAnsi="Arial Narrow" w:cs="Arial"/>
                <w:i/>
                <w:sz w:val="22"/>
              </w:rPr>
              <w:t>Lewin</w:t>
            </w:r>
            <w:proofErr w:type="spellEnd"/>
          </w:p>
          <w:p w14:paraId="4E670E6C" w14:textId="0C5569A5" w:rsidR="00EB1916" w:rsidRPr="003F0A9F" w:rsidRDefault="00EB1916" w:rsidP="00AF5D0C">
            <w:pPr>
              <w:widowControl w:val="0"/>
              <w:autoSpaceDE w:val="0"/>
              <w:autoSpaceDN w:val="0"/>
              <w:adjustRightInd w:val="0"/>
              <w:rPr>
                <w:rFonts w:ascii="Arial Narrow" w:hAnsi="Arial Narrow" w:cs="Arial"/>
                <w:i/>
                <w:sz w:val="22"/>
              </w:rPr>
            </w:pPr>
            <w:r>
              <w:rPr>
                <w:rFonts w:ascii="Arial Narrow" w:hAnsi="Arial Narrow" w:cs="Arial"/>
                <w:i/>
                <w:sz w:val="22"/>
              </w:rPr>
              <w:t>Dr Mariano Salazar</w:t>
            </w:r>
          </w:p>
        </w:tc>
      </w:tr>
    </w:tbl>
    <w:p w14:paraId="36C0E47B" w14:textId="7BB877E2" w:rsidR="00972EBF" w:rsidRPr="00861A5F" w:rsidRDefault="00972EBF" w:rsidP="00B172C5">
      <w:pPr>
        <w:widowControl w:val="0"/>
        <w:autoSpaceDE w:val="0"/>
        <w:autoSpaceDN w:val="0"/>
        <w:adjustRightInd w:val="0"/>
        <w:rPr>
          <w:rFonts w:ascii="Arial" w:hAnsi="Arial" w:cs="Arial"/>
          <w:sz w:val="22"/>
        </w:rPr>
      </w:pPr>
    </w:p>
    <w:p w14:paraId="3F9F7493" w14:textId="2ACC3CD6" w:rsidR="00ED2589" w:rsidRPr="00861A5F" w:rsidRDefault="00ED2589" w:rsidP="00B172C5">
      <w:pPr>
        <w:widowControl w:val="0"/>
        <w:autoSpaceDE w:val="0"/>
        <w:autoSpaceDN w:val="0"/>
        <w:adjustRightInd w:val="0"/>
        <w:rPr>
          <w:rFonts w:ascii="Arial" w:hAnsi="Arial" w:cs="Arial"/>
          <w:sz w:val="22"/>
        </w:rPr>
      </w:pPr>
      <w:r w:rsidRPr="00861A5F">
        <w:rPr>
          <w:rFonts w:ascii="Arial" w:hAnsi="Arial" w:cs="Arial"/>
          <w:sz w:val="22"/>
        </w:rPr>
        <w:t xml:space="preserve">The course materials </w:t>
      </w:r>
      <w:r w:rsidR="00133595" w:rsidRPr="00861A5F">
        <w:rPr>
          <w:rFonts w:ascii="Arial" w:hAnsi="Arial" w:cs="Arial"/>
          <w:sz w:val="22"/>
        </w:rPr>
        <w:t xml:space="preserve">were </w:t>
      </w:r>
      <w:r w:rsidRPr="00861A5F">
        <w:rPr>
          <w:rFonts w:ascii="Arial" w:hAnsi="Arial" w:cs="Arial"/>
          <w:sz w:val="22"/>
        </w:rPr>
        <w:t>released under Creative Commons Attribution Non-Commercial-</w:t>
      </w:r>
      <w:proofErr w:type="spellStart"/>
      <w:r w:rsidRPr="00861A5F">
        <w:rPr>
          <w:rFonts w:ascii="Arial" w:hAnsi="Arial" w:cs="Arial"/>
          <w:sz w:val="22"/>
        </w:rPr>
        <w:t>ShareAlike</w:t>
      </w:r>
      <w:proofErr w:type="spellEnd"/>
      <w:r w:rsidRPr="00861A5F">
        <w:rPr>
          <w:rFonts w:ascii="Arial" w:hAnsi="Arial" w:cs="Arial"/>
          <w:sz w:val="22"/>
        </w:rPr>
        <w:t xml:space="preserve"> 3.0 license. The ARCADE OCR is not password protected and allows anyone </w:t>
      </w:r>
      <w:r w:rsidRPr="00861A5F">
        <w:rPr>
          <w:rFonts w:ascii="Arial" w:hAnsi="Arial" w:cs="Arial"/>
          <w:sz w:val="22"/>
        </w:rPr>
        <w:lastRenderedPageBreak/>
        <w:t>interested to access the training materials including course outlines, reading materials full-text open- access articles, practical examples and exercises use them for teaching or learning.</w:t>
      </w:r>
    </w:p>
    <w:p w14:paraId="284314C6" w14:textId="77777777" w:rsidR="00ED2589" w:rsidRPr="00861A5F" w:rsidRDefault="00ED2589" w:rsidP="00AF5D0C">
      <w:pPr>
        <w:widowControl w:val="0"/>
        <w:autoSpaceDE w:val="0"/>
        <w:autoSpaceDN w:val="0"/>
        <w:adjustRightInd w:val="0"/>
        <w:rPr>
          <w:rFonts w:ascii="Arial" w:hAnsi="Arial" w:cs="Arial"/>
          <w:sz w:val="22"/>
          <w:lang w:eastAsia="zh-CN"/>
        </w:rPr>
      </w:pPr>
    </w:p>
    <w:p w14:paraId="7E5ABDBE" w14:textId="57C5CB7B" w:rsidR="00ED2589" w:rsidRPr="003E14FB" w:rsidRDefault="00133595" w:rsidP="00AF5D0C">
      <w:pPr>
        <w:spacing w:line="240" w:lineRule="auto"/>
        <w:rPr>
          <w:rFonts w:ascii="Arial" w:hAnsi="Arial" w:cs="Arial"/>
          <w:sz w:val="22"/>
          <w:lang w:eastAsia="zh-CN"/>
        </w:rPr>
      </w:pPr>
      <w:r w:rsidRPr="003E14FB">
        <w:rPr>
          <w:rFonts w:ascii="Arial" w:hAnsi="Arial" w:cs="Arial"/>
          <w:sz w:val="22"/>
          <w:lang w:eastAsia="zh-CN"/>
        </w:rPr>
        <w:t>ARCADE RSDH partners communicated with stakeholders mainly through the website. In addition, the project has, together with ARCADE HSSR, contributed to a special issue to be published in Global Health Action</w:t>
      </w:r>
      <w:r w:rsidR="003C401F" w:rsidRPr="003E14FB">
        <w:rPr>
          <w:rFonts w:ascii="Arial" w:hAnsi="Arial" w:cs="Arial"/>
          <w:sz w:val="22"/>
          <w:lang w:eastAsia="zh-CN"/>
        </w:rPr>
        <w:t xml:space="preserve"> and other peer reviewed journals. At the end of the project, 1</w:t>
      </w:r>
      <w:r w:rsidR="0001474B">
        <w:rPr>
          <w:rFonts w:ascii="Arial" w:hAnsi="Arial" w:cs="Arial"/>
          <w:sz w:val="22"/>
          <w:lang w:eastAsia="zh-CN"/>
        </w:rPr>
        <w:t>5</w:t>
      </w:r>
      <w:r w:rsidR="003C401F" w:rsidRPr="003E14FB">
        <w:rPr>
          <w:rFonts w:ascii="Arial" w:hAnsi="Arial" w:cs="Arial"/>
          <w:sz w:val="22"/>
          <w:lang w:eastAsia="zh-CN"/>
        </w:rPr>
        <w:t xml:space="preserve"> articles </w:t>
      </w:r>
      <w:r w:rsidR="003C401F" w:rsidRPr="003E14FB">
        <w:rPr>
          <w:rFonts w:ascii="Arial" w:hAnsi="Arial" w:cs="Arial" w:hint="eastAsia"/>
          <w:sz w:val="22"/>
          <w:lang w:eastAsia="zh-CN"/>
        </w:rPr>
        <w:t>were published, accepted, under review or submitted.</w:t>
      </w:r>
      <w:r w:rsidRPr="003E14FB">
        <w:rPr>
          <w:rFonts w:ascii="Arial" w:hAnsi="Arial" w:cs="Arial"/>
          <w:sz w:val="22"/>
          <w:lang w:eastAsia="zh-CN"/>
        </w:rPr>
        <w:t xml:space="preserve"> </w:t>
      </w:r>
      <w:r w:rsidR="003C401F" w:rsidRPr="003E14FB">
        <w:rPr>
          <w:rFonts w:ascii="Arial" w:hAnsi="Arial" w:cs="Arial"/>
          <w:sz w:val="22"/>
          <w:lang w:eastAsia="zh-CN"/>
        </w:rPr>
        <w:t>It is hoped that these public</w:t>
      </w:r>
      <w:r w:rsidR="000F2C0B" w:rsidRPr="003E14FB">
        <w:rPr>
          <w:rFonts w:ascii="Arial" w:hAnsi="Arial" w:cs="Arial"/>
          <w:sz w:val="22"/>
          <w:lang w:eastAsia="zh-CN"/>
        </w:rPr>
        <w:t>ations will be published in 2016</w:t>
      </w:r>
      <w:r w:rsidR="003C401F" w:rsidRPr="003E14FB">
        <w:rPr>
          <w:rFonts w:ascii="Arial" w:hAnsi="Arial" w:cs="Arial"/>
          <w:sz w:val="22"/>
          <w:lang w:eastAsia="zh-CN"/>
        </w:rPr>
        <w:t>.</w:t>
      </w:r>
      <w:r w:rsidR="003E14FB" w:rsidRPr="003E14FB">
        <w:rPr>
          <w:rFonts w:ascii="Arial" w:hAnsi="Arial" w:cs="Arial"/>
          <w:sz w:val="22"/>
          <w:lang w:eastAsia="zh-CN"/>
        </w:rPr>
        <w:t xml:space="preserve"> These publications are listed under main dissemination activities under section 1.4 of the final report.</w:t>
      </w:r>
    </w:p>
    <w:p w14:paraId="1219E9D4" w14:textId="77777777" w:rsidR="00047254" w:rsidRDefault="00047254" w:rsidP="00AF5D0C">
      <w:pPr>
        <w:rPr>
          <w:rFonts w:ascii="Times" w:hAnsi="Times"/>
          <w:color w:val="auto"/>
          <w:sz w:val="22"/>
          <w:lang w:val="en-US" w:eastAsia="en-US"/>
        </w:rPr>
      </w:pPr>
    </w:p>
    <w:p w14:paraId="7DEBD9B9" w14:textId="0C4CC7A2" w:rsidR="001A5DA2" w:rsidRPr="00861A5F" w:rsidRDefault="008958C8" w:rsidP="00AF5D0C">
      <w:pPr>
        <w:widowControl w:val="0"/>
        <w:autoSpaceDE w:val="0"/>
        <w:autoSpaceDN w:val="0"/>
        <w:adjustRightInd w:val="0"/>
        <w:spacing w:after="240"/>
        <w:rPr>
          <w:rFonts w:ascii="Arial" w:hAnsi="Arial"/>
          <w:b/>
          <w:i/>
          <w:sz w:val="22"/>
        </w:rPr>
      </w:pPr>
      <w:r w:rsidRPr="00861A5F">
        <w:rPr>
          <w:rFonts w:ascii="Arial" w:hAnsi="Arial"/>
          <w:b/>
          <w:i/>
          <w:sz w:val="22"/>
        </w:rPr>
        <w:t xml:space="preserve">Objective </w:t>
      </w:r>
      <w:r w:rsidR="00532BF4" w:rsidRPr="00861A5F">
        <w:rPr>
          <w:rFonts w:ascii="Arial" w:hAnsi="Arial"/>
          <w:b/>
          <w:i/>
          <w:sz w:val="22"/>
        </w:rPr>
        <w:t>4</w:t>
      </w:r>
      <w:r w:rsidRPr="00861A5F">
        <w:rPr>
          <w:rFonts w:ascii="Arial" w:hAnsi="Arial"/>
          <w:b/>
          <w:i/>
          <w:sz w:val="22"/>
        </w:rPr>
        <w:t xml:space="preserve">: </w:t>
      </w:r>
      <w:r w:rsidR="00EF634B">
        <w:rPr>
          <w:rFonts w:ascii="Arial" w:hAnsi="Arial"/>
          <w:b/>
          <w:i/>
          <w:sz w:val="22"/>
        </w:rPr>
        <w:t>M</w:t>
      </w:r>
      <w:r w:rsidRPr="00861A5F">
        <w:rPr>
          <w:rFonts w:ascii="Arial" w:hAnsi="Arial"/>
          <w:b/>
          <w:i/>
          <w:sz w:val="22"/>
        </w:rPr>
        <w:t>aximi</w:t>
      </w:r>
      <w:r w:rsidR="00532BF4" w:rsidRPr="00861A5F">
        <w:rPr>
          <w:rFonts w:ascii="Arial" w:hAnsi="Arial"/>
          <w:b/>
          <w:i/>
          <w:sz w:val="22"/>
        </w:rPr>
        <w:t>se</w:t>
      </w:r>
      <w:r w:rsidRPr="00861A5F">
        <w:rPr>
          <w:rFonts w:ascii="Arial" w:hAnsi="Arial"/>
          <w:b/>
          <w:i/>
          <w:sz w:val="22"/>
        </w:rPr>
        <w:t xml:space="preserve"> impact, influence and uptake of the course materials among target audiences particularly students and policy makers</w:t>
      </w:r>
    </w:p>
    <w:p w14:paraId="2140F5F9" w14:textId="6051DCD6" w:rsidR="00831199" w:rsidRDefault="00EB1916" w:rsidP="0001474B">
      <w:pPr>
        <w:spacing w:line="276" w:lineRule="auto"/>
        <w:rPr>
          <w:rFonts w:ascii="Arial" w:hAnsi="Arial" w:cs="Arial"/>
          <w:sz w:val="22"/>
          <w:lang w:eastAsia="zh-CN"/>
        </w:rPr>
      </w:pPr>
      <w:r>
        <w:rPr>
          <w:rFonts w:ascii="Arial" w:hAnsi="Arial" w:cs="Arial"/>
          <w:sz w:val="22"/>
          <w:lang w:eastAsia="en-US"/>
        </w:rPr>
        <w:t xml:space="preserve">The dissemination activities undertaken by the consortium can also be found in </w:t>
      </w:r>
      <w:r w:rsidRPr="00722B1F">
        <w:rPr>
          <w:rFonts w:ascii="Arial" w:hAnsi="Arial" w:cs="Arial"/>
          <w:i/>
          <w:sz w:val="22"/>
          <w:lang w:eastAsia="zh-CN"/>
        </w:rPr>
        <w:t>D7.1 Summary of dissemination activities throughout the project.</w:t>
      </w:r>
      <w:r w:rsidR="0001474B">
        <w:rPr>
          <w:rFonts w:ascii="Arial" w:hAnsi="Arial" w:cs="Arial"/>
          <w:i/>
          <w:sz w:val="22"/>
          <w:lang w:eastAsia="zh-CN"/>
        </w:rPr>
        <w:t xml:space="preserve"> </w:t>
      </w:r>
      <w:r w:rsidR="0001474B">
        <w:rPr>
          <w:rFonts w:ascii="Arial" w:hAnsi="Arial" w:cs="Arial"/>
          <w:sz w:val="22"/>
          <w:lang w:eastAsia="zh-CN"/>
        </w:rPr>
        <w:t>As a summary, the</w:t>
      </w:r>
      <w:r w:rsidR="007F69C9" w:rsidRPr="00861A5F">
        <w:rPr>
          <w:rFonts w:ascii="Arial" w:hAnsi="Arial" w:cs="Arial"/>
          <w:sz w:val="22"/>
          <w:lang w:eastAsia="zh-CN"/>
        </w:rPr>
        <w:t xml:space="preserve"> ARCADE RSDH consortium employed a wide range of social media applications as well as more traditional approaches in publicising course occasions and course materials. Courses were advertised through </w:t>
      </w:r>
      <w:r w:rsidR="00ED2589" w:rsidRPr="00861A5F">
        <w:rPr>
          <w:rFonts w:ascii="Arial" w:hAnsi="Arial" w:cs="Arial"/>
          <w:sz w:val="22"/>
          <w:lang w:eastAsia="zh-CN"/>
        </w:rPr>
        <w:t xml:space="preserve">Facebook, LinkedIn, </w:t>
      </w:r>
      <w:r w:rsidR="007F69C9" w:rsidRPr="00861A5F">
        <w:rPr>
          <w:rFonts w:ascii="Arial" w:hAnsi="Arial" w:cs="Arial"/>
          <w:sz w:val="22"/>
          <w:lang w:eastAsia="zh-CN"/>
        </w:rPr>
        <w:t xml:space="preserve">Twitter, the </w:t>
      </w:r>
      <w:proofErr w:type="spellStart"/>
      <w:r w:rsidR="007F69C9" w:rsidRPr="00861A5F">
        <w:rPr>
          <w:rFonts w:ascii="Arial" w:hAnsi="Arial" w:cs="Arial"/>
          <w:sz w:val="22"/>
          <w:lang w:eastAsia="zh-CN"/>
        </w:rPr>
        <w:t>webspage</w:t>
      </w:r>
      <w:proofErr w:type="spellEnd"/>
      <w:r w:rsidR="007F69C9" w:rsidRPr="00861A5F">
        <w:rPr>
          <w:rFonts w:ascii="Arial" w:hAnsi="Arial" w:cs="Arial"/>
          <w:sz w:val="22"/>
          <w:lang w:eastAsia="zh-CN"/>
        </w:rPr>
        <w:t>, posters, flyers,</w:t>
      </w:r>
      <w:r w:rsidR="00B172C5">
        <w:rPr>
          <w:rFonts w:ascii="Arial" w:hAnsi="Arial" w:cs="Arial"/>
          <w:sz w:val="22"/>
          <w:lang w:eastAsia="zh-CN"/>
        </w:rPr>
        <w:t xml:space="preserve"> </w:t>
      </w:r>
      <w:r w:rsidR="007F69C9" w:rsidRPr="00861A5F">
        <w:rPr>
          <w:rFonts w:ascii="Arial" w:hAnsi="Arial" w:cs="Arial"/>
          <w:sz w:val="22"/>
          <w:lang w:eastAsia="zh-CN"/>
        </w:rPr>
        <w:t xml:space="preserve">informal discussions and through collaborating projects. Courses are also advertised formally on university course </w:t>
      </w:r>
      <w:r>
        <w:rPr>
          <w:rFonts w:ascii="Arial" w:hAnsi="Arial" w:cs="Arial"/>
          <w:sz w:val="22"/>
          <w:lang w:eastAsia="zh-CN"/>
        </w:rPr>
        <w:t xml:space="preserve">sites </w:t>
      </w:r>
      <w:r w:rsidR="007F69C9" w:rsidRPr="00861A5F">
        <w:rPr>
          <w:rFonts w:ascii="Arial" w:hAnsi="Arial" w:cs="Arial"/>
          <w:sz w:val="22"/>
          <w:lang w:eastAsia="zh-CN"/>
        </w:rPr>
        <w:t xml:space="preserve">where these were available at partner institutions. As often as possible, the consortium also endeavoured to share course evaluations with future students, ensuring that new generations of students are aware of others’ positive and negative ratings of courses. </w:t>
      </w:r>
    </w:p>
    <w:p w14:paraId="70A56B2C" w14:textId="77777777" w:rsidR="00BD0823" w:rsidRPr="00861A5F" w:rsidRDefault="00BD0823" w:rsidP="0001474B">
      <w:pPr>
        <w:spacing w:line="276" w:lineRule="auto"/>
        <w:rPr>
          <w:rFonts w:ascii="Arial" w:hAnsi="Arial" w:cs="Arial"/>
          <w:sz w:val="22"/>
          <w:lang w:eastAsia="zh-CN"/>
        </w:rPr>
      </w:pPr>
    </w:p>
    <w:p w14:paraId="7E0C3202" w14:textId="5C18FD7E" w:rsidR="00C3442B" w:rsidRPr="00861A5F" w:rsidRDefault="007F69C9" w:rsidP="00AF5D0C">
      <w:pPr>
        <w:widowControl w:val="0"/>
        <w:autoSpaceDE w:val="0"/>
        <w:autoSpaceDN w:val="0"/>
        <w:adjustRightInd w:val="0"/>
        <w:spacing w:after="120"/>
        <w:rPr>
          <w:rFonts w:ascii="Arial" w:hAnsi="Arial" w:cs="Arial"/>
          <w:sz w:val="22"/>
          <w:lang w:eastAsia="zh-CN"/>
        </w:rPr>
      </w:pPr>
      <w:r w:rsidRPr="00861A5F">
        <w:rPr>
          <w:rFonts w:ascii="Arial" w:hAnsi="Arial"/>
          <w:sz w:val="22"/>
        </w:rPr>
        <w:t>The consortium also experimented with a</w:t>
      </w:r>
      <w:r w:rsidR="00ED2589" w:rsidRPr="00861A5F">
        <w:rPr>
          <w:rFonts w:ascii="Arial" w:hAnsi="Arial" w:cs="Arial"/>
          <w:sz w:val="22"/>
          <w:lang w:eastAsia="zh-CN"/>
        </w:rPr>
        <w:t xml:space="preserve"> </w:t>
      </w:r>
      <w:proofErr w:type="spellStart"/>
      <w:r w:rsidR="00ED2589" w:rsidRPr="00861A5F">
        <w:rPr>
          <w:rFonts w:ascii="Arial" w:hAnsi="Arial" w:cs="Arial"/>
          <w:sz w:val="22"/>
          <w:lang w:eastAsia="zh-CN"/>
        </w:rPr>
        <w:t>Linkedin</w:t>
      </w:r>
      <w:proofErr w:type="spellEnd"/>
      <w:r w:rsidR="00ED2589" w:rsidRPr="00861A5F">
        <w:rPr>
          <w:rFonts w:ascii="Arial" w:hAnsi="Arial" w:cs="Arial"/>
          <w:sz w:val="22"/>
          <w:lang w:eastAsia="zh-CN"/>
        </w:rPr>
        <w:t xml:space="preserve"> group for PhD students and young researchers</w:t>
      </w:r>
      <w:r w:rsidR="00C3442B" w:rsidRPr="00861A5F">
        <w:rPr>
          <w:rFonts w:ascii="Arial" w:hAnsi="Arial" w:cs="Arial"/>
          <w:sz w:val="22"/>
          <w:lang w:eastAsia="zh-CN"/>
        </w:rPr>
        <w:t xml:space="preserve">. The group was shared between ARCADE HSSR and ARCADE RSDH, and had </w:t>
      </w:r>
      <w:r w:rsidR="00EB1916">
        <w:rPr>
          <w:rFonts w:ascii="Arial" w:hAnsi="Arial" w:cs="Arial"/>
          <w:sz w:val="22"/>
          <w:lang w:eastAsia="zh-CN"/>
        </w:rPr>
        <w:t xml:space="preserve">55 members in </w:t>
      </w:r>
      <w:r w:rsidR="00C3442B" w:rsidRPr="00861A5F">
        <w:rPr>
          <w:rFonts w:ascii="Arial" w:hAnsi="Arial" w:cs="Arial"/>
          <w:sz w:val="22"/>
          <w:lang w:eastAsia="zh-CN"/>
        </w:rPr>
        <w:t xml:space="preserve">November 2015. Since the project management team at KI focused more on Twitter feeds and </w:t>
      </w:r>
      <w:proofErr w:type="spellStart"/>
      <w:r w:rsidR="00C3442B" w:rsidRPr="00861A5F">
        <w:rPr>
          <w:rFonts w:ascii="Arial" w:hAnsi="Arial" w:cs="Arial"/>
          <w:sz w:val="22"/>
          <w:lang w:eastAsia="zh-CN"/>
        </w:rPr>
        <w:t>facebook</w:t>
      </w:r>
      <w:proofErr w:type="spellEnd"/>
      <w:r w:rsidR="00C3442B" w:rsidRPr="00861A5F">
        <w:rPr>
          <w:rFonts w:ascii="Arial" w:hAnsi="Arial" w:cs="Arial"/>
          <w:sz w:val="22"/>
          <w:lang w:eastAsia="zh-CN"/>
        </w:rPr>
        <w:t xml:space="preserve"> groups, the group became rather inactive. </w:t>
      </w:r>
    </w:p>
    <w:p w14:paraId="205BE7DC" w14:textId="00E4CF38" w:rsidR="00DB7DFC" w:rsidRPr="00BF71DE" w:rsidRDefault="00C3442B" w:rsidP="00722B1F">
      <w:pPr>
        <w:widowControl w:val="0"/>
        <w:autoSpaceDE w:val="0"/>
        <w:autoSpaceDN w:val="0"/>
        <w:adjustRightInd w:val="0"/>
        <w:spacing w:after="120"/>
        <w:rPr>
          <w:rFonts w:ascii="Arial" w:hAnsi="Arial" w:cs="Arial"/>
          <w:sz w:val="22"/>
          <w:highlight w:val="yellow"/>
          <w:lang w:eastAsia="zh-CN"/>
        </w:rPr>
      </w:pPr>
      <w:r w:rsidRPr="00861A5F">
        <w:rPr>
          <w:rFonts w:ascii="Arial" w:hAnsi="Arial" w:cs="Arial"/>
          <w:sz w:val="22"/>
          <w:lang w:eastAsia="zh-CN"/>
        </w:rPr>
        <w:t>In addition to the social media and general website</w:t>
      </w:r>
      <w:r w:rsidRPr="00FA6660">
        <w:rPr>
          <w:rFonts w:ascii="Arial" w:hAnsi="Arial" w:cs="Arial"/>
          <w:sz w:val="22"/>
          <w:lang w:eastAsia="zh-CN"/>
        </w:rPr>
        <w:t xml:space="preserve">, ARCADE partners </w:t>
      </w:r>
      <w:r w:rsidR="00722B1F" w:rsidRPr="00FA6660">
        <w:rPr>
          <w:rFonts w:ascii="Arial" w:hAnsi="Arial" w:cs="Arial"/>
          <w:sz w:val="22"/>
          <w:lang w:eastAsia="zh-CN"/>
        </w:rPr>
        <w:t xml:space="preserve">were also encouraged to profile the project on their own websites. Several, including TJMC; IDS and UTA as well as of course KI included a </w:t>
      </w:r>
      <w:proofErr w:type="spellStart"/>
      <w:r w:rsidR="00722B1F" w:rsidRPr="00FA6660">
        <w:rPr>
          <w:rFonts w:ascii="Arial" w:hAnsi="Arial" w:cs="Arial"/>
          <w:sz w:val="22"/>
          <w:lang w:eastAsia="zh-CN"/>
        </w:rPr>
        <w:t>writeup</w:t>
      </w:r>
      <w:proofErr w:type="spellEnd"/>
      <w:r w:rsidR="00722B1F" w:rsidRPr="00FA6660">
        <w:rPr>
          <w:rFonts w:ascii="Arial" w:hAnsi="Arial" w:cs="Arial"/>
          <w:sz w:val="22"/>
          <w:lang w:eastAsia="zh-CN"/>
        </w:rPr>
        <w:t xml:space="preserve"> of the project</w:t>
      </w:r>
      <w:r w:rsidR="00722B1F">
        <w:rPr>
          <w:rFonts w:ascii="Arial" w:hAnsi="Arial" w:cs="Arial"/>
          <w:sz w:val="22"/>
          <w:lang w:eastAsia="zh-CN"/>
        </w:rPr>
        <w:t xml:space="preserve"> on their website.</w:t>
      </w:r>
    </w:p>
    <w:p w14:paraId="34FFA446" w14:textId="77777777" w:rsidR="00ED2589" w:rsidRPr="00861A5F" w:rsidRDefault="00ED2589" w:rsidP="00AF5D0C">
      <w:pPr>
        <w:widowControl w:val="0"/>
        <w:autoSpaceDE w:val="0"/>
        <w:autoSpaceDN w:val="0"/>
        <w:adjustRightInd w:val="0"/>
        <w:spacing w:after="120"/>
        <w:rPr>
          <w:rFonts w:ascii="Arial" w:hAnsi="Arial" w:cs="Arial"/>
          <w:sz w:val="22"/>
          <w:lang w:eastAsia="zh-CN"/>
        </w:rPr>
      </w:pPr>
      <w:r w:rsidRPr="00861A5F">
        <w:rPr>
          <w:rFonts w:ascii="Arial" w:hAnsi="Arial" w:cs="Arial"/>
          <w:sz w:val="22"/>
          <w:lang w:eastAsia="zh-CN"/>
        </w:rPr>
        <w:t xml:space="preserve">A mobile phone application, </w:t>
      </w:r>
      <w:proofErr w:type="spellStart"/>
      <w:r w:rsidRPr="00861A5F">
        <w:rPr>
          <w:rFonts w:ascii="Arial" w:hAnsi="Arial" w:cs="Arial"/>
          <w:sz w:val="22"/>
          <w:lang w:eastAsia="zh-CN"/>
        </w:rPr>
        <w:t>iECHO</w:t>
      </w:r>
      <w:proofErr w:type="spellEnd"/>
      <w:r w:rsidRPr="00861A5F">
        <w:rPr>
          <w:rFonts w:ascii="Arial" w:hAnsi="Arial" w:cs="Arial"/>
          <w:sz w:val="22"/>
          <w:lang w:eastAsia="zh-CN"/>
        </w:rPr>
        <w:t>, was launched on the initiative by UCTH, in ARCADE RSDH. The application is designed for the purpose of sharing the latest information about health research and promoting education opportunities in postgraduate training with health care professionals in low and middle-income countries in Asia.</w:t>
      </w:r>
    </w:p>
    <w:p w14:paraId="2F550F23" w14:textId="7879D49E" w:rsidR="00ED2589" w:rsidRPr="00861A5F" w:rsidRDefault="00ED2589" w:rsidP="00AF5D0C">
      <w:pPr>
        <w:widowControl w:val="0"/>
        <w:autoSpaceDE w:val="0"/>
        <w:autoSpaceDN w:val="0"/>
        <w:adjustRightInd w:val="0"/>
        <w:spacing w:after="120"/>
        <w:rPr>
          <w:rFonts w:ascii="Arial" w:hAnsi="Arial" w:cs="Arial"/>
          <w:sz w:val="22"/>
          <w:lang w:eastAsia="zh-CN"/>
        </w:rPr>
      </w:pPr>
      <w:r w:rsidRPr="00861A5F">
        <w:rPr>
          <w:rFonts w:ascii="Arial" w:hAnsi="Arial" w:cs="Arial"/>
          <w:sz w:val="22"/>
          <w:lang w:eastAsia="zh-CN"/>
        </w:rPr>
        <w:t>Current features of the application include</w:t>
      </w:r>
      <w:r w:rsidR="006404D2">
        <w:rPr>
          <w:rFonts w:ascii="Arial" w:hAnsi="Arial" w:cs="Arial"/>
          <w:sz w:val="22"/>
          <w:lang w:eastAsia="zh-CN"/>
        </w:rPr>
        <w:t xml:space="preserve"> 1) sharing information about ARCADE activities, including blended and online courses and workshops 2) promoting other online courses offered by organisations such as World Bank, </w:t>
      </w:r>
      <w:proofErr w:type="spellStart"/>
      <w:r w:rsidR="006404D2">
        <w:rPr>
          <w:rFonts w:ascii="Arial" w:hAnsi="Arial" w:cs="Arial"/>
          <w:sz w:val="22"/>
          <w:lang w:eastAsia="zh-CN"/>
        </w:rPr>
        <w:t>Coursera</w:t>
      </w:r>
      <w:proofErr w:type="spellEnd"/>
      <w:r w:rsidR="006404D2">
        <w:rPr>
          <w:rFonts w:ascii="Arial" w:hAnsi="Arial" w:cs="Arial"/>
          <w:sz w:val="22"/>
          <w:lang w:eastAsia="zh-CN"/>
        </w:rPr>
        <w:t xml:space="preserve"> </w:t>
      </w:r>
      <w:proofErr w:type="spellStart"/>
      <w:r w:rsidR="006404D2">
        <w:rPr>
          <w:rFonts w:ascii="Arial" w:hAnsi="Arial" w:cs="Arial"/>
          <w:sz w:val="22"/>
          <w:lang w:eastAsia="zh-CN"/>
        </w:rPr>
        <w:t>etc</w:t>
      </w:r>
      <w:proofErr w:type="spellEnd"/>
      <w:r w:rsidR="006404D2">
        <w:rPr>
          <w:rFonts w:ascii="Arial" w:hAnsi="Arial" w:cs="Arial"/>
          <w:sz w:val="22"/>
          <w:lang w:eastAsia="zh-CN"/>
        </w:rPr>
        <w:t xml:space="preserve"> and 3) promoting publications, conferences, workshops and funding opportunities worldwide.</w:t>
      </w:r>
      <w:r w:rsidR="006404D2" w:rsidRPr="00861A5F" w:rsidDel="006404D2">
        <w:rPr>
          <w:rFonts w:ascii="Arial" w:hAnsi="Arial" w:cs="Arial"/>
          <w:sz w:val="22"/>
          <w:lang w:eastAsia="zh-CN"/>
        </w:rPr>
        <w:t xml:space="preserve"> </w:t>
      </w:r>
      <w:r w:rsidRPr="00861A5F">
        <w:rPr>
          <w:rFonts w:ascii="Arial" w:hAnsi="Arial" w:cs="Arial"/>
          <w:sz w:val="22"/>
          <w:lang w:eastAsia="zh-CN"/>
        </w:rPr>
        <w:t xml:space="preserve">The application is free of cost, readily installable from Google Play and available on all android phones version 3.0 and above. Up to date the application has </w:t>
      </w:r>
      <w:r w:rsidRPr="00722B1F">
        <w:rPr>
          <w:rFonts w:ascii="Arial" w:hAnsi="Arial" w:cs="Arial"/>
          <w:sz w:val="22"/>
          <w:lang w:eastAsia="zh-CN"/>
        </w:rPr>
        <w:t>between 150 and 200 users.</w:t>
      </w:r>
      <w:r w:rsidRPr="00861A5F">
        <w:rPr>
          <w:rFonts w:ascii="Arial" w:hAnsi="Arial" w:cs="Arial"/>
          <w:sz w:val="22"/>
          <w:lang w:eastAsia="zh-CN"/>
        </w:rPr>
        <w:t xml:space="preserve"> </w:t>
      </w:r>
    </w:p>
    <w:p w14:paraId="17D2B69C" w14:textId="038F19FA" w:rsidR="00B172C5" w:rsidRDefault="00B172C5" w:rsidP="00AF5D0C">
      <w:pPr>
        <w:widowControl w:val="0"/>
        <w:autoSpaceDE w:val="0"/>
        <w:autoSpaceDN w:val="0"/>
        <w:adjustRightInd w:val="0"/>
        <w:spacing w:after="120"/>
        <w:rPr>
          <w:rFonts w:ascii="Arial" w:hAnsi="Arial" w:cs="Arial"/>
          <w:sz w:val="22"/>
          <w:lang w:eastAsia="zh-CN"/>
        </w:rPr>
      </w:pPr>
      <w:r w:rsidRPr="00861A5F">
        <w:rPr>
          <w:rFonts w:ascii="Arial" w:hAnsi="Arial" w:cs="Arial"/>
          <w:sz w:val="22"/>
          <w:lang w:eastAsia="zh-CN"/>
        </w:rPr>
        <w:t xml:space="preserve">The consortium also used </w:t>
      </w:r>
      <w:proofErr w:type="spellStart"/>
      <w:r w:rsidRPr="00861A5F">
        <w:rPr>
          <w:rFonts w:ascii="Arial" w:hAnsi="Arial" w:cs="Arial"/>
          <w:sz w:val="22"/>
          <w:lang w:eastAsia="zh-CN"/>
        </w:rPr>
        <w:t>Youtube</w:t>
      </w:r>
      <w:proofErr w:type="spellEnd"/>
      <w:r w:rsidRPr="00861A5F">
        <w:rPr>
          <w:rFonts w:ascii="Arial" w:hAnsi="Arial" w:cs="Arial"/>
          <w:sz w:val="22"/>
          <w:lang w:eastAsia="zh-CN"/>
        </w:rPr>
        <w:t xml:space="preserve"> to share project materials (</w:t>
      </w:r>
      <w:hyperlink r:id="rId21" w:history="1">
        <w:r w:rsidRPr="00861A5F">
          <w:rPr>
            <w:rStyle w:val="Hyperlink"/>
            <w:rFonts w:ascii="Arial" w:hAnsi="Arial" w:cs="Arial"/>
            <w:sz w:val="22"/>
            <w:lang w:eastAsia="zh-CN"/>
          </w:rPr>
          <w:t>https://www.youtube.com/user/ARCADEproject2015</w:t>
        </w:r>
      </w:hyperlink>
      <w:r w:rsidRPr="00861A5F">
        <w:rPr>
          <w:rStyle w:val="Hyperlink"/>
          <w:rFonts w:ascii="Arial" w:hAnsi="Arial" w:cs="Arial"/>
          <w:sz w:val="22"/>
          <w:lang w:eastAsia="zh-CN"/>
        </w:rPr>
        <w:t>)</w:t>
      </w:r>
      <w:r w:rsidRPr="00861A5F">
        <w:rPr>
          <w:rFonts w:ascii="Arial" w:hAnsi="Arial" w:cs="Arial"/>
          <w:sz w:val="22"/>
          <w:lang w:eastAsia="zh-CN"/>
        </w:rPr>
        <w:t xml:space="preserve">. In </w:t>
      </w:r>
      <w:r>
        <w:rPr>
          <w:rFonts w:ascii="Arial" w:hAnsi="Arial" w:cs="Arial"/>
          <w:sz w:val="22"/>
          <w:lang w:eastAsia="zh-CN"/>
        </w:rPr>
        <w:t>January</w:t>
      </w:r>
      <w:r w:rsidRPr="00861A5F">
        <w:rPr>
          <w:rFonts w:ascii="Arial" w:hAnsi="Arial" w:cs="Arial"/>
          <w:sz w:val="22"/>
          <w:lang w:eastAsia="zh-CN"/>
        </w:rPr>
        <w:t xml:space="preserve"> 201</w:t>
      </w:r>
      <w:r>
        <w:rPr>
          <w:rFonts w:ascii="Arial" w:hAnsi="Arial" w:cs="Arial"/>
          <w:sz w:val="22"/>
          <w:lang w:eastAsia="zh-CN"/>
        </w:rPr>
        <w:t>6</w:t>
      </w:r>
      <w:r w:rsidRPr="00861A5F">
        <w:rPr>
          <w:rFonts w:ascii="Arial" w:hAnsi="Arial" w:cs="Arial"/>
          <w:sz w:val="22"/>
          <w:lang w:eastAsia="zh-CN"/>
        </w:rPr>
        <w:t xml:space="preserve"> it had </w:t>
      </w:r>
      <w:r>
        <w:rPr>
          <w:rFonts w:ascii="Arial" w:hAnsi="Arial" w:cs="Arial"/>
          <w:sz w:val="22"/>
          <w:lang w:eastAsia="zh-CN"/>
        </w:rPr>
        <w:t>20</w:t>
      </w:r>
      <w:r w:rsidRPr="00861A5F">
        <w:rPr>
          <w:rFonts w:ascii="Arial" w:hAnsi="Arial" w:cs="Arial"/>
          <w:sz w:val="22"/>
          <w:lang w:eastAsia="zh-CN"/>
        </w:rPr>
        <w:t xml:space="preserve"> </w:t>
      </w:r>
      <w:r>
        <w:rPr>
          <w:rFonts w:ascii="Arial" w:hAnsi="Arial" w:cs="Arial"/>
          <w:sz w:val="22"/>
          <w:lang w:eastAsia="zh-CN"/>
        </w:rPr>
        <w:t>subscriber</w:t>
      </w:r>
      <w:r w:rsidRPr="00861A5F">
        <w:rPr>
          <w:rFonts w:ascii="Arial" w:hAnsi="Arial" w:cs="Arial"/>
          <w:sz w:val="22"/>
          <w:lang w:eastAsia="zh-CN"/>
        </w:rPr>
        <w:t>s and 17</w:t>
      </w:r>
      <w:r>
        <w:rPr>
          <w:rFonts w:ascii="Arial" w:hAnsi="Arial" w:cs="Arial"/>
          <w:sz w:val="22"/>
          <w:lang w:eastAsia="zh-CN"/>
        </w:rPr>
        <w:t>39</w:t>
      </w:r>
      <w:r w:rsidRPr="00861A5F">
        <w:rPr>
          <w:rFonts w:ascii="Arial" w:hAnsi="Arial" w:cs="Arial"/>
          <w:sz w:val="22"/>
          <w:lang w:eastAsia="zh-CN"/>
        </w:rPr>
        <w:t xml:space="preserve"> views. The channel hosts </w:t>
      </w:r>
      <w:r w:rsidR="00722B1F">
        <w:rPr>
          <w:rFonts w:ascii="Arial" w:hAnsi="Arial" w:cs="Arial"/>
          <w:sz w:val="22"/>
          <w:lang w:eastAsia="zh-CN"/>
        </w:rPr>
        <w:t xml:space="preserve">over 130 </w:t>
      </w:r>
      <w:r w:rsidRPr="00722B1F">
        <w:rPr>
          <w:rFonts w:ascii="Arial" w:hAnsi="Arial" w:cs="Arial"/>
          <w:sz w:val="22"/>
          <w:lang w:eastAsia="zh-CN"/>
        </w:rPr>
        <w:t>videos (lectures</w:t>
      </w:r>
      <w:r w:rsidRPr="00861A5F">
        <w:rPr>
          <w:rFonts w:ascii="Arial" w:hAnsi="Arial" w:cs="Arial"/>
          <w:sz w:val="22"/>
          <w:lang w:eastAsia="zh-CN"/>
        </w:rPr>
        <w:t xml:space="preserve"> and seminars), most of which are open </w:t>
      </w:r>
      <w:r>
        <w:rPr>
          <w:rFonts w:ascii="Arial" w:hAnsi="Arial" w:cs="Arial"/>
          <w:sz w:val="22"/>
          <w:lang w:eastAsia="zh-CN"/>
        </w:rPr>
        <w:t>access.</w:t>
      </w:r>
    </w:p>
    <w:p w14:paraId="46827F5F" w14:textId="19E310E6" w:rsidR="00ED2589" w:rsidRPr="00861A5F" w:rsidRDefault="00B172C5" w:rsidP="00AF5D0C">
      <w:pPr>
        <w:widowControl w:val="0"/>
        <w:autoSpaceDE w:val="0"/>
        <w:autoSpaceDN w:val="0"/>
        <w:adjustRightInd w:val="0"/>
        <w:spacing w:after="120"/>
        <w:rPr>
          <w:rFonts w:ascii="Arial" w:hAnsi="Arial" w:cs="Arial"/>
          <w:bCs/>
          <w:sz w:val="22"/>
          <w:lang w:eastAsia="zh-CN"/>
        </w:rPr>
      </w:pPr>
      <w:r w:rsidRPr="00861A5F">
        <w:rPr>
          <w:rFonts w:ascii="Arial" w:hAnsi="Arial" w:cs="Arial"/>
          <w:sz w:val="22"/>
          <w:lang w:eastAsia="zh-CN"/>
        </w:rPr>
        <w:t xml:space="preserve"> </w:t>
      </w:r>
      <w:r w:rsidR="00972EBF" w:rsidRPr="00861A5F">
        <w:rPr>
          <w:rFonts w:ascii="Arial" w:hAnsi="Arial" w:cs="Arial"/>
          <w:bCs/>
          <w:sz w:val="22"/>
          <w:lang w:eastAsia="zh-CN"/>
        </w:rPr>
        <w:t xml:space="preserve">In addition to these online approaches, the consortium, together with ARCADE HSSR promoted course materials and the project at the Global Symposium for Health Systems Research in 2014. The audience for the symposium was 1800 participants. </w:t>
      </w:r>
      <w:r w:rsidR="00ED2589" w:rsidRPr="00861A5F">
        <w:rPr>
          <w:rFonts w:ascii="Arial" w:hAnsi="Arial" w:cs="Arial"/>
          <w:bCs/>
          <w:sz w:val="22"/>
          <w:lang w:eastAsia="zh-CN"/>
        </w:rPr>
        <w:t xml:space="preserve">Staff from IDS, KI, UCTH and IIHMR (along with ARCADE HSSR partners) were involved in a number of </w:t>
      </w:r>
      <w:r w:rsidR="00ED2589" w:rsidRPr="00861A5F">
        <w:rPr>
          <w:rFonts w:ascii="Arial" w:hAnsi="Arial" w:cs="Arial"/>
          <w:bCs/>
          <w:sz w:val="22"/>
          <w:lang w:eastAsia="zh-CN"/>
        </w:rPr>
        <w:lastRenderedPageBreak/>
        <w:t>promotional activities at the HSR symposium</w:t>
      </w:r>
      <w:r w:rsidR="00972EBF" w:rsidRPr="00861A5F">
        <w:rPr>
          <w:rFonts w:ascii="Arial" w:hAnsi="Arial" w:cs="Arial"/>
          <w:bCs/>
          <w:sz w:val="22"/>
          <w:lang w:eastAsia="zh-CN"/>
        </w:rPr>
        <w:t xml:space="preserve"> including</w:t>
      </w:r>
      <w:r w:rsidR="00ED2589" w:rsidRPr="00861A5F">
        <w:rPr>
          <w:rFonts w:ascii="Arial" w:hAnsi="Arial" w:cs="Arial"/>
          <w:bCs/>
          <w:sz w:val="22"/>
          <w:lang w:eastAsia="zh-CN"/>
        </w:rPr>
        <w:t xml:space="preserve"> showcasing ARCADE courses at a stall in the Market place, demonstrating the courses available to potential users and distributing promotional flyers and business cards advertising the OCR. IDS also developed a promotional video for the ARCADE course material that was demonstrated stall at the marketplace. From the exchanges with the learners and teachers at the conferences, the freely accessible course materials available on the OCR are of great interest and potential use to the learners and universities outside of the ARCADE network, especially at universities in LMIC. </w:t>
      </w:r>
    </w:p>
    <w:p w14:paraId="505379DD" w14:textId="430A71A6" w:rsidR="003C401F" w:rsidRDefault="00ED2589" w:rsidP="00AF5D0C">
      <w:pPr>
        <w:widowControl w:val="0"/>
        <w:autoSpaceDE w:val="0"/>
        <w:autoSpaceDN w:val="0"/>
        <w:adjustRightInd w:val="0"/>
        <w:spacing w:after="120"/>
        <w:rPr>
          <w:rFonts w:ascii="Arial" w:hAnsi="Arial" w:cs="Arial"/>
          <w:bCs/>
          <w:sz w:val="22"/>
          <w:lang w:eastAsia="zh-CN"/>
        </w:rPr>
      </w:pPr>
      <w:r w:rsidRPr="00861A5F">
        <w:rPr>
          <w:rFonts w:ascii="Arial" w:hAnsi="Arial" w:cs="Arial"/>
          <w:bCs/>
          <w:sz w:val="22"/>
          <w:lang w:eastAsia="zh-CN"/>
        </w:rPr>
        <w:t>The dissemination activities at the Global Symposium on HSR 2014 also included wider communication activities and networking with similar initiatives and stakeholders. ARCADE (IDS and KI) became members of the thematic working group for Teaching and Learning in Health Systems Global that includes more then 50 researchers from Health Institutes globally actively participated in three satellite sessions/discussions at the Global Symposium on HSR 2014, and prior to that provided information to the global mapping study on innovative teaching and learning opportunities.</w:t>
      </w:r>
      <w:r w:rsidR="00972EBF" w:rsidRPr="00861A5F">
        <w:rPr>
          <w:rFonts w:ascii="Arial" w:hAnsi="Arial" w:cs="Arial"/>
          <w:bCs/>
          <w:sz w:val="22"/>
          <w:lang w:eastAsia="zh-CN"/>
        </w:rPr>
        <w:t xml:space="preserve"> Researchers from KI, UCTH, PHFI and IIHMR presented papers and posters related to SDH research. </w:t>
      </w:r>
    </w:p>
    <w:p w14:paraId="70C16FED" w14:textId="2F7C1FB7" w:rsidR="00C965B2" w:rsidRPr="00734D5B" w:rsidRDefault="00C965B2" w:rsidP="00AF5D0C">
      <w:pPr>
        <w:widowControl w:val="0"/>
        <w:autoSpaceDE w:val="0"/>
        <w:autoSpaceDN w:val="0"/>
        <w:adjustRightInd w:val="0"/>
        <w:spacing w:after="120"/>
        <w:rPr>
          <w:rFonts w:ascii="Arial" w:hAnsi="Arial" w:cs="Arial"/>
          <w:bCs/>
          <w:sz w:val="22"/>
          <w:lang w:eastAsia="zh-CN"/>
        </w:rPr>
      </w:pPr>
      <w:r>
        <w:rPr>
          <w:rFonts w:ascii="Arial" w:hAnsi="Arial" w:cs="Arial"/>
          <w:bCs/>
          <w:sz w:val="22"/>
          <w:lang w:eastAsia="zh-CN"/>
        </w:rPr>
        <w:t>PHFI also conducted considerable dissemination activities during their project time, including showcasing ARCADE RSDH during a day for non-resident Indians at the Vibrant Gujarat Summit organised between 9</w:t>
      </w:r>
      <w:r w:rsidRPr="00722B1F">
        <w:rPr>
          <w:rFonts w:ascii="Arial" w:hAnsi="Arial" w:cs="Arial"/>
          <w:bCs/>
          <w:sz w:val="22"/>
          <w:vertAlign w:val="superscript"/>
          <w:lang w:eastAsia="zh-CN"/>
        </w:rPr>
        <w:t>th</w:t>
      </w:r>
      <w:r>
        <w:rPr>
          <w:rFonts w:ascii="Arial" w:hAnsi="Arial" w:cs="Arial"/>
          <w:bCs/>
          <w:sz w:val="22"/>
          <w:lang w:eastAsia="zh-CN"/>
        </w:rPr>
        <w:t xml:space="preserve"> and 13</w:t>
      </w:r>
      <w:r w:rsidRPr="00722B1F">
        <w:rPr>
          <w:rFonts w:ascii="Arial" w:hAnsi="Arial" w:cs="Arial"/>
          <w:bCs/>
          <w:sz w:val="22"/>
          <w:vertAlign w:val="superscript"/>
          <w:lang w:eastAsia="zh-CN"/>
        </w:rPr>
        <w:t>th</w:t>
      </w:r>
      <w:r>
        <w:rPr>
          <w:rFonts w:ascii="Arial" w:hAnsi="Arial" w:cs="Arial"/>
          <w:bCs/>
          <w:sz w:val="22"/>
          <w:lang w:eastAsia="zh-CN"/>
        </w:rPr>
        <w:t xml:space="preserve"> January 2015 in Ahmedabad, Gujarat, India. The PHFI activities as part of ARCADE RSDH were also showcased as posters during a PHFI research symposium in 2015. PHFI also held a research symposium on social determinants of health in November 2015, where the concepts of social determinants of health, scope of social determinants of health approaches and its influence on health policy in India and elsewhere were discussed. PHFI also organised a consultation called “Tribal Health: Experiences, Observations and Suggestions” in November 2015, which focused on SDH among tribal populations and was attended by a variety of actors from organisations working on tribal health. </w:t>
      </w:r>
    </w:p>
    <w:p w14:paraId="2A60B4EF" w14:textId="5A1C03DA" w:rsidR="00DB7DFC" w:rsidRPr="00861A5F" w:rsidRDefault="00ED2589" w:rsidP="00AF5D0C">
      <w:pPr>
        <w:spacing w:line="276" w:lineRule="auto"/>
        <w:rPr>
          <w:rFonts w:ascii="Arial" w:hAnsi="Arial" w:cs="Arial"/>
          <w:sz w:val="22"/>
        </w:rPr>
      </w:pPr>
      <w:r w:rsidRPr="00861A5F">
        <w:rPr>
          <w:rFonts w:ascii="Arial" w:hAnsi="Arial" w:cs="Arial"/>
          <w:sz w:val="22"/>
          <w:lang w:eastAsia="en-US"/>
        </w:rPr>
        <w:t xml:space="preserve">In the final meeting in Hangzhou, China (September 2015) a policy-maker from India (invited by PHFI) took part in the review meeting and dissemination meeting. </w:t>
      </w:r>
    </w:p>
    <w:p w14:paraId="1B1B1EE7" w14:textId="77777777" w:rsidR="00734D5B" w:rsidRDefault="00734D5B" w:rsidP="00AF5D0C">
      <w:pPr>
        <w:spacing w:line="276" w:lineRule="auto"/>
        <w:rPr>
          <w:rFonts w:ascii="Arial" w:hAnsi="Arial" w:cs="Arial"/>
          <w:sz w:val="22"/>
        </w:rPr>
      </w:pPr>
    </w:p>
    <w:p w14:paraId="68C846C2" w14:textId="0AA59865" w:rsidR="003C401F" w:rsidRDefault="003C401F" w:rsidP="00AF5D0C">
      <w:pPr>
        <w:spacing w:line="276" w:lineRule="auto"/>
        <w:rPr>
          <w:rFonts w:ascii="Arial" w:hAnsi="Arial" w:cs="Arial"/>
          <w:sz w:val="22"/>
          <w:lang w:eastAsia="en-US"/>
        </w:rPr>
      </w:pPr>
      <w:r>
        <w:rPr>
          <w:rFonts w:ascii="Arial" w:hAnsi="Arial" w:cs="Arial"/>
          <w:bCs/>
          <w:sz w:val="22"/>
          <w:lang w:eastAsia="zh-CN"/>
        </w:rPr>
        <w:t xml:space="preserve">In November 2015 IDS, </w:t>
      </w:r>
      <w:r>
        <w:rPr>
          <w:rFonts w:ascii="Arial" w:hAnsi="Arial" w:cs="Arial"/>
          <w:sz w:val="22"/>
          <w:lang w:eastAsia="en-US"/>
        </w:rPr>
        <w:t xml:space="preserve">Gerry Bloom, Linda Waldman and Sophie Marsden from IDS gave </w:t>
      </w:r>
      <w:r w:rsidRPr="007A45C3">
        <w:rPr>
          <w:rFonts w:ascii="Arial" w:hAnsi="Arial" w:cs="Arial"/>
          <w:sz w:val="22"/>
          <w:lang w:eastAsia="en-US"/>
        </w:rPr>
        <w:t xml:space="preserve">panel presentations for an event titled "Future of research in 21st Century - Day Three: How a shift in research practice applies in </w:t>
      </w:r>
      <w:r>
        <w:rPr>
          <w:rFonts w:ascii="Arial" w:hAnsi="Arial" w:cs="Arial"/>
          <w:sz w:val="22"/>
          <w:lang w:eastAsia="en-US"/>
        </w:rPr>
        <w:t xml:space="preserve">the social/digital environment” hosted by the </w:t>
      </w:r>
      <w:r w:rsidRPr="007A45C3">
        <w:rPr>
          <w:rFonts w:ascii="Arial" w:hAnsi="Arial" w:cs="Arial"/>
          <w:sz w:val="22"/>
          <w:lang w:eastAsia="en-US"/>
        </w:rPr>
        <w:fldChar w:fldCharType="begin"/>
      </w:r>
      <w:r w:rsidRPr="007A45C3">
        <w:rPr>
          <w:rFonts w:ascii="Arial" w:hAnsi="Arial" w:cs="Arial"/>
          <w:sz w:val="22"/>
          <w:lang w:eastAsia="en-US"/>
        </w:rPr>
        <w:instrText xml:space="preserve"> HYPERLINK "http://www.ids.ac.uk/project/african-universities-research-approaches-aura-capacity-development-programme" \t "_blank" </w:instrText>
      </w:r>
      <w:r w:rsidRPr="007A45C3">
        <w:rPr>
          <w:rFonts w:ascii="Arial" w:hAnsi="Arial" w:cs="Arial"/>
          <w:sz w:val="22"/>
          <w:lang w:eastAsia="en-US"/>
        </w:rPr>
        <w:fldChar w:fldCharType="separate"/>
      </w:r>
      <w:r w:rsidRPr="007A45C3">
        <w:rPr>
          <w:rStyle w:val="Hyperlink"/>
          <w:rFonts w:ascii="Arial" w:hAnsi="Arial" w:cs="Arial"/>
          <w:sz w:val="22"/>
          <w:lang w:eastAsia="en-US"/>
        </w:rPr>
        <w:t xml:space="preserve">African Universities’ Research Approaches (AURA) Programme </w:t>
      </w:r>
      <w:r w:rsidRPr="007A45C3">
        <w:rPr>
          <w:rFonts w:ascii="Arial" w:hAnsi="Arial" w:cs="Arial"/>
          <w:sz w:val="22"/>
          <w:lang w:eastAsia="en-US"/>
        </w:rPr>
        <w:fldChar w:fldCharType="end"/>
      </w:r>
      <w:r w:rsidRPr="007A45C3">
        <w:rPr>
          <w:rFonts w:ascii="Arial" w:hAnsi="Arial" w:cs="Arial"/>
          <w:sz w:val="22"/>
          <w:lang w:eastAsia="en-US"/>
        </w:rPr>
        <w:t xml:space="preserve">and </w:t>
      </w:r>
      <w:r w:rsidRPr="007A45C3">
        <w:rPr>
          <w:rFonts w:ascii="Arial" w:hAnsi="Arial" w:cs="Arial"/>
          <w:sz w:val="22"/>
          <w:lang w:eastAsia="en-US"/>
        </w:rPr>
        <w:fldChar w:fldCharType="begin"/>
      </w:r>
      <w:r w:rsidRPr="007A45C3">
        <w:rPr>
          <w:rFonts w:ascii="Arial" w:hAnsi="Arial" w:cs="Arial"/>
          <w:sz w:val="22"/>
          <w:lang w:eastAsia="en-US"/>
        </w:rPr>
        <w:instrText xml:space="preserve"> HYPERLINK "http://www.hifa2015.org/" \t "_blank" </w:instrText>
      </w:r>
      <w:r w:rsidRPr="007A45C3">
        <w:rPr>
          <w:rFonts w:ascii="Arial" w:hAnsi="Arial" w:cs="Arial"/>
          <w:sz w:val="22"/>
          <w:lang w:eastAsia="en-US"/>
        </w:rPr>
        <w:fldChar w:fldCharType="separate"/>
      </w:r>
      <w:r w:rsidRPr="007A45C3">
        <w:rPr>
          <w:rStyle w:val="Hyperlink"/>
          <w:rFonts w:ascii="Arial" w:hAnsi="Arial" w:cs="Arial"/>
          <w:sz w:val="22"/>
          <w:lang w:eastAsia="en-US"/>
        </w:rPr>
        <w:t>WHO HIFA (Healthcare Information for All 2015)</w:t>
      </w:r>
      <w:r w:rsidRPr="007A45C3">
        <w:rPr>
          <w:rFonts w:ascii="Arial" w:hAnsi="Arial" w:cs="Arial"/>
          <w:sz w:val="22"/>
          <w:lang w:eastAsia="en-US"/>
        </w:rPr>
        <w:fldChar w:fldCharType="end"/>
      </w:r>
      <w:r>
        <w:rPr>
          <w:rFonts w:ascii="Arial" w:hAnsi="Arial" w:cs="Arial"/>
          <w:sz w:val="22"/>
          <w:lang w:eastAsia="en-US"/>
        </w:rPr>
        <w:t>. All of the presentations referenced ARCADE research or products</w:t>
      </w:r>
      <w:r w:rsidR="00734D5B">
        <w:rPr>
          <w:rFonts w:ascii="Arial" w:hAnsi="Arial" w:cs="Arial"/>
          <w:sz w:val="22"/>
          <w:lang w:eastAsia="en-US"/>
        </w:rPr>
        <w:t xml:space="preserve">. </w:t>
      </w:r>
      <w:r>
        <w:rPr>
          <w:rFonts w:ascii="Arial" w:hAnsi="Arial" w:cs="Arial"/>
          <w:sz w:val="22"/>
          <w:lang w:eastAsia="en-US"/>
        </w:rPr>
        <w:t xml:space="preserve">The news story on the ARCADE website and the presentations can be viewed here – </w:t>
      </w:r>
      <w:hyperlink r:id="rId22" w:history="1">
        <w:r w:rsidRPr="00CA3F18">
          <w:rPr>
            <w:rStyle w:val="Hyperlink"/>
            <w:rFonts w:ascii="Arial" w:hAnsi="Arial" w:cs="Arial"/>
            <w:sz w:val="22"/>
            <w:lang w:eastAsia="en-US"/>
          </w:rPr>
          <w:t>http://www.arcade-project.org/researchers-of-the-future-21st-century-approaches-for-effective-global-research/</w:t>
        </w:r>
      </w:hyperlink>
      <w:r>
        <w:rPr>
          <w:rFonts w:ascii="Arial" w:hAnsi="Arial" w:cs="Arial"/>
          <w:sz w:val="22"/>
          <w:lang w:eastAsia="en-US"/>
        </w:rPr>
        <w:t xml:space="preserve"> </w:t>
      </w:r>
    </w:p>
    <w:p w14:paraId="6FE86304" w14:textId="77777777" w:rsidR="00734D5B" w:rsidRDefault="00734D5B" w:rsidP="00AF5D0C">
      <w:pPr>
        <w:spacing w:line="276" w:lineRule="auto"/>
        <w:rPr>
          <w:rFonts w:ascii="Arial" w:hAnsi="Arial" w:cs="Arial"/>
          <w:sz w:val="22"/>
          <w:lang w:eastAsia="en-US"/>
        </w:rPr>
      </w:pPr>
    </w:p>
    <w:p w14:paraId="59CE5CA6" w14:textId="78933E22" w:rsidR="00B95EBF" w:rsidRDefault="00734D5B" w:rsidP="00AF5D0C">
      <w:pPr>
        <w:spacing w:line="276" w:lineRule="auto"/>
        <w:rPr>
          <w:rFonts w:ascii="Arial" w:hAnsi="Arial" w:cs="Arial"/>
          <w:sz w:val="22"/>
          <w:lang w:eastAsia="en-US"/>
        </w:rPr>
      </w:pPr>
      <w:r>
        <w:rPr>
          <w:rFonts w:ascii="Arial" w:hAnsi="Arial" w:cs="Arial"/>
          <w:sz w:val="22"/>
          <w:lang w:eastAsia="en-US"/>
        </w:rPr>
        <w:t xml:space="preserve">Finally, the OCR as described in part 6, objective 3, above was key to promoting uptake of ARCADE materials both during and after the project. It is hoped that these materials live on </w:t>
      </w:r>
      <w:proofErr w:type="spellStart"/>
      <w:r>
        <w:rPr>
          <w:rFonts w:ascii="Arial" w:hAnsi="Arial" w:cs="Arial"/>
          <w:sz w:val="22"/>
          <w:lang w:eastAsia="en-US"/>
        </w:rPr>
        <w:t>on</w:t>
      </w:r>
      <w:proofErr w:type="spellEnd"/>
      <w:r>
        <w:rPr>
          <w:rFonts w:ascii="Arial" w:hAnsi="Arial" w:cs="Arial"/>
          <w:sz w:val="22"/>
          <w:lang w:eastAsia="en-US"/>
        </w:rPr>
        <w:t xml:space="preserve"> this website or are transferred to another platform from which they can be widely accessed. </w:t>
      </w:r>
      <w:r w:rsidR="00B95EBF">
        <w:rPr>
          <w:rFonts w:ascii="Arial" w:hAnsi="Arial" w:cs="Arial"/>
          <w:sz w:val="22"/>
          <w:lang w:eastAsia="en-US"/>
        </w:rPr>
        <w:t xml:space="preserve">IDS have </w:t>
      </w:r>
      <w:r w:rsidR="001A5DA2">
        <w:rPr>
          <w:rFonts w:ascii="Arial" w:hAnsi="Arial" w:cs="Arial"/>
          <w:sz w:val="22"/>
          <w:lang w:eastAsia="en-US"/>
        </w:rPr>
        <w:t xml:space="preserve">also </w:t>
      </w:r>
      <w:r w:rsidR="00B95EBF">
        <w:rPr>
          <w:rFonts w:ascii="Arial" w:hAnsi="Arial" w:cs="Arial"/>
          <w:sz w:val="22"/>
          <w:lang w:eastAsia="en-US"/>
        </w:rPr>
        <w:t xml:space="preserve">already taken steps to ensure that the learning modules and the broader lessons around developing online content for capacity development will have a life beyond the end of this project. IDS has negotiated with the University of Sussex to allow the upload of some of the learning modules it has developed under work package three to the teaching </w:t>
      </w:r>
      <w:proofErr w:type="spellStart"/>
      <w:r w:rsidR="00B95EBF">
        <w:rPr>
          <w:rFonts w:ascii="Arial" w:hAnsi="Arial" w:cs="Arial"/>
          <w:sz w:val="22"/>
          <w:lang w:eastAsia="en-US"/>
        </w:rPr>
        <w:t>moodle</w:t>
      </w:r>
      <w:proofErr w:type="spellEnd"/>
      <w:r w:rsidR="00B95EBF">
        <w:rPr>
          <w:rFonts w:ascii="Arial" w:hAnsi="Arial" w:cs="Arial"/>
          <w:sz w:val="22"/>
          <w:lang w:eastAsia="en-US"/>
        </w:rPr>
        <w:t xml:space="preserve">- Study Direct. The </w:t>
      </w:r>
      <w:proofErr w:type="spellStart"/>
      <w:r w:rsidR="00B95EBF">
        <w:rPr>
          <w:rFonts w:ascii="Arial" w:hAnsi="Arial" w:cs="Arial"/>
          <w:sz w:val="22"/>
          <w:lang w:eastAsia="en-US"/>
        </w:rPr>
        <w:t>Mhealth</w:t>
      </w:r>
      <w:proofErr w:type="spellEnd"/>
      <w:r w:rsidR="00B95EBF">
        <w:rPr>
          <w:rFonts w:ascii="Arial" w:hAnsi="Arial" w:cs="Arial"/>
          <w:sz w:val="22"/>
          <w:lang w:eastAsia="en-US"/>
        </w:rPr>
        <w:t xml:space="preserve"> course will be run as a free blended learning module at the end of March 2016 and following feedback from students the content will be </w:t>
      </w:r>
      <w:r w:rsidR="00B95EBF">
        <w:rPr>
          <w:rFonts w:ascii="Arial" w:hAnsi="Arial" w:cs="Arial"/>
          <w:sz w:val="22"/>
          <w:lang w:eastAsia="en-US"/>
        </w:rPr>
        <w:lastRenderedPageBreak/>
        <w:t xml:space="preserve">updated. This will be promoted to a wider audience as an open access resource hosted on Study Direct. </w:t>
      </w:r>
    </w:p>
    <w:p w14:paraId="564AF0FB" w14:textId="77777777" w:rsidR="003C401F" w:rsidRPr="00861A5F" w:rsidRDefault="003C401F" w:rsidP="00AF5D0C">
      <w:pPr>
        <w:widowControl w:val="0"/>
        <w:autoSpaceDE w:val="0"/>
        <w:autoSpaceDN w:val="0"/>
        <w:adjustRightInd w:val="0"/>
        <w:spacing w:line="276" w:lineRule="auto"/>
        <w:rPr>
          <w:rFonts w:ascii="Arial" w:hAnsi="Arial" w:cs="Arial"/>
          <w:sz w:val="22"/>
        </w:rPr>
      </w:pPr>
    </w:p>
    <w:p w14:paraId="4FD61E24" w14:textId="56DFBADB" w:rsidR="00532BF4" w:rsidRPr="00861A5F" w:rsidRDefault="00532BF4" w:rsidP="00AF5D0C">
      <w:pPr>
        <w:rPr>
          <w:rFonts w:ascii="Arial" w:hAnsi="Arial"/>
          <w:b/>
          <w:i/>
          <w:sz w:val="22"/>
        </w:rPr>
      </w:pPr>
      <w:r w:rsidRPr="00861A5F">
        <w:rPr>
          <w:rFonts w:ascii="Arial" w:hAnsi="Arial"/>
          <w:b/>
          <w:i/>
          <w:sz w:val="22"/>
        </w:rPr>
        <w:t xml:space="preserve">Objective 5: </w:t>
      </w:r>
      <w:r w:rsidR="00EF634B">
        <w:rPr>
          <w:rFonts w:ascii="Arial" w:hAnsi="Arial"/>
          <w:b/>
          <w:i/>
          <w:sz w:val="22"/>
        </w:rPr>
        <w:t>D</w:t>
      </w:r>
      <w:r w:rsidRPr="00861A5F">
        <w:rPr>
          <w:rFonts w:ascii="Arial" w:hAnsi="Arial"/>
          <w:b/>
          <w:i/>
          <w:sz w:val="22"/>
        </w:rPr>
        <w:t xml:space="preserve">evelop capacity amongst partners in communications, engagement and dissemination to extend the reach of the programme </w:t>
      </w:r>
    </w:p>
    <w:p w14:paraId="19861EF7" w14:textId="525802DC" w:rsidR="00ED2589" w:rsidRPr="00861A5F" w:rsidRDefault="00ED2589" w:rsidP="00AF5D0C">
      <w:pPr>
        <w:widowControl w:val="0"/>
        <w:autoSpaceDE w:val="0"/>
        <w:autoSpaceDN w:val="0"/>
        <w:adjustRightInd w:val="0"/>
        <w:rPr>
          <w:rFonts w:ascii="Arial" w:hAnsi="Arial" w:cs="Arial"/>
          <w:sz w:val="22"/>
        </w:rPr>
      </w:pPr>
      <w:r w:rsidRPr="00861A5F">
        <w:rPr>
          <w:rFonts w:ascii="Arial" w:hAnsi="Arial" w:cs="Arial"/>
          <w:sz w:val="22"/>
        </w:rPr>
        <w:t xml:space="preserve">The communication plan developed for ARCADE defined key target audiences and communication activities that partner institutions could </w:t>
      </w:r>
      <w:r w:rsidR="00831199" w:rsidRPr="00861A5F">
        <w:rPr>
          <w:rFonts w:ascii="Arial" w:hAnsi="Arial" w:cs="Arial"/>
          <w:sz w:val="22"/>
        </w:rPr>
        <w:t>engage in</w:t>
      </w:r>
      <w:r w:rsidRPr="00861A5F">
        <w:rPr>
          <w:rFonts w:ascii="Arial" w:hAnsi="Arial" w:cs="Arial"/>
          <w:sz w:val="22"/>
        </w:rPr>
        <w:t xml:space="preserve"> for wider and more effective dissemination</w:t>
      </w:r>
      <w:r w:rsidR="00831199" w:rsidRPr="00861A5F">
        <w:rPr>
          <w:rFonts w:ascii="Arial" w:hAnsi="Arial" w:cs="Arial"/>
          <w:sz w:val="22"/>
        </w:rPr>
        <w:t>. The communication plan was intended to support partners in effective communications. In addition to this, a list of international conferences on SDH was created and distributed to inform partners of available dissemination activities</w:t>
      </w:r>
    </w:p>
    <w:p w14:paraId="495EA30D" w14:textId="77777777" w:rsidR="00ED2589" w:rsidRPr="00861A5F" w:rsidRDefault="00ED2589" w:rsidP="00AF5D0C">
      <w:pPr>
        <w:widowControl w:val="0"/>
        <w:autoSpaceDE w:val="0"/>
        <w:autoSpaceDN w:val="0"/>
        <w:adjustRightInd w:val="0"/>
        <w:rPr>
          <w:rFonts w:ascii="Arial" w:hAnsi="Arial" w:cs="Arial"/>
          <w:sz w:val="22"/>
        </w:rPr>
      </w:pPr>
    </w:p>
    <w:p w14:paraId="7C710C3A" w14:textId="6D093760" w:rsidR="00831199" w:rsidRPr="00861A5F" w:rsidRDefault="00831199" w:rsidP="00AF5D0C">
      <w:pPr>
        <w:widowControl w:val="0"/>
        <w:autoSpaceDE w:val="0"/>
        <w:autoSpaceDN w:val="0"/>
        <w:adjustRightInd w:val="0"/>
        <w:spacing w:after="120"/>
        <w:rPr>
          <w:rFonts w:ascii="Arial" w:hAnsi="Arial" w:cs="Arial"/>
          <w:sz w:val="22"/>
        </w:rPr>
      </w:pPr>
      <w:r w:rsidRPr="00861A5F">
        <w:rPr>
          <w:rFonts w:ascii="Arial" w:hAnsi="Arial" w:cs="Arial"/>
          <w:sz w:val="22"/>
        </w:rPr>
        <w:t xml:space="preserve">Throughout the project, </w:t>
      </w:r>
      <w:r w:rsidR="00ED2589" w:rsidRPr="00861A5F">
        <w:rPr>
          <w:rFonts w:ascii="Arial" w:hAnsi="Arial" w:cs="Arial"/>
          <w:sz w:val="22"/>
        </w:rPr>
        <w:t xml:space="preserve">ARCADE partners </w:t>
      </w:r>
      <w:r w:rsidRPr="00861A5F">
        <w:rPr>
          <w:rFonts w:ascii="Arial" w:hAnsi="Arial" w:cs="Arial"/>
          <w:sz w:val="22"/>
        </w:rPr>
        <w:t>implemented</w:t>
      </w:r>
      <w:r w:rsidR="00ED2589" w:rsidRPr="00861A5F">
        <w:rPr>
          <w:rFonts w:ascii="Arial" w:hAnsi="Arial" w:cs="Arial"/>
          <w:sz w:val="22"/>
        </w:rPr>
        <w:t xml:space="preserve"> communication activities according to the communication plan agreed upon in the first period to </w:t>
      </w:r>
      <w:r w:rsidRPr="00861A5F">
        <w:rPr>
          <w:rFonts w:ascii="Arial" w:hAnsi="Arial" w:cs="Arial"/>
          <w:sz w:val="22"/>
        </w:rPr>
        <w:t>reach</w:t>
      </w:r>
      <w:r w:rsidR="00ED2589" w:rsidRPr="00861A5F">
        <w:rPr>
          <w:rFonts w:ascii="Arial" w:hAnsi="Arial" w:cs="Arial"/>
          <w:sz w:val="22"/>
        </w:rPr>
        <w:t xml:space="preserve"> key target audiences.  </w:t>
      </w:r>
      <w:r w:rsidRPr="00861A5F">
        <w:rPr>
          <w:rFonts w:ascii="Arial" w:hAnsi="Arial" w:cs="Arial"/>
          <w:sz w:val="22"/>
        </w:rPr>
        <w:t>To build further capacity among partners, a</w:t>
      </w:r>
      <w:r w:rsidR="006404D2">
        <w:rPr>
          <w:rFonts w:ascii="Arial" w:hAnsi="Arial" w:cs="Arial"/>
          <w:sz w:val="22"/>
        </w:rPr>
        <w:t xml:space="preserve"> </w:t>
      </w:r>
      <w:r w:rsidR="00ED2589" w:rsidRPr="00861A5F">
        <w:rPr>
          <w:rFonts w:ascii="Arial" w:hAnsi="Arial" w:cs="Arial"/>
          <w:sz w:val="22"/>
        </w:rPr>
        <w:t xml:space="preserve">series of </w:t>
      </w:r>
      <w:r w:rsidR="006404D2">
        <w:rPr>
          <w:rFonts w:ascii="Arial" w:hAnsi="Arial" w:cs="Arial"/>
          <w:sz w:val="22"/>
        </w:rPr>
        <w:t xml:space="preserve">five </w:t>
      </w:r>
      <w:r w:rsidR="00ED2589" w:rsidRPr="00861A5F">
        <w:rPr>
          <w:rFonts w:ascii="Arial" w:hAnsi="Arial" w:cs="Arial"/>
          <w:sz w:val="22"/>
        </w:rPr>
        <w:t xml:space="preserve">webinars were conducted in partnership with FHS and </w:t>
      </w:r>
      <w:proofErr w:type="spellStart"/>
      <w:r w:rsidR="00ED2589" w:rsidRPr="00861A5F">
        <w:rPr>
          <w:rFonts w:ascii="Arial" w:hAnsi="Arial" w:cs="Arial"/>
          <w:sz w:val="22"/>
        </w:rPr>
        <w:t>CommHERE</w:t>
      </w:r>
      <w:proofErr w:type="spellEnd"/>
      <w:r w:rsidR="00ED2589" w:rsidRPr="00861A5F">
        <w:rPr>
          <w:rFonts w:ascii="Arial" w:hAnsi="Arial" w:cs="Arial"/>
          <w:sz w:val="22"/>
        </w:rPr>
        <w:t xml:space="preserve"> (both open for participation to ARCADE RSDH and HSSR partners, and </w:t>
      </w:r>
      <w:r w:rsidRPr="00861A5F">
        <w:rPr>
          <w:rFonts w:ascii="Arial" w:hAnsi="Arial" w:cs="Arial"/>
          <w:sz w:val="22"/>
        </w:rPr>
        <w:t xml:space="preserve">a </w:t>
      </w:r>
      <w:r w:rsidR="00ED2589" w:rsidRPr="00861A5F">
        <w:rPr>
          <w:rFonts w:ascii="Arial" w:hAnsi="Arial" w:cs="Arial"/>
          <w:sz w:val="22"/>
        </w:rPr>
        <w:t>wider audience).</w:t>
      </w:r>
      <w:r w:rsidRPr="00861A5F">
        <w:rPr>
          <w:rFonts w:ascii="Arial" w:hAnsi="Arial" w:cs="Arial"/>
          <w:sz w:val="22"/>
        </w:rPr>
        <w:t xml:space="preserve"> </w:t>
      </w:r>
      <w:r w:rsidR="00ED2589" w:rsidRPr="00861A5F">
        <w:rPr>
          <w:rFonts w:ascii="Arial" w:hAnsi="Arial" w:cs="Arial"/>
          <w:sz w:val="22"/>
        </w:rPr>
        <w:t>The videos</w:t>
      </w:r>
      <w:r w:rsidRPr="00861A5F">
        <w:rPr>
          <w:rFonts w:ascii="Arial" w:hAnsi="Arial" w:cs="Arial"/>
          <w:sz w:val="22"/>
        </w:rPr>
        <w:t xml:space="preserve"> of these webinars</w:t>
      </w:r>
      <w:r w:rsidR="00ED2589" w:rsidRPr="00861A5F">
        <w:rPr>
          <w:rFonts w:ascii="Arial" w:hAnsi="Arial" w:cs="Arial"/>
          <w:sz w:val="22"/>
        </w:rPr>
        <w:t xml:space="preserve"> are available </w:t>
      </w:r>
      <w:r w:rsidRPr="00861A5F">
        <w:rPr>
          <w:rFonts w:ascii="Arial" w:hAnsi="Arial" w:cs="Arial"/>
          <w:sz w:val="22"/>
        </w:rPr>
        <w:t>on the</w:t>
      </w:r>
      <w:r w:rsidR="00ED2589" w:rsidRPr="00861A5F">
        <w:rPr>
          <w:rFonts w:ascii="Arial" w:hAnsi="Arial" w:cs="Arial"/>
          <w:sz w:val="22"/>
        </w:rPr>
        <w:t xml:space="preserve"> ARCADE YouTube channel </w:t>
      </w:r>
      <w:hyperlink r:id="rId23" w:history="1">
        <w:r w:rsidR="00ED2589" w:rsidRPr="00861A5F">
          <w:rPr>
            <w:rStyle w:val="Hyperlink"/>
            <w:rFonts w:ascii="Arial" w:hAnsi="Arial" w:cs="Arial"/>
            <w:sz w:val="22"/>
          </w:rPr>
          <w:t>http://www.youtube.com/playlist?list=PLMDDXtgvPMqGBLvU6FnjcQSFEBDPAZTvU</w:t>
        </w:r>
      </w:hyperlink>
    </w:p>
    <w:p w14:paraId="47D98619" w14:textId="1CC8622E" w:rsidR="00C965B2" w:rsidRDefault="00831199" w:rsidP="00AF5D0C">
      <w:pPr>
        <w:spacing w:line="276" w:lineRule="auto"/>
        <w:rPr>
          <w:rFonts w:ascii="Arial" w:hAnsi="Arial" w:cs="Arial"/>
          <w:sz w:val="22"/>
          <w:lang w:val="en-US" w:eastAsia="en-US"/>
        </w:rPr>
      </w:pPr>
      <w:r w:rsidRPr="00861A5F">
        <w:rPr>
          <w:rFonts w:ascii="Arial" w:hAnsi="Arial" w:cs="Arial"/>
          <w:sz w:val="22"/>
        </w:rPr>
        <w:t xml:space="preserve">Capacity building in communications also involved mentoring junior researchers to produce academic journal articles intended for international journals. </w:t>
      </w:r>
      <w:r w:rsidRPr="00861A5F">
        <w:rPr>
          <w:rFonts w:ascii="Arial" w:hAnsi="Arial" w:cs="Arial"/>
          <w:sz w:val="22"/>
          <w:lang w:val="en-US" w:eastAsia="en-US"/>
        </w:rPr>
        <w:t xml:space="preserve">Students were also involved in research clinic activities, which both mentored them in their research but also built their capacity in presenting their research to an international audience using online software. The project also supported project attendance where relevant, and encouraged all partners to distribute ARCADE RSDH information at these conferences. </w:t>
      </w:r>
      <w:r w:rsidR="00C965B2">
        <w:rPr>
          <w:rFonts w:ascii="Arial" w:hAnsi="Arial" w:cs="Arial"/>
          <w:sz w:val="22"/>
          <w:lang w:val="en-US" w:eastAsia="en-US"/>
        </w:rPr>
        <w:t xml:space="preserve">Junior staff from PHFI, IIHMR, TJMC and SJNAHS participated in these activities. </w:t>
      </w:r>
    </w:p>
    <w:p w14:paraId="625D1EF5" w14:textId="77777777" w:rsidR="00C965B2" w:rsidRDefault="00C965B2" w:rsidP="00AF5D0C">
      <w:pPr>
        <w:spacing w:line="276" w:lineRule="auto"/>
        <w:rPr>
          <w:rFonts w:ascii="Arial" w:hAnsi="Arial" w:cs="Arial"/>
          <w:sz w:val="22"/>
          <w:lang w:val="en-US" w:eastAsia="en-US"/>
        </w:rPr>
      </w:pPr>
    </w:p>
    <w:p w14:paraId="207481A1" w14:textId="3C6FD2C9" w:rsidR="00FA6660" w:rsidRPr="003202EC" w:rsidRDefault="00FA6660" w:rsidP="00FA6660">
      <w:pPr>
        <w:rPr>
          <w:rFonts w:ascii="Arial" w:hAnsi="Arial" w:cs="Arial"/>
          <w:sz w:val="22"/>
        </w:rPr>
      </w:pPr>
      <w:r>
        <w:rPr>
          <w:rFonts w:ascii="Arial" w:hAnsi="Arial" w:cs="Arial"/>
        </w:rPr>
        <w:t xml:space="preserve">Nine courses also </w:t>
      </w:r>
      <w:r w:rsidRPr="00972AFC">
        <w:rPr>
          <w:rFonts w:ascii="Arial" w:hAnsi="Arial" w:cs="Arial"/>
        </w:rPr>
        <w:t>provide</w:t>
      </w:r>
      <w:r>
        <w:rPr>
          <w:rFonts w:ascii="Arial" w:hAnsi="Arial" w:cs="Arial"/>
        </w:rPr>
        <w:t>d</w:t>
      </w:r>
      <w:r w:rsidRPr="00972AFC">
        <w:rPr>
          <w:rFonts w:ascii="Arial" w:hAnsi="Arial" w:cs="Arial"/>
        </w:rPr>
        <w:t xml:space="preserve"> training in the dissemination of research findings and engagement with policy-makers, providers, civil</w:t>
      </w:r>
      <w:r>
        <w:rPr>
          <w:rFonts w:ascii="Arial" w:hAnsi="Arial" w:cs="Arial"/>
        </w:rPr>
        <w:t xml:space="preserve"> </w:t>
      </w:r>
      <w:r w:rsidRPr="00972AFC">
        <w:rPr>
          <w:rFonts w:ascii="Arial" w:hAnsi="Arial" w:cs="Arial"/>
        </w:rPr>
        <w:t xml:space="preserve">society and the </w:t>
      </w:r>
      <w:r>
        <w:rPr>
          <w:rFonts w:ascii="Arial" w:hAnsi="Arial" w:cs="Arial"/>
        </w:rPr>
        <w:t xml:space="preserve">general population within their learning modules. IDS have created a short learning module on how to develop a policy brief to engage with and influence a policy audience. This was a ‘ hands-on’ practical skills building session for students. Delivered initially to MA students at the Institute, the content was recorded (audio and presentation slides) and adapted to suit the requirements and goals of the ARCADE RSDH programme and was uploaded onto the OCR for public consumption. </w:t>
      </w:r>
    </w:p>
    <w:p w14:paraId="309DBE01" w14:textId="77777777" w:rsidR="00FA6660" w:rsidRDefault="00FA6660" w:rsidP="00FA6660">
      <w:pPr>
        <w:pStyle w:val="CommentText"/>
      </w:pPr>
    </w:p>
    <w:p w14:paraId="33A2F21A" w14:textId="7EFA4605" w:rsidR="00CF17EC" w:rsidRPr="00861A5F" w:rsidRDefault="00ED2589" w:rsidP="00AF5D0C">
      <w:pPr>
        <w:spacing w:line="276" w:lineRule="auto"/>
        <w:rPr>
          <w:rFonts w:ascii="Arial" w:hAnsi="Arial" w:cs="Arial"/>
          <w:sz w:val="22"/>
        </w:rPr>
      </w:pPr>
      <w:r w:rsidRPr="00861A5F">
        <w:rPr>
          <w:rFonts w:ascii="Arial" w:hAnsi="Arial" w:cs="Arial"/>
          <w:sz w:val="22"/>
          <w:lang w:val="en-US" w:eastAsia="en-US"/>
        </w:rPr>
        <w:t xml:space="preserve">Finally, </w:t>
      </w:r>
      <w:r w:rsidR="00831199" w:rsidRPr="00861A5F">
        <w:rPr>
          <w:rFonts w:ascii="Arial" w:hAnsi="Arial" w:cs="Arial"/>
          <w:sz w:val="22"/>
          <w:lang w:val="en-US" w:eastAsia="en-US"/>
        </w:rPr>
        <w:t xml:space="preserve">at the final meeting in Hangzhou in 2015, the project held a dissemination meeting that exposed junior researchers to presenting research findings to an audience of students, researchers and a policymaker. </w:t>
      </w:r>
      <w:r w:rsidR="00CF17EC" w:rsidRPr="00AF5D0C">
        <w:rPr>
          <w:rFonts w:ascii="Arial" w:hAnsi="Arial" w:cs="Arial"/>
          <w:sz w:val="22"/>
        </w:rPr>
        <w:t>In addition, nine ARCADE course leaders reported that they provided training in the dissemination of research findings and engagement with policy-makers, providers, civil society and the general population within their learning modules. IDS have created a short learning module on how to develop a policy brief to engage with and influence a policy audience. This was a ‘ hands-on’ practical skills building session for students. Delivered initially to MA students at the Institute, the content was recorded (audio and presentation slides) and adapted to suit the requirements and goals of the ARCADE RSDH programme and was uploaded onto the OCR for public consumption.</w:t>
      </w:r>
    </w:p>
    <w:p w14:paraId="270C5AA9" w14:textId="77777777" w:rsidR="00ED2589" w:rsidRPr="00861A5F" w:rsidRDefault="00ED2589" w:rsidP="00AF5D0C">
      <w:pPr>
        <w:widowControl w:val="0"/>
        <w:autoSpaceDE w:val="0"/>
        <w:autoSpaceDN w:val="0"/>
        <w:adjustRightInd w:val="0"/>
        <w:rPr>
          <w:rFonts w:ascii="Arial" w:hAnsi="Arial" w:cs="Arial"/>
          <w:sz w:val="22"/>
        </w:rPr>
      </w:pPr>
    </w:p>
    <w:p w14:paraId="7C772585" w14:textId="18AD3731" w:rsidR="00532BF4" w:rsidRPr="00861A5F" w:rsidRDefault="00532BF4" w:rsidP="00AF5D0C">
      <w:pPr>
        <w:widowControl w:val="0"/>
        <w:autoSpaceDE w:val="0"/>
        <w:autoSpaceDN w:val="0"/>
        <w:adjustRightInd w:val="0"/>
        <w:spacing w:after="240"/>
        <w:rPr>
          <w:rFonts w:ascii="Arial" w:hAnsi="Arial"/>
          <w:b/>
          <w:i/>
          <w:sz w:val="22"/>
        </w:rPr>
      </w:pPr>
      <w:r w:rsidRPr="00861A5F">
        <w:rPr>
          <w:rFonts w:ascii="Arial" w:hAnsi="Arial"/>
          <w:b/>
          <w:i/>
          <w:sz w:val="22"/>
        </w:rPr>
        <w:t>Objective 6: Design, launc</w:t>
      </w:r>
      <w:r w:rsidR="00734D5B">
        <w:rPr>
          <w:rFonts w:ascii="Arial" w:hAnsi="Arial"/>
          <w:b/>
          <w:i/>
          <w:sz w:val="22"/>
        </w:rPr>
        <w:t>h</w:t>
      </w:r>
      <w:r w:rsidRPr="00861A5F">
        <w:rPr>
          <w:rFonts w:ascii="Arial" w:hAnsi="Arial"/>
          <w:b/>
          <w:i/>
          <w:sz w:val="22"/>
        </w:rPr>
        <w:t xml:space="preserve"> and populat</w:t>
      </w:r>
      <w:r w:rsidR="00734D5B">
        <w:rPr>
          <w:rFonts w:ascii="Arial" w:hAnsi="Arial"/>
          <w:b/>
          <w:i/>
          <w:sz w:val="22"/>
        </w:rPr>
        <w:t>e</w:t>
      </w:r>
      <w:r w:rsidRPr="00861A5F">
        <w:rPr>
          <w:rFonts w:ascii="Arial" w:hAnsi="Arial"/>
          <w:b/>
          <w:i/>
          <w:sz w:val="22"/>
        </w:rPr>
        <w:t xml:space="preserve"> a web space for the capture of project learning and outputs</w:t>
      </w:r>
    </w:p>
    <w:p w14:paraId="399B8BE9" w14:textId="72CD87FE" w:rsidR="00ED2589" w:rsidRPr="00861A5F" w:rsidRDefault="00B2443F" w:rsidP="00AF5D0C">
      <w:pPr>
        <w:widowControl w:val="0"/>
        <w:autoSpaceDE w:val="0"/>
        <w:autoSpaceDN w:val="0"/>
        <w:adjustRightInd w:val="0"/>
        <w:rPr>
          <w:rFonts w:ascii="Arial" w:hAnsi="Arial" w:cs="Arial"/>
          <w:sz w:val="22"/>
        </w:rPr>
      </w:pPr>
      <w:r w:rsidRPr="00861A5F">
        <w:rPr>
          <w:rFonts w:ascii="Arial" w:hAnsi="Arial" w:cs="Arial"/>
          <w:sz w:val="22"/>
        </w:rPr>
        <w:lastRenderedPageBreak/>
        <w:t>In the beginning of the project ARCADE RSDH engaged KI visual designers to develop a logo for the project and promotional materials (ARCADE pamphlet). The project’s website and content was developed and continuously updated during the project period (</w:t>
      </w:r>
      <w:hyperlink r:id="rId24" w:history="1">
        <w:r w:rsidRPr="00861A5F">
          <w:rPr>
            <w:rStyle w:val="Hyperlink"/>
            <w:rFonts w:ascii="Arial" w:hAnsi="Arial" w:cs="Arial"/>
            <w:sz w:val="22"/>
          </w:rPr>
          <w:t>www.arcade-project.org</w:t>
        </w:r>
      </w:hyperlink>
      <w:r w:rsidRPr="00861A5F">
        <w:rPr>
          <w:rFonts w:ascii="Arial" w:hAnsi="Arial" w:cs="Arial"/>
          <w:sz w:val="22"/>
        </w:rPr>
        <w:t xml:space="preserve">). The website was updated in April 2014. </w:t>
      </w:r>
    </w:p>
    <w:p w14:paraId="5A01053E" w14:textId="77777777" w:rsidR="00B2443F" w:rsidRPr="00861A5F" w:rsidRDefault="00B2443F" w:rsidP="00AF5D0C">
      <w:pPr>
        <w:widowControl w:val="0"/>
        <w:autoSpaceDE w:val="0"/>
        <w:autoSpaceDN w:val="0"/>
        <w:adjustRightInd w:val="0"/>
        <w:rPr>
          <w:rFonts w:ascii="Arial" w:hAnsi="Arial" w:cs="Arial"/>
          <w:bCs/>
          <w:sz w:val="22"/>
        </w:rPr>
      </w:pPr>
    </w:p>
    <w:p w14:paraId="32AEAD14" w14:textId="4A852B68" w:rsidR="00ED2589" w:rsidRDefault="00ED2589" w:rsidP="00AF5D0C">
      <w:pPr>
        <w:tabs>
          <w:tab w:val="left" w:pos="1633"/>
          <w:tab w:val="left" w:pos="2353"/>
          <w:tab w:val="left" w:pos="3073"/>
          <w:tab w:val="left" w:pos="3356"/>
          <w:tab w:val="left" w:pos="3793"/>
          <w:tab w:val="left" w:pos="4513"/>
          <w:tab w:val="left" w:pos="5233"/>
          <w:tab w:val="left" w:pos="5953"/>
          <w:tab w:val="left" w:pos="6673"/>
          <w:tab w:val="left" w:pos="7393"/>
          <w:tab w:val="left" w:pos="8113"/>
          <w:tab w:val="left" w:pos="8833"/>
          <w:tab w:val="left" w:pos="9553"/>
          <w:tab w:val="left" w:pos="10273"/>
          <w:tab w:val="left" w:pos="10993"/>
          <w:tab w:val="left" w:pos="11713"/>
          <w:tab w:val="left" w:pos="12433"/>
          <w:tab w:val="left" w:pos="13153"/>
          <w:tab w:val="left" w:pos="13873"/>
          <w:tab w:val="left" w:pos="14593"/>
          <w:tab w:val="left" w:pos="15313"/>
          <w:tab w:val="left" w:pos="16033"/>
          <w:tab w:val="left" w:pos="16753"/>
          <w:tab w:val="left" w:pos="17473"/>
          <w:tab w:val="left" w:pos="18193"/>
          <w:tab w:val="left" w:pos="18913"/>
          <w:tab w:val="left" w:pos="19633"/>
          <w:tab w:val="left" w:pos="20353"/>
          <w:tab w:val="left" w:pos="21073"/>
          <w:tab w:val="left" w:pos="21793"/>
        </w:tabs>
        <w:suppressAutoHyphens/>
        <w:rPr>
          <w:rFonts w:ascii="Arial" w:hAnsi="Arial" w:cs="Arial"/>
          <w:sz w:val="22"/>
        </w:rPr>
      </w:pPr>
      <w:r w:rsidRPr="00861A5F">
        <w:rPr>
          <w:rFonts w:ascii="Arial" w:hAnsi="Arial" w:cs="Arial"/>
          <w:bCs/>
          <w:sz w:val="22"/>
        </w:rPr>
        <w:t xml:space="preserve">The website includes </w:t>
      </w:r>
      <w:r w:rsidR="00490CED">
        <w:rPr>
          <w:rFonts w:ascii="Arial" w:hAnsi="Arial" w:cs="Arial"/>
          <w:bCs/>
          <w:sz w:val="22"/>
        </w:rPr>
        <w:t>1) project calendar 2) link to a twitter account (@</w:t>
      </w:r>
      <w:proofErr w:type="spellStart"/>
      <w:r w:rsidR="00490CED">
        <w:rPr>
          <w:rFonts w:ascii="Arial" w:hAnsi="Arial" w:cs="Arial"/>
          <w:bCs/>
          <w:sz w:val="22"/>
        </w:rPr>
        <w:t>ARCADEprojects</w:t>
      </w:r>
      <w:proofErr w:type="spellEnd"/>
      <w:r w:rsidR="00490CED">
        <w:rPr>
          <w:rFonts w:ascii="Arial" w:hAnsi="Arial" w:cs="Arial"/>
          <w:bCs/>
          <w:sz w:val="22"/>
        </w:rPr>
        <w:t xml:space="preserve">, with </w:t>
      </w:r>
      <w:r w:rsidR="006404D2">
        <w:rPr>
          <w:rFonts w:ascii="Arial" w:hAnsi="Arial" w:cs="Arial"/>
          <w:bCs/>
          <w:sz w:val="22"/>
        </w:rPr>
        <w:t xml:space="preserve">87 followers), 3) information about project outputs/deliverables 4) ARCADE blog 5) project publications and summaries. </w:t>
      </w:r>
      <w:r w:rsidRPr="00861A5F">
        <w:rPr>
          <w:rFonts w:ascii="Arial" w:hAnsi="Arial" w:cs="Arial"/>
          <w:sz w:val="22"/>
        </w:rPr>
        <w:t xml:space="preserve">Since the launch of the </w:t>
      </w:r>
      <w:r w:rsidR="00B2443F" w:rsidRPr="00861A5F">
        <w:rPr>
          <w:rFonts w:ascii="Arial" w:hAnsi="Arial" w:cs="Arial"/>
          <w:sz w:val="22"/>
        </w:rPr>
        <w:t xml:space="preserve">new website </w:t>
      </w:r>
      <w:r w:rsidRPr="00861A5F">
        <w:rPr>
          <w:rFonts w:ascii="Arial" w:hAnsi="Arial" w:cs="Arial"/>
          <w:sz w:val="22"/>
        </w:rPr>
        <w:t xml:space="preserve">there </w:t>
      </w:r>
      <w:r w:rsidRPr="00FA6660">
        <w:rPr>
          <w:rFonts w:ascii="Arial" w:hAnsi="Arial" w:cs="Arial"/>
          <w:sz w:val="22"/>
        </w:rPr>
        <w:t>ha</w:t>
      </w:r>
      <w:r w:rsidR="006404D2" w:rsidRPr="00FA6660">
        <w:rPr>
          <w:rFonts w:ascii="Arial" w:hAnsi="Arial" w:cs="Arial"/>
          <w:sz w:val="22"/>
        </w:rPr>
        <w:t>ve</w:t>
      </w:r>
      <w:r w:rsidRPr="0043230B">
        <w:rPr>
          <w:rFonts w:ascii="Arial" w:hAnsi="Arial" w:cs="Arial"/>
          <w:sz w:val="22"/>
        </w:rPr>
        <w:t xml:space="preserve"> been </w:t>
      </w:r>
      <w:r w:rsidRPr="00FA6660">
        <w:rPr>
          <w:rFonts w:ascii="Arial" w:hAnsi="Arial" w:cs="Arial"/>
          <w:sz w:val="22"/>
        </w:rPr>
        <w:t>13,500 page views registered that peaked around September- October 2014. This</w:t>
      </w:r>
      <w:r w:rsidRPr="00861A5F">
        <w:rPr>
          <w:rFonts w:ascii="Arial" w:hAnsi="Arial" w:cs="Arial"/>
          <w:sz w:val="22"/>
        </w:rPr>
        <w:t xml:space="preserve"> can be related to the ARCADE’s participation in the 3rd Global Symposium on Health Systems Research </w:t>
      </w:r>
      <w:r w:rsidR="00490CED">
        <w:rPr>
          <w:rFonts w:ascii="Arial" w:hAnsi="Arial" w:cs="Arial"/>
          <w:sz w:val="22"/>
        </w:rPr>
        <w:t>2014.</w:t>
      </w:r>
      <w:r w:rsidRPr="00861A5F">
        <w:rPr>
          <w:rFonts w:ascii="Arial" w:hAnsi="Arial" w:cs="Arial"/>
          <w:sz w:val="22"/>
        </w:rPr>
        <w:t xml:space="preserve"> </w:t>
      </w:r>
    </w:p>
    <w:p w14:paraId="150D7C23" w14:textId="77777777" w:rsidR="00BD0823" w:rsidRPr="00861A5F" w:rsidRDefault="00BD0823" w:rsidP="00AF5D0C">
      <w:pPr>
        <w:tabs>
          <w:tab w:val="left" w:pos="1633"/>
          <w:tab w:val="left" w:pos="2353"/>
          <w:tab w:val="left" w:pos="3073"/>
          <w:tab w:val="left" w:pos="3356"/>
          <w:tab w:val="left" w:pos="3793"/>
          <w:tab w:val="left" w:pos="4513"/>
          <w:tab w:val="left" w:pos="5233"/>
          <w:tab w:val="left" w:pos="5953"/>
          <w:tab w:val="left" w:pos="6673"/>
          <w:tab w:val="left" w:pos="7393"/>
          <w:tab w:val="left" w:pos="8113"/>
          <w:tab w:val="left" w:pos="8833"/>
          <w:tab w:val="left" w:pos="9553"/>
          <w:tab w:val="left" w:pos="10273"/>
          <w:tab w:val="left" w:pos="10993"/>
          <w:tab w:val="left" w:pos="11713"/>
          <w:tab w:val="left" w:pos="12433"/>
          <w:tab w:val="left" w:pos="13153"/>
          <w:tab w:val="left" w:pos="13873"/>
          <w:tab w:val="left" w:pos="14593"/>
          <w:tab w:val="left" w:pos="15313"/>
          <w:tab w:val="left" w:pos="16033"/>
          <w:tab w:val="left" w:pos="16753"/>
          <w:tab w:val="left" w:pos="17473"/>
          <w:tab w:val="left" w:pos="18193"/>
          <w:tab w:val="left" w:pos="18913"/>
          <w:tab w:val="left" w:pos="19633"/>
          <w:tab w:val="left" w:pos="20353"/>
          <w:tab w:val="left" w:pos="21073"/>
          <w:tab w:val="left" w:pos="21793"/>
        </w:tabs>
        <w:suppressAutoHyphens/>
        <w:rPr>
          <w:rFonts w:ascii="Arial" w:hAnsi="Arial" w:cs="Arial"/>
          <w:sz w:val="22"/>
        </w:rPr>
      </w:pPr>
    </w:p>
    <w:p w14:paraId="7232A690" w14:textId="7E6FC996" w:rsidR="00ED2589" w:rsidRPr="00861A5F" w:rsidRDefault="00ED2589" w:rsidP="00AF5D0C">
      <w:pPr>
        <w:widowControl w:val="0"/>
        <w:autoSpaceDE w:val="0"/>
        <w:autoSpaceDN w:val="0"/>
        <w:adjustRightInd w:val="0"/>
        <w:spacing w:after="120"/>
        <w:rPr>
          <w:rFonts w:ascii="Arial" w:hAnsi="Arial" w:cs="Arial"/>
          <w:sz w:val="22"/>
        </w:rPr>
      </w:pPr>
      <w:r w:rsidRPr="00861A5F">
        <w:rPr>
          <w:rFonts w:ascii="Arial" w:hAnsi="Arial" w:cs="Arial"/>
          <w:sz w:val="22"/>
        </w:rPr>
        <w:t xml:space="preserve">The Open Course Repository (OCR), a web-based library of ARCADE’s course materials </w:t>
      </w:r>
      <w:hyperlink r:id="rId25" w:history="1">
        <w:r w:rsidRPr="00861A5F">
          <w:rPr>
            <w:rStyle w:val="Hyperlink"/>
            <w:rFonts w:ascii="Arial" w:hAnsi="Arial" w:cs="Arial"/>
            <w:sz w:val="22"/>
          </w:rPr>
          <w:t>http://ocr.arcade-project.org</w:t>
        </w:r>
      </w:hyperlink>
      <w:r w:rsidRPr="00861A5F">
        <w:rPr>
          <w:rFonts w:ascii="Arial" w:hAnsi="Arial" w:cs="Arial"/>
          <w:sz w:val="22"/>
        </w:rPr>
        <w:t xml:space="preserve"> also contains a link to the project website, and the website has a link to OCR. The analysis of the website visits revealed that most of the websites visits are related to visits of the OCR (i.e. visitors first visited OCR, and then followed the link to the project website) that was promoted and demonstrated at the 3rd Global Health Symposium on HSR. Country-wise, most of the websites’ visits are attributed to users in India.</w:t>
      </w:r>
    </w:p>
    <w:p w14:paraId="6619A832" w14:textId="77777777" w:rsidR="00ED2589" w:rsidRPr="0001474B" w:rsidRDefault="00ED2589" w:rsidP="00AF5D0C">
      <w:pPr>
        <w:spacing w:after="120"/>
        <w:rPr>
          <w:rFonts w:ascii="Arial" w:hAnsi="Arial" w:cs="Arial"/>
          <w:i/>
          <w:sz w:val="22"/>
        </w:rPr>
      </w:pPr>
      <w:r w:rsidRPr="0001474B">
        <w:rPr>
          <w:rFonts w:ascii="Arial" w:hAnsi="Arial" w:cs="Arial"/>
          <w:i/>
          <w:sz w:val="22"/>
        </w:rPr>
        <w:t>Website statistics</w:t>
      </w:r>
    </w:p>
    <w:p w14:paraId="7CD240BA" w14:textId="77777777" w:rsidR="00B172C5" w:rsidRPr="00861A5F" w:rsidRDefault="00B172C5" w:rsidP="00B172C5">
      <w:pPr>
        <w:spacing w:after="120"/>
        <w:rPr>
          <w:rFonts w:ascii="Arial" w:hAnsi="Arial" w:cs="Arial"/>
          <w:sz w:val="22"/>
        </w:rPr>
      </w:pPr>
      <w:r>
        <w:rPr>
          <w:rFonts w:ascii="Arial" w:hAnsi="Arial" w:cs="Arial"/>
          <w:sz w:val="22"/>
        </w:rPr>
        <w:t xml:space="preserve">The ARCADE website had in total </w:t>
      </w:r>
      <w:r w:rsidRPr="00861A5F">
        <w:rPr>
          <w:rFonts w:ascii="Arial" w:hAnsi="Arial" w:cs="Arial"/>
          <w:sz w:val="22"/>
        </w:rPr>
        <w:t>5</w:t>
      </w:r>
      <w:r>
        <w:rPr>
          <w:rFonts w:ascii="Arial" w:hAnsi="Arial" w:cs="Arial"/>
          <w:sz w:val="22"/>
        </w:rPr>
        <w:t>642</w:t>
      </w:r>
      <w:r w:rsidRPr="00861A5F">
        <w:rPr>
          <w:rFonts w:ascii="Arial" w:hAnsi="Arial" w:cs="Arial"/>
          <w:sz w:val="22"/>
        </w:rPr>
        <w:t xml:space="preserve"> users with an average of 500 users per month</w:t>
      </w:r>
      <w:r>
        <w:rPr>
          <w:rFonts w:ascii="Arial" w:hAnsi="Arial" w:cs="Arial"/>
          <w:sz w:val="22"/>
        </w:rPr>
        <w:t xml:space="preserve"> from </w:t>
      </w:r>
      <w:r w:rsidRPr="00861A5F">
        <w:rPr>
          <w:rFonts w:ascii="Arial" w:hAnsi="Arial" w:cs="Arial"/>
          <w:sz w:val="22"/>
        </w:rPr>
        <w:t xml:space="preserve">December 2014 up to </w:t>
      </w:r>
      <w:r>
        <w:rPr>
          <w:rFonts w:ascii="Arial" w:hAnsi="Arial" w:cs="Arial"/>
          <w:sz w:val="22"/>
        </w:rPr>
        <w:t>January</w:t>
      </w:r>
      <w:r w:rsidRPr="00861A5F">
        <w:rPr>
          <w:rFonts w:ascii="Arial" w:hAnsi="Arial" w:cs="Arial"/>
          <w:sz w:val="22"/>
        </w:rPr>
        <w:t xml:space="preserve"> </w:t>
      </w:r>
      <w:r>
        <w:rPr>
          <w:rFonts w:ascii="Arial" w:hAnsi="Arial" w:cs="Arial"/>
          <w:sz w:val="22"/>
        </w:rPr>
        <w:t>15</w:t>
      </w:r>
      <w:r w:rsidRPr="00861A5F">
        <w:rPr>
          <w:rFonts w:ascii="Arial" w:hAnsi="Arial" w:cs="Arial"/>
          <w:sz w:val="22"/>
        </w:rPr>
        <w:t>, 201</w:t>
      </w:r>
      <w:r>
        <w:rPr>
          <w:rFonts w:ascii="Arial" w:hAnsi="Arial" w:cs="Arial"/>
          <w:sz w:val="22"/>
        </w:rPr>
        <w:t>6</w:t>
      </w:r>
      <w:r w:rsidRPr="00861A5F">
        <w:rPr>
          <w:rFonts w:ascii="Arial" w:hAnsi="Arial" w:cs="Arial"/>
          <w:sz w:val="22"/>
        </w:rPr>
        <w:t>. Those users generated 2</w:t>
      </w:r>
      <w:r>
        <w:rPr>
          <w:rFonts w:ascii="Arial" w:hAnsi="Arial" w:cs="Arial"/>
          <w:sz w:val="22"/>
        </w:rPr>
        <w:t>3</w:t>
      </w:r>
      <w:r w:rsidRPr="00861A5F">
        <w:rPr>
          <w:rFonts w:ascii="Arial" w:hAnsi="Arial" w:cs="Arial"/>
          <w:sz w:val="22"/>
        </w:rPr>
        <w:t>.</w:t>
      </w:r>
      <w:r>
        <w:rPr>
          <w:rFonts w:ascii="Arial" w:hAnsi="Arial" w:cs="Arial"/>
          <w:sz w:val="22"/>
        </w:rPr>
        <w:t>616</w:t>
      </w:r>
      <w:r w:rsidRPr="00861A5F">
        <w:rPr>
          <w:rFonts w:ascii="Arial" w:hAnsi="Arial" w:cs="Arial"/>
          <w:sz w:val="22"/>
        </w:rPr>
        <w:t xml:space="preserve"> page views and each user visited approximately 3 pages per visit. The average visit duration was 2 minutes. The rate of new visitors and returning visitors was very good. Out of 5</w:t>
      </w:r>
      <w:r>
        <w:rPr>
          <w:rFonts w:ascii="Arial" w:hAnsi="Arial" w:cs="Arial"/>
          <w:sz w:val="22"/>
        </w:rPr>
        <w:t>642</w:t>
      </w:r>
      <w:r w:rsidRPr="00861A5F">
        <w:rPr>
          <w:rFonts w:ascii="Arial" w:hAnsi="Arial" w:cs="Arial"/>
          <w:sz w:val="22"/>
        </w:rPr>
        <w:t xml:space="preserve"> users, 7</w:t>
      </w:r>
      <w:r>
        <w:rPr>
          <w:rFonts w:ascii="Arial" w:hAnsi="Arial" w:cs="Arial"/>
          <w:sz w:val="22"/>
        </w:rPr>
        <w:t>3</w:t>
      </w:r>
      <w:r w:rsidRPr="00861A5F">
        <w:rPr>
          <w:rFonts w:ascii="Arial" w:hAnsi="Arial" w:cs="Arial"/>
          <w:sz w:val="22"/>
        </w:rPr>
        <w:t>,3% were first time visitors while 2</w:t>
      </w:r>
      <w:r>
        <w:rPr>
          <w:rFonts w:ascii="Arial" w:hAnsi="Arial" w:cs="Arial"/>
          <w:sz w:val="22"/>
        </w:rPr>
        <w:t>6</w:t>
      </w:r>
      <w:r w:rsidRPr="00861A5F">
        <w:rPr>
          <w:rFonts w:ascii="Arial" w:hAnsi="Arial" w:cs="Arial"/>
          <w:sz w:val="22"/>
        </w:rPr>
        <w:t xml:space="preserve">,7% were </w:t>
      </w:r>
      <w:r>
        <w:rPr>
          <w:rFonts w:ascii="Arial" w:hAnsi="Arial" w:cs="Arial"/>
          <w:sz w:val="22"/>
        </w:rPr>
        <w:t xml:space="preserve">returning </w:t>
      </w:r>
      <w:r w:rsidRPr="00861A5F">
        <w:rPr>
          <w:rFonts w:ascii="Arial" w:hAnsi="Arial" w:cs="Arial"/>
          <w:sz w:val="22"/>
        </w:rPr>
        <w:t xml:space="preserve">users. </w:t>
      </w:r>
    </w:p>
    <w:p w14:paraId="290A2A90" w14:textId="77777777" w:rsidR="00B172C5" w:rsidRPr="00861A5F" w:rsidRDefault="00B172C5" w:rsidP="00B172C5">
      <w:pPr>
        <w:spacing w:after="120"/>
        <w:rPr>
          <w:rFonts w:ascii="Arial" w:hAnsi="Arial" w:cs="Arial"/>
          <w:sz w:val="22"/>
        </w:rPr>
      </w:pPr>
      <w:r>
        <w:rPr>
          <w:rFonts w:ascii="Arial" w:hAnsi="Arial" w:cs="Arial"/>
          <w:sz w:val="22"/>
        </w:rPr>
        <w:t xml:space="preserve">The ARCADE website had a global audience, with visitors coming from first Europe, followed by the Americas, Asia, Africa and Oceania. </w:t>
      </w:r>
      <w:r w:rsidRPr="00861A5F">
        <w:rPr>
          <w:rFonts w:ascii="Arial" w:hAnsi="Arial" w:cs="Arial"/>
          <w:sz w:val="22"/>
        </w:rPr>
        <w:t>Most of the visits came from United States, Russia, India, Sweden, China, United Kingdom, Philippines, Japan and Germany. Interestingly, many of these are non-ARCADE RSDH partner countries.</w:t>
      </w:r>
    </w:p>
    <w:p w14:paraId="060FAE0F" w14:textId="7AC7EE13" w:rsidR="00B172C5" w:rsidRPr="00861A5F" w:rsidRDefault="00B172C5" w:rsidP="00B172C5">
      <w:pPr>
        <w:spacing w:after="120"/>
        <w:rPr>
          <w:rFonts w:ascii="Arial" w:hAnsi="Arial" w:cs="Arial"/>
          <w:sz w:val="22"/>
        </w:rPr>
      </w:pPr>
      <w:r w:rsidRPr="00861A5F">
        <w:rPr>
          <w:rFonts w:ascii="Arial" w:hAnsi="Arial" w:cs="Arial"/>
          <w:sz w:val="22"/>
        </w:rPr>
        <w:t>The OCR</w:t>
      </w:r>
      <w:r>
        <w:rPr>
          <w:rFonts w:ascii="Arial" w:hAnsi="Arial" w:cs="Arial"/>
          <w:sz w:val="22"/>
        </w:rPr>
        <w:t xml:space="preserve">, which hosted </w:t>
      </w:r>
      <w:r w:rsidRPr="00722B1F">
        <w:rPr>
          <w:rFonts w:ascii="Arial" w:hAnsi="Arial" w:cs="Arial"/>
          <w:sz w:val="22"/>
        </w:rPr>
        <w:t>course/module</w:t>
      </w:r>
      <w:r>
        <w:rPr>
          <w:rFonts w:ascii="Arial" w:hAnsi="Arial" w:cs="Arial"/>
          <w:sz w:val="22"/>
        </w:rPr>
        <w:t xml:space="preserve"> materials,</w:t>
      </w:r>
      <w:r w:rsidRPr="00861A5F">
        <w:rPr>
          <w:rFonts w:ascii="Arial" w:hAnsi="Arial" w:cs="Arial"/>
          <w:sz w:val="22"/>
        </w:rPr>
        <w:t xml:space="preserve"> </w:t>
      </w:r>
      <w:r w:rsidR="0001474B">
        <w:rPr>
          <w:rFonts w:ascii="Arial" w:hAnsi="Arial" w:cs="Arial"/>
          <w:sz w:val="22"/>
        </w:rPr>
        <w:t>was also frequently visited</w:t>
      </w:r>
      <w:r w:rsidRPr="00861A5F">
        <w:rPr>
          <w:rFonts w:ascii="Arial" w:hAnsi="Arial" w:cs="Arial"/>
          <w:sz w:val="22"/>
        </w:rPr>
        <w:t>. The website attracted 5</w:t>
      </w:r>
      <w:r>
        <w:rPr>
          <w:rFonts w:ascii="Arial" w:hAnsi="Arial" w:cs="Arial"/>
          <w:sz w:val="22"/>
        </w:rPr>
        <w:t>44</w:t>
      </w:r>
      <w:r w:rsidRPr="00861A5F">
        <w:rPr>
          <w:rFonts w:ascii="Arial" w:hAnsi="Arial" w:cs="Arial"/>
          <w:sz w:val="22"/>
        </w:rPr>
        <w:t xml:space="preserve"> visitors with an average of 60 per month since its initiation. The average visit duration was </w:t>
      </w:r>
      <w:r>
        <w:rPr>
          <w:rFonts w:ascii="Arial" w:hAnsi="Arial" w:cs="Arial"/>
          <w:sz w:val="22"/>
        </w:rPr>
        <w:t>9</w:t>
      </w:r>
      <w:r w:rsidRPr="00861A5F">
        <w:rPr>
          <w:rFonts w:ascii="Arial" w:hAnsi="Arial" w:cs="Arial"/>
          <w:sz w:val="22"/>
        </w:rPr>
        <w:t xml:space="preserve"> minutes. The bounce rate for the website was excellent since out of 100 visitors only 3 left the website after visiting only one page. The rate of new visitors and returning visitors was also very good. Out of 5</w:t>
      </w:r>
      <w:r>
        <w:rPr>
          <w:rFonts w:ascii="Arial" w:hAnsi="Arial" w:cs="Arial"/>
          <w:sz w:val="22"/>
        </w:rPr>
        <w:t>44</w:t>
      </w:r>
      <w:r w:rsidRPr="00861A5F">
        <w:rPr>
          <w:rFonts w:ascii="Arial" w:hAnsi="Arial" w:cs="Arial"/>
          <w:sz w:val="22"/>
        </w:rPr>
        <w:t xml:space="preserve"> users, 56.</w:t>
      </w:r>
      <w:r>
        <w:rPr>
          <w:rFonts w:ascii="Arial" w:hAnsi="Arial" w:cs="Arial"/>
          <w:sz w:val="22"/>
        </w:rPr>
        <w:t>3</w:t>
      </w:r>
      <w:r w:rsidRPr="00861A5F">
        <w:rPr>
          <w:rFonts w:ascii="Arial" w:hAnsi="Arial" w:cs="Arial"/>
          <w:sz w:val="22"/>
        </w:rPr>
        <w:t>% were first time visitors while 43</w:t>
      </w:r>
      <w:r>
        <w:rPr>
          <w:rFonts w:ascii="Arial" w:hAnsi="Arial" w:cs="Arial"/>
          <w:sz w:val="22"/>
        </w:rPr>
        <w:t>.7</w:t>
      </w:r>
      <w:r w:rsidRPr="00861A5F">
        <w:rPr>
          <w:rFonts w:ascii="Arial" w:hAnsi="Arial" w:cs="Arial"/>
          <w:sz w:val="22"/>
        </w:rPr>
        <w:t xml:space="preserve">% were users who returned to the website after visiting it the first time. This implies that visitors returned to the site to study more or to find new material. </w:t>
      </w:r>
      <w:r>
        <w:rPr>
          <w:rFonts w:ascii="Arial" w:hAnsi="Arial" w:cs="Arial"/>
          <w:sz w:val="22"/>
        </w:rPr>
        <w:t xml:space="preserve">The OCR audience was global, with most sessions initiated from Europe, </w:t>
      </w:r>
      <w:r w:rsidRPr="00861A5F">
        <w:rPr>
          <w:rFonts w:ascii="Arial" w:hAnsi="Arial" w:cs="Arial"/>
          <w:sz w:val="22"/>
        </w:rPr>
        <w:t xml:space="preserve">Asia, Americas, Africa and Oceania. </w:t>
      </w:r>
      <w:r>
        <w:rPr>
          <w:rFonts w:ascii="Arial" w:hAnsi="Arial" w:cs="Arial"/>
          <w:sz w:val="22"/>
        </w:rPr>
        <w:t xml:space="preserve">Most visitors came from </w:t>
      </w:r>
      <w:r w:rsidRPr="00861A5F">
        <w:rPr>
          <w:rFonts w:ascii="Arial" w:hAnsi="Arial" w:cs="Arial"/>
          <w:sz w:val="22"/>
        </w:rPr>
        <w:t>Sweden, India, United Kingdom, United States, China, Bangladesh, Finland, Australia, Uganda and Belgium.</w:t>
      </w:r>
    </w:p>
    <w:p w14:paraId="22951D77" w14:textId="3E9E79D3" w:rsidR="00B172C5" w:rsidRPr="00861A5F" w:rsidRDefault="00B172C5" w:rsidP="00B172C5">
      <w:pPr>
        <w:spacing w:after="120"/>
        <w:rPr>
          <w:rFonts w:ascii="Arial" w:hAnsi="Arial" w:cs="Arial"/>
          <w:bCs/>
          <w:sz w:val="22"/>
          <w:lang w:eastAsia="zh-CN"/>
        </w:rPr>
      </w:pPr>
      <w:r w:rsidRPr="00861A5F">
        <w:rPr>
          <w:rFonts w:ascii="Arial" w:hAnsi="Arial" w:cs="Arial"/>
          <w:sz w:val="22"/>
        </w:rPr>
        <w:t xml:space="preserve">Besides websites of the </w:t>
      </w:r>
      <w:r>
        <w:rPr>
          <w:rFonts w:ascii="Arial" w:hAnsi="Arial" w:cs="Arial"/>
          <w:sz w:val="22"/>
        </w:rPr>
        <w:t>consortium partners</w:t>
      </w:r>
      <w:r w:rsidRPr="00861A5F">
        <w:rPr>
          <w:rFonts w:ascii="Arial" w:hAnsi="Arial" w:cs="Arial"/>
          <w:sz w:val="22"/>
        </w:rPr>
        <w:t xml:space="preserve">, social media, such as twitter, blog, LinkedIn, Facebook, and YouTube was used to disseminate project information and research activities. The ARCADE Twitter account </w:t>
      </w:r>
      <w:r w:rsidRPr="00722B1F">
        <w:rPr>
          <w:rFonts w:ascii="Arial" w:hAnsi="Arial" w:cs="Arial"/>
          <w:sz w:val="22"/>
        </w:rPr>
        <w:t xml:space="preserve">has 87 followers and </w:t>
      </w:r>
      <w:r w:rsidR="00722B1F">
        <w:rPr>
          <w:rFonts w:ascii="Arial" w:hAnsi="Arial" w:cs="Arial"/>
          <w:sz w:val="22"/>
        </w:rPr>
        <w:t xml:space="preserve">has </w:t>
      </w:r>
      <w:r w:rsidRPr="00722B1F">
        <w:rPr>
          <w:rFonts w:ascii="Arial" w:hAnsi="Arial" w:cs="Arial"/>
          <w:sz w:val="22"/>
        </w:rPr>
        <w:t>tweeted 112 times. The LinkedIn group has 51 members and has generated a number of discussions</w:t>
      </w:r>
      <w:r w:rsidRPr="00861A5F">
        <w:rPr>
          <w:rFonts w:ascii="Arial" w:hAnsi="Arial" w:cs="Arial"/>
          <w:sz w:val="22"/>
        </w:rPr>
        <w:t xml:space="preserve">. The ARCADE YouTube channel </w:t>
      </w:r>
      <w:r>
        <w:rPr>
          <w:rFonts w:ascii="Arial" w:hAnsi="Arial" w:cs="Arial"/>
          <w:sz w:val="22"/>
        </w:rPr>
        <w:t>has</w:t>
      </w:r>
      <w:r w:rsidRPr="00861A5F">
        <w:rPr>
          <w:rFonts w:ascii="Arial" w:hAnsi="Arial" w:cs="Arial"/>
          <w:sz w:val="22"/>
        </w:rPr>
        <w:t xml:space="preserve"> 1</w:t>
      </w:r>
      <w:r>
        <w:rPr>
          <w:rFonts w:ascii="Arial" w:hAnsi="Arial" w:cs="Arial"/>
          <w:sz w:val="22"/>
        </w:rPr>
        <w:t>37</w:t>
      </w:r>
      <w:r w:rsidRPr="00861A5F">
        <w:rPr>
          <w:rFonts w:ascii="Arial" w:hAnsi="Arial" w:cs="Arial"/>
          <w:sz w:val="22"/>
        </w:rPr>
        <w:t xml:space="preserve"> videos</w:t>
      </w:r>
      <w:r>
        <w:rPr>
          <w:rFonts w:ascii="Arial" w:hAnsi="Arial" w:cs="Arial"/>
          <w:sz w:val="22"/>
        </w:rPr>
        <w:t>,20</w:t>
      </w:r>
      <w:r w:rsidRPr="00861A5F">
        <w:rPr>
          <w:rFonts w:ascii="Arial" w:hAnsi="Arial" w:cs="Arial"/>
          <w:sz w:val="22"/>
        </w:rPr>
        <w:t xml:space="preserve"> subscribers and in total 1.</w:t>
      </w:r>
      <w:r>
        <w:rPr>
          <w:rFonts w:ascii="Arial" w:hAnsi="Arial" w:cs="Arial"/>
          <w:sz w:val="22"/>
        </w:rPr>
        <w:t>739</w:t>
      </w:r>
      <w:r w:rsidRPr="00861A5F">
        <w:rPr>
          <w:rFonts w:ascii="Arial" w:hAnsi="Arial" w:cs="Arial"/>
          <w:sz w:val="22"/>
        </w:rPr>
        <w:t xml:space="preserve"> views. The total time spent on watching the uploaded videos has been 16.953 minutes with average view duration of 4.50 minutes.  The users came from all over the world.</w:t>
      </w:r>
      <w:r>
        <w:rPr>
          <w:rFonts w:ascii="Arial" w:hAnsi="Arial" w:cs="Arial"/>
          <w:sz w:val="22"/>
        </w:rPr>
        <w:t xml:space="preserve"> Most (57%) of viewers were male and 43% female, and most were between 25-34 years of age. </w:t>
      </w:r>
      <w:r w:rsidRPr="00861A5F">
        <w:rPr>
          <w:rFonts w:ascii="Arial" w:hAnsi="Arial" w:cs="Arial"/>
          <w:bCs/>
          <w:sz w:val="22"/>
          <w:lang w:eastAsia="zh-CN"/>
        </w:rPr>
        <w:t xml:space="preserve">The </w:t>
      </w:r>
      <w:proofErr w:type="spellStart"/>
      <w:r w:rsidRPr="00861A5F">
        <w:rPr>
          <w:rFonts w:ascii="Arial" w:hAnsi="Arial" w:cs="Arial"/>
          <w:bCs/>
          <w:sz w:val="22"/>
          <w:lang w:eastAsia="zh-CN"/>
        </w:rPr>
        <w:t>iEcho</w:t>
      </w:r>
      <w:proofErr w:type="spellEnd"/>
      <w:r w:rsidRPr="00861A5F">
        <w:rPr>
          <w:rFonts w:ascii="Arial" w:hAnsi="Arial" w:cs="Arial"/>
          <w:bCs/>
          <w:sz w:val="22"/>
          <w:lang w:eastAsia="zh-CN"/>
        </w:rPr>
        <w:t xml:space="preserve"> application launched by UCTH also had a wide range of users. </w:t>
      </w:r>
    </w:p>
    <w:p w14:paraId="6466ED60" w14:textId="3EB864FD" w:rsidR="008958C8" w:rsidRPr="00861A5F" w:rsidRDefault="00030F37" w:rsidP="00B172C5">
      <w:pPr>
        <w:tabs>
          <w:tab w:val="left" w:pos="709"/>
        </w:tabs>
        <w:rPr>
          <w:rFonts w:ascii="Arial" w:hAnsi="Arial"/>
          <w:sz w:val="22"/>
        </w:rPr>
      </w:pPr>
      <w:r w:rsidRPr="00722B1F">
        <w:rPr>
          <w:rFonts w:ascii="Arial" w:hAnsi="Arial"/>
          <w:b/>
          <w:sz w:val="22"/>
        </w:rPr>
        <w:t>Conclusion</w:t>
      </w:r>
      <w:r w:rsidR="005B33B3" w:rsidRPr="00722B1F">
        <w:rPr>
          <w:rFonts w:ascii="Arial" w:hAnsi="Arial"/>
          <w:b/>
          <w:sz w:val="22"/>
        </w:rPr>
        <w:t xml:space="preserve"> – part 6</w:t>
      </w:r>
    </w:p>
    <w:p w14:paraId="7C89F325" w14:textId="3AF34120" w:rsidR="00FE1BCA" w:rsidRPr="00861A5F" w:rsidRDefault="00423957" w:rsidP="00AF5D0C">
      <w:pPr>
        <w:spacing w:after="160" w:line="259" w:lineRule="auto"/>
        <w:ind w:left="0" w:firstLine="0"/>
        <w:rPr>
          <w:rFonts w:ascii="Arial" w:hAnsi="Arial" w:cs="Arial"/>
          <w:i/>
          <w:sz w:val="22"/>
        </w:rPr>
      </w:pPr>
      <w:r w:rsidRPr="00861A5F">
        <w:rPr>
          <w:rFonts w:ascii="Arial" w:hAnsi="Arial" w:cs="Arial"/>
          <w:sz w:val="22"/>
        </w:rPr>
        <w:t xml:space="preserve">The ARCADE RSDH consortium has been very active in producing innovative materials for disseminating </w:t>
      </w:r>
      <w:r w:rsidR="00162716" w:rsidRPr="00861A5F">
        <w:rPr>
          <w:rFonts w:ascii="Arial" w:hAnsi="Arial" w:cs="Arial"/>
          <w:sz w:val="22"/>
        </w:rPr>
        <w:t>project outputs</w:t>
      </w:r>
      <w:r w:rsidRPr="00861A5F">
        <w:rPr>
          <w:rFonts w:ascii="Arial" w:hAnsi="Arial" w:cs="Arial"/>
          <w:sz w:val="22"/>
        </w:rPr>
        <w:t>.</w:t>
      </w:r>
      <w:r w:rsidR="00162716" w:rsidRPr="00861A5F">
        <w:rPr>
          <w:rFonts w:ascii="Arial" w:hAnsi="Arial" w:cs="Arial"/>
          <w:sz w:val="22"/>
        </w:rPr>
        <w:t xml:space="preserve"> The consortium developed a wide range of materials intended </w:t>
      </w:r>
      <w:r w:rsidR="00162716" w:rsidRPr="00861A5F">
        <w:rPr>
          <w:rFonts w:ascii="Arial" w:hAnsi="Arial" w:cs="Arial"/>
          <w:sz w:val="22"/>
        </w:rPr>
        <w:lastRenderedPageBreak/>
        <w:t xml:space="preserve">for different user groups and deviated from the traditional journal format usually used in academia. Collaboration with other projects such as Future Health Systems and </w:t>
      </w:r>
      <w:proofErr w:type="spellStart"/>
      <w:r w:rsidR="00162716" w:rsidRPr="00861A5F">
        <w:rPr>
          <w:rFonts w:ascii="Arial" w:hAnsi="Arial" w:cs="Arial"/>
          <w:sz w:val="22"/>
        </w:rPr>
        <w:t>CommHERE</w:t>
      </w:r>
      <w:proofErr w:type="spellEnd"/>
      <w:r w:rsidR="00162716" w:rsidRPr="00861A5F">
        <w:rPr>
          <w:rFonts w:ascii="Arial" w:hAnsi="Arial" w:cs="Arial"/>
          <w:sz w:val="22"/>
        </w:rPr>
        <w:t xml:space="preserve"> succeeded in providing information to partner institutions’ students, researchers and other </w:t>
      </w:r>
      <w:proofErr w:type="spellStart"/>
      <w:r w:rsidR="00162716" w:rsidRPr="00861A5F">
        <w:rPr>
          <w:rFonts w:ascii="Arial" w:hAnsi="Arial" w:cs="Arial"/>
          <w:sz w:val="22"/>
        </w:rPr>
        <w:t>stakehodlers</w:t>
      </w:r>
      <w:proofErr w:type="spellEnd"/>
      <w:r w:rsidR="00162716" w:rsidRPr="00861A5F">
        <w:rPr>
          <w:rFonts w:ascii="Arial" w:hAnsi="Arial" w:cs="Arial"/>
          <w:sz w:val="22"/>
        </w:rPr>
        <w:t xml:space="preserve"> about effective communications. The reach of project dissemination activities has also been wide, and the activities have a reached a global audience.</w:t>
      </w:r>
      <w:r w:rsidRPr="00861A5F">
        <w:rPr>
          <w:rFonts w:ascii="Arial" w:hAnsi="Arial" w:cs="Arial"/>
          <w:sz w:val="22"/>
        </w:rPr>
        <w:t xml:space="preserve"> </w:t>
      </w:r>
      <w:r w:rsidR="00105481" w:rsidRPr="00861A5F">
        <w:rPr>
          <w:rFonts w:ascii="Arial" w:hAnsi="Arial" w:cs="Arial"/>
          <w:i/>
          <w:sz w:val="22"/>
        </w:rPr>
        <w:br w:type="page"/>
      </w:r>
    </w:p>
    <w:p w14:paraId="792FF67C" w14:textId="56A92875" w:rsidR="00DE2462" w:rsidRPr="00861A5F" w:rsidRDefault="00427439" w:rsidP="00B172C5">
      <w:pPr>
        <w:pStyle w:val="ListParagraph"/>
        <w:numPr>
          <w:ilvl w:val="1"/>
          <w:numId w:val="17"/>
        </w:numPr>
        <w:rPr>
          <w:rFonts w:ascii="Arial" w:hAnsi="Arial" w:cs="Arial"/>
          <w:b/>
          <w:sz w:val="22"/>
        </w:rPr>
      </w:pPr>
      <w:r w:rsidRPr="00861A5F">
        <w:rPr>
          <w:rFonts w:ascii="Arial" w:hAnsi="Arial" w:cs="Arial"/>
          <w:b/>
          <w:sz w:val="22"/>
        </w:rPr>
        <w:lastRenderedPageBreak/>
        <w:t xml:space="preserve">The potential impact (including the socio-economic impact and the wider societal implications of the project so far) and the main dissemination activities and exploitation of results </w:t>
      </w:r>
    </w:p>
    <w:p w14:paraId="7D1B567A" w14:textId="77777777" w:rsidR="007A5E3A" w:rsidRPr="00861A5F" w:rsidRDefault="007A5E3A" w:rsidP="00AF5D0C">
      <w:pPr>
        <w:spacing w:after="160" w:line="259" w:lineRule="auto"/>
        <w:ind w:left="0" w:firstLine="0"/>
        <w:rPr>
          <w:rFonts w:ascii="Arial" w:hAnsi="Arial" w:cs="Arial"/>
          <w:b/>
          <w:sz w:val="22"/>
        </w:rPr>
      </w:pPr>
    </w:p>
    <w:p w14:paraId="7F1F6F87" w14:textId="7406815B" w:rsidR="00871B81" w:rsidRPr="00861A5F" w:rsidRDefault="00871B81" w:rsidP="0001474B">
      <w:pPr>
        <w:spacing w:after="160" w:line="240" w:lineRule="auto"/>
        <w:ind w:left="0" w:firstLine="0"/>
        <w:rPr>
          <w:rFonts w:ascii="Arial" w:hAnsi="Arial" w:cs="Arial"/>
          <w:b/>
          <w:sz w:val="22"/>
        </w:rPr>
      </w:pPr>
      <w:r w:rsidRPr="00861A5F">
        <w:rPr>
          <w:rFonts w:ascii="Arial" w:hAnsi="Arial" w:cs="Arial"/>
          <w:b/>
          <w:sz w:val="22"/>
        </w:rPr>
        <w:t>The potential impact</w:t>
      </w:r>
    </w:p>
    <w:p w14:paraId="41716471" w14:textId="6A55409F" w:rsidR="00B1271A" w:rsidRPr="00861A5F" w:rsidRDefault="00165017" w:rsidP="0001474B">
      <w:pPr>
        <w:autoSpaceDE w:val="0"/>
        <w:autoSpaceDN w:val="0"/>
        <w:adjustRightInd w:val="0"/>
        <w:spacing w:line="240" w:lineRule="auto"/>
        <w:rPr>
          <w:rFonts w:ascii="Arial" w:hAnsi="Arial" w:cs="Arial"/>
          <w:sz w:val="22"/>
        </w:rPr>
      </w:pPr>
      <w:r>
        <w:rPr>
          <w:rFonts w:ascii="Arial" w:hAnsi="Arial" w:cs="Arial"/>
          <w:sz w:val="22"/>
        </w:rPr>
        <w:t xml:space="preserve">Even beyond the project close, </w:t>
      </w:r>
      <w:r w:rsidR="00B1271A" w:rsidRPr="00861A5F">
        <w:rPr>
          <w:rFonts w:ascii="Arial" w:hAnsi="Arial" w:cs="Arial"/>
          <w:sz w:val="22"/>
        </w:rPr>
        <w:t>ARCADE-RSDH will increase the ability of Asian institutions to produce graduates, who can support decision makers to identify and understand local problems in health inequities, and to take effective measures to reduce health inequities through actions on social determinants. This inter-university networking and collaboration will be greatly assisted by having an external, non-country based, neutral and trusted set of partners as a catalyst. In the ARCADE RSDH project, the European dimension</w:t>
      </w:r>
      <w:r>
        <w:rPr>
          <w:rFonts w:ascii="Arial" w:hAnsi="Arial" w:cs="Arial"/>
          <w:sz w:val="22"/>
        </w:rPr>
        <w:t xml:space="preserve"> was</w:t>
      </w:r>
      <w:r w:rsidR="00B1271A" w:rsidRPr="00861A5F">
        <w:rPr>
          <w:rFonts w:ascii="Arial" w:hAnsi="Arial" w:cs="Arial"/>
          <w:sz w:val="22"/>
        </w:rPr>
        <w:t xml:space="preserve"> a great asset in establishing inter-country collaboration. The coordinated availability of senior faculty resources from several European countries (Sweden, UK, Finland) can </w:t>
      </w:r>
      <w:proofErr w:type="spellStart"/>
      <w:r w:rsidR="00B1271A" w:rsidRPr="00861A5F">
        <w:rPr>
          <w:rFonts w:ascii="Arial" w:hAnsi="Arial" w:cs="Arial"/>
          <w:sz w:val="22"/>
        </w:rPr>
        <w:t>catalyze</w:t>
      </w:r>
      <w:proofErr w:type="spellEnd"/>
      <w:r w:rsidR="00B1271A" w:rsidRPr="00861A5F">
        <w:rPr>
          <w:rFonts w:ascii="Arial" w:hAnsi="Arial" w:cs="Arial"/>
          <w:sz w:val="22"/>
        </w:rPr>
        <w:t xml:space="preserve"> cross Asian collaboration of Asian senior faculty, as well as junior faculty. </w:t>
      </w:r>
    </w:p>
    <w:p w14:paraId="36271433" w14:textId="77777777" w:rsidR="00B1271A" w:rsidRPr="00861A5F" w:rsidRDefault="00B1271A" w:rsidP="0001474B">
      <w:pPr>
        <w:autoSpaceDE w:val="0"/>
        <w:autoSpaceDN w:val="0"/>
        <w:adjustRightInd w:val="0"/>
        <w:spacing w:line="240" w:lineRule="auto"/>
        <w:rPr>
          <w:rFonts w:ascii="Arial" w:hAnsi="Arial" w:cs="Arial"/>
          <w:sz w:val="22"/>
        </w:rPr>
      </w:pPr>
    </w:p>
    <w:p w14:paraId="143EB781" w14:textId="77777777" w:rsidR="00B1271A" w:rsidRPr="00861A5F" w:rsidRDefault="00B1271A" w:rsidP="0001474B">
      <w:pPr>
        <w:autoSpaceDE w:val="0"/>
        <w:autoSpaceDN w:val="0"/>
        <w:adjustRightInd w:val="0"/>
        <w:spacing w:line="240" w:lineRule="auto"/>
        <w:rPr>
          <w:rFonts w:ascii="Arial" w:hAnsi="Arial" w:cs="Arial"/>
          <w:sz w:val="22"/>
        </w:rPr>
      </w:pPr>
      <w:r w:rsidRPr="00861A5F">
        <w:rPr>
          <w:rFonts w:ascii="Arial" w:hAnsi="Arial" w:cs="Arial"/>
          <w:sz w:val="22"/>
        </w:rPr>
        <w:t>This project will have impacts at regional, institutional and individual levels on development of capacity in RSDH. We expect that the graduates from this programme will help to strengthen the national capacity to measure and understand the local problems; to innovate and adapt effective innovations from elsewhere to local conditions; to evaluate these innovations in pilot projects or early-stage implementations; and to widely implement the successful innovations by providing and conducting research to support decisions, especially on health systems strengthening and primary health care promotion. Strengthened research capacity of SDH can be expected to have several positive impacts on decision-making, governance, health system functioning and health; indeed, on development itself. It will be very difficult for LMICs to achieve the health MDG targets without addressing health inequities and social determinants of health. RSDH capacity is a key national asset for LMICs.</w:t>
      </w:r>
    </w:p>
    <w:p w14:paraId="45129493" w14:textId="77777777" w:rsidR="00B1271A" w:rsidRPr="00861A5F" w:rsidRDefault="00B1271A" w:rsidP="0001474B">
      <w:pPr>
        <w:spacing w:line="240" w:lineRule="auto"/>
        <w:rPr>
          <w:rFonts w:ascii="Arial" w:hAnsi="Arial" w:cs="Arial"/>
          <w:sz w:val="22"/>
        </w:rPr>
      </w:pPr>
    </w:p>
    <w:p w14:paraId="74DA9488" w14:textId="77777777" w:rsidR="00B1271A" w:rsidRPr="00861A5F" w:rsidRDefault="00B1271A" w:rsidP="0001474B">
      <w:pPr>
        <w:autoSpaceDE w:val="0"/>
        <w:autoSpaceDN w:val="0"/>
        <w:adjustRightInd w:val="0"/>
        <w:spacing w:line="240" w:lineRule="auto"/>
        <w:rPr>
          <w:rFonts w:ascii="Arial" w:hAnsi="Arial" w:cs="Arial"/>
          <w:sz w:val="22"/>
        </w:rPr>
      </w:pPr>
      <w:r w:rsidRPr="00861A5F">
        <w:rPr>
          <w:rFonts w:ascii="Arial" w:hAnsi="Arial" w:cs="Arial"/>
          <w:sz w:val="22"/>
        </w:rPr>
        <w:t>At the regional level ARCADE RSDH will seed and support a network connecting Asian institutions with, creating a shared regional collaboration infrastructure for RSDH capacity development; as well as a joint training programme connecting the these institutions, and one or more European institutions. Within the ARCADE RSDH project, the consortium was successful in submitting in excess of 42 research protocols for funding with at least two partners, 36 of which included funding for PhD students/faculty. 29 projects had at least three partner institutions, and Asian institutions led 16. The partnerships built during ARCADE RSDH are likely to continue beyond the project duration, and develop into research and teaching relationships in future. Networking and finding collaborators for the cross-country research is key to the development of new international projects. During the ARCADE RSDH, a lot of network activities happened within and beyond the consortium. For example, PHFI staff visited partners in China, Sweden and Finland in order to identify common interest and promote joint proposals development. IDS and KI also took several visits to India and China and organized network meetings for discussing collaborations and development. Other activities, like participating short-term training at other institutions, organizing ‘research clinics’, conducting joint workshops also help the network development for collaborations. ARCADE built linkages between Asian and European, and through its association with its sister project, with African universities. In addition, the smaller projects instituted during its time linked partners also to Mexican, Brazilian, and Eastern European universities. Created connections between senior and junior researchers across universities and countries; and exposed younger researchers to international networks.</w:t>
      </w:r>
    </w:p>
    <w:p w14:paraId="00810A0A" w14:textId="77777777" w:rsidR="00B1271A" w:rsidRPr="00861A5F" w:rsidRDefault="00B1271A" w:rsidP="0001474B">
      <w:pPr>
        <w:autoSpaceDE w:val="0"/>
        <w:autoSpaceDN w:val="0"/>
        <w:adjustRightInd w:val="0"/>
        <w:spacing w:line="240" w:lineRule="auto"/>
        <w:rPr>
          <w:rFonts w:ascii="Arial" w:hAnsi="Arial" w:cs="Arial"/>
          <w:sz w:val="22"/>
        </w:rPr>
      </w:pPr>
    </w:p>
    <w:p w14:paraId="716AD302" w14:textId="655C79F5" w:rsidR="00B1271A" w:rsidRPr="00861A5F" w:rsidRDefault="00B1271A" w:rsidP="0001474B">
      <w:pPr>
        <w:spacing w:after="160" w:line="240" w:lineRule="auto"/>
        <w:rPr>
          <w:rFonts w:ascii="Arial" w:hAnsi="Arial" w:cs="Arial"/>
          <w:sz w:val="22"/>
        </w:rPr>
      </w:pPr>
      <w:r w:rsidRPr="00861A5F">
        <w:rPr>
          <w:rFonts w:ascii="Arial" w:hAnsi="Arial" w:cs="Arial"/>
          <w:sz w:val="22"/>
        </w:rPr>
        <w:t>At the institutional level ARCADE RSDH strengthen</w:t>
      </w:r>
      <w:r w:rsidR="00BF71DE">
        <w:rPr>
          <w:rFonts w:ascii="Arial" w:hAnsi="Arial" w:cs="Arial"/>
          <w:sz w:val="22"/>
        </w:rPr>
        <w:t>ed</w:t>
      </w:r>
      <w:r w:rsidRPr="00861A5F">
        <w:rPr>
          <w:rFonts w:ascii="Arial" w:hAnsi="Arial" w:cs="Arial"/>
          <w:sz w:val="22"/>
        </w:rPr>
        <w:t xml:space="preserve"> hub institutions in Asia, TJMC, SJNAHS and PHFI to the point where they will develop courses covering the core modules for RSDH, a flow of students from their own countries, from neighbouring Asian countries </w:t>
      </w:r>
      <w:r w:rsidRPr="00861A5F">
        <w:rPr>
          <w:rFonts w:ascii="Arial" w:hAnsi="Arial" w:cs="Arial"/>
          <w:sz w:val="22"/>
        </w:rPr>
        <w:lastRenderedPageBreak/>
        <w:t xml:space="preserve">and from European partner institutions, establishing a global brand for the ARCADE network in the area of RSDH training. This global brand and reputation will be strengthened by being the best source for RSDH course materials, many of which will be available free for download to anyone for non-profit use. During the four years of the </w:t>
      </w:r>
      <w:proofErr w:type="spellStart"/>
      <w:r w:rsidRPr="00861A5F">
        <w:rPr>
          <w:rFonts w:ascii="Arial" w:hAnsi="Arial" w:cs="Arial"/>
          <w:sz w:val="22"/>
        </w:rPr>
        <w:t>lifecourse</w:t>
      </w:r>
      <w:proofErr w:type="spellEnd"/>
      <w:r w:rsidRPr="00861A5F">
        <w:rPr>
          <w:rFonts w:ascii="Arial" w:hAnsi="Arial" w:cs="Arial"/>
          <w:sz w:val="22"/>
        </w:rPr>
        <w:t xml:space="preserve"> of the project, the consortium involving 13 partners developed </w:t>
      </w:r>
      <w:r w:rsidR="0001474B">
        <w:rPr>
          <w:rFonts w:ascii="Arial" w:hAnsi="Arial" w:cs="Arial"/>
          <w:sz w:val="22"/>
        </w:rPr>
        <w:t>38 courses/modules.</w:t>
      </w:r>
      <w:r w:rsidRPr="00861A5F">
        <w:rPr>
          <w:rFonts w:ascii="Arial" w:hAnsi="Arial" w:cs="Arial"/>
          <w:sz w:val="22"/>
        </w:rPr>
        <w:t xml:space="preserve"> These courses are placed on institutional platforms and the open course repository, so that they can be used by future teachers and lecturers in their capacity building efforts globally. In addition to the teaching activities and the development of learning materials, the project developed capacity among lecturers and students on IT skills and using eLearning approaches. From a more wide perspective, the project contributed toward creating an agenda for eLearning at Asian partner institutions, instilling interest in the methods with deans and other senior officials. </w:t>
      </w:r>
    </w:p>
    <w:p w14:paraId="2A2DE878" w14:textId="64273183" w:rsidR="00B1271A" w:rsidRPr="00861A5F" w:rsidRDefault="00B1271A" w:rsidP="0001474B">
      <w:pPr>
        <w:spacing w:line="240" w:lineRule="auto"/>
        <w:rPr>
          <w:rFonts w:ascii="Arial" w:hAnsi="Arial" w:cs="Arial"/>
          <w:sz w:val="22"/>
        </w:rPr>
      </w:pPr>
      <w:r w:rsidRPr="00861A5F">
        <w:rPr>
          <w:rFonts w:ascii="Arial" w:hAnsi="Arial" w:cs="Arial"/>
          <w:sz w:val="22"/>
        </w:rPr>
        <w:t xml:space="preserve">Besides the course developing and delivering capacity, within the ARCADE RSDH project these institutions will also have strong functional offices providing support to researchers for </w:t>
      </w:r>
      <w:r w:rsidR="00165017">
        <w:rPr>
          <w:rFonts w:ascii="Arial" w:hAnsi="Arial" w:cs="Arial"/>
          <w:sz w:val="22"/>
        </w:rPr>
        <w:t xml:space="preserve">obtaining increased numbers of </w:t>
      </w:r>
      <w:r w:rsidRPr="00861A5F">
        <w:rPr>
          <w:rFonts w:ascii="Arial" w:hAnsi="Arial" w:cs="Arial"/>
          <w:sz w:val="22"/>
        </w:rPr>
        <w:t>grant</w:t>
      </w:r>
      <w:r w:rsidR="00165017">
        <w:rPr>
          <w:rFonts w:ascii="Arial" w:hAnsi="Arial" w:cs="Arial"/>
          <w:sz w:val="22"/>
        </w:rPr>
        <w:t>s and subsequently managing them efficiently</w:t>
      </w:r>
      <w:r w:rsidRPr="00861A5F">
        <w:rPr>
          <w:rFonts w:ascii="Arial" w:hAnsi="Arial" w:cs="Arial"/>
          <w:sz w:val="22"/>
        </w:rPr>
        <w:t xml:space="preserve">, and </w:t>
      </w:r>
      <w:r w:rsidR="00165017">
        <w:rPr>
          <w:rFonts w:ascii="Arial" w:hAnsi="Arial" w:cs="Arial"/>
          <w:sz w:val="22"/>
        </w:rPr>
        <w:t xml:space="preserve">managing research </w:t>
      </w:r>
      <w:r w:rsidRPr="00861A5F">
        <w:rPr>
          <w:rFonts w:ascii="Arial" w:hAnsi="Arial" w:cs="Arial"/>
          <w:sz w:val="22"/>
        </w:rPr>
        <w:t xml:space="preserve">dissemination, an essential ability if research teams from the region are to successfully compete for international research funding, and if European based teams are to confidently administer country research grants through local institutions in Asia. </w:t>
      </w:r>
      <w:r w:rsidR="00165017">
        <w:rPr>
          <w:rFonts w:ascii="Arial" w:hAnsi="Arial" w:cs="Arial"/>
          <w:sz w:val="22"/>
        </w:rPr>
        <w:t>The consortium held many g</w:t>
      </w:r>
      <w:r w:rsidRPr="00861A5F">
        <w:rPr>
          <w:rFonts w:ascii="Arial" w:hAnsi="Arial" w:cs="Arial"/>
          <w:sz w:val="22"/>
        </w:rPr>
        <w:t xml:space="preserve">rants management training workshops, and assisted in raising attention to the importance of efficient grants management for university systems. Formal grants management workshops were conducted at hubs in 2012 and 2014. In the third period, the consortium was particularly active in spreading knowledge about grants management activities, both through formal workshops and smaller institutional workshops. </w:t>
      </w:r>
    </w:p>
    <w:p w14:paraId="3E3C0276" w14:textId="77777777" w:rsidR="00B1271A" w:rsidRPr="00861A5F" w:rsidRDefault="00B1271A" w:rsidP="0001474B">
      <w:pPr>
        <w:autoSpaceDE w:val="0"/>
        <w:autoSpaceDN w:val="0"/>
        <w:adjustRightInd w:val="0"/>
        <w:spacing w:line="240" w:lineRule="auto"/>
        <w:rPr>
          <w:rFonts w:ascii="Arial" w:hAnsi="Arial" w:cs="Arial"/>
          <w:sz w:val="22"/>
        </w:rPr>
      </w:pPr>
    </w:p>
    <w:p w14:paraId="1F372B8E" w14:textId="7F0DFF99" w:rsidR="00B1271A" w:rsidRPr="00861A5F" w:rsidRDefault="00B1271A" w:rsidP="0001474B">
      <w:pPr>
        <w:spacing w:after="120" w:line="240" w:lineRule="auto"/>
        <w:rPr>
          <w:rFonts w:ascii="Arial" w:hAnsi="Arial" w:cs="Arial"/>
          <w:sz w:val="22"/>
        </w:rPr>
      </w:pPr>
      <w:r w:rsidRPr="00861A5F">
        <w:rPr>
          <w:rFonts w:ascii="Arial" w:hAnsi="Arial" w:cs="Arial"/>
          <w:sz w:val="22"/>
        </w:rPr>
        <w:t xml:space="preserve">At the individual level, doctoral and postdoctoral graduates from the ARCADE RSDH supported Asian educational institutions will have high levels of training and skills in policy oriented research networking, and will have developed during their training extensive networks with policymakers from their own countries. At the individual level it will create a flow of students at doctoral level, who more evenly reflect the gender balance of undergraduate local universities, and who graduate in courses with doctoral and post </w:t>
      </w:r>
      <w:r w:rsidRPr="00EE3BE4">
        <w:rPr>
          <w:rFonts w:ascii="Arial" w:hAnsi="Arial" w:cs="Arial"/>
          <w:sz w:val="22"/>
        </w:rPr>
        <w:t>doctoral level skills in RSDH. Th</w:t>
      </w:r>
      <w:r w:rsidRPr="008C529F">
        <w:rPr>
          <w:rFonts w:ascii="Arial" w:hAnsi="Arial" w:cs="Arial"/>
          <w:sz w:val="22"/>
        </w:rPr>
        <w:t xml:space="preserve">rough formal teaching activities, the consortium reached </w:t>
      </w:r>
      <w:r w:rsidR="006F338F" w:rsidRPr="008C529F">
        <w:rPr>
          <w:rFonts w:ascii="Arial" w:hAnsi="Arial" w:cs="Arial"/>
          <w:sz w:val="22"/>
        </w:rPr>
        <w:t xml:space="preserve">647 </w:t>
      </w:r>
      <w:r w:rsidRPr="008C529F">
        <w:rPr>
          <w:rFonts w:ascii="Arial" w:hAnsi="Arial" w:cs="Arial"/>
          <w:sz w:val="22"/>
        </w:rPr>
        <w:t xml:space="preserve">students, of whom </w:t>
      </w:r>
      <w:r w:rsidR="00EE3BE4" w:rsidRPr="008C529F">
        <w:rPr>
          <w:rFonts w:ascii="Arial" w:hAnsi="Arial" w:cs="Arial"/>
          <w:sz w:val="22"/>
        </w:rPr>
        <w:t xml:space="preserve">293 </w:t>
      </w:r>
      <w:r w:rsidRPr="008C529F">
        <w:rPr>
          <w:rFonts w:ascii="Arial" w:hAnsi="Arial" w:cs="Arial"/>
          <w:sz w:val="22"/>
        </w:rPr>
        <w:t xml:space="preserve">were female master’s students and </w:t>
      </w:r>
      <w:r w:rsidR="00EE3BE4" w:rsidRPr="008C529F">
        <w:rPr>
          <w:rFonts w:ascii="Arial" w:hAnsi="Arial" w:cs="Arial"/>
          <w:sz w:val="22"/>
        </w:rPr>
        <w:t xml:space="preserve">242 </w:t>
      </w:r>
      <w:r w:rsidRPr="008C529F">
        <w:rPr>
          <w:rFonts w:ascii="Arial" w:hAnsi="Arial" w:cs="Arial"/>
          <w:sz w:val="22"/>
        </w:rPr>
        <w:t xml:space="preserve">male master’s students. In addition, 81 </w:t>
      </w:r>
      <w:r w:rsidR="00EE3BE4" w:rsidRPr="008C529F">
        <w:rPr>
          <w:rFonts w:ascii="Arial" w:hAnsi="Arial" w:cs="Arial"/>
          <w:sz w:val="22"/>
        </w:rPr>
        <w:t xml:space="preserve">female and 31 male </w:t>
      </w:r>
      <w:r w:rsidRPr="008C529F">
        <w:rPr>
          <w:rFonts w:ascii="Arial" w:hAnsi="Arial" w:cs="Arial"/>
          <w:sz w:val="22"/>
        </w:rPr>
        <w:t>PhD students were trained.</w:t>
      </w:r>
      <w:r w:rsidR="00EE3BE4" w:rsidRPr="008C529F">
        <w:rPr>
          <w:rFonts w:ascii="Arial" w:hAnsi="Arial" w:cs="Arial"/>
          <w:sz w:val="22"/>
        </w:rPr>
        <w:t xml:space="preserve"> The PhD students counted also included 4 postdoctoral fellows, two of whom were male and two female. Over</w:t>
      </w:r>
      <w:r w:rsidRPr="008C529F">
        <w:rPr>
          <w:rFonts w:ascii="Arial" w:hAnsi="Arial" w:cs="Arial"/>
          <w:sz w:val="22"/>
        </w:rPr>
        <w:t xml:space="preserve"> 27 junior faculty</w:t>
      </w:r>
      <w:r w:rsidRPr="00EE3BE4">
        <w:rPr>
          <w:rFonts w:ascii="Arial" w:hAnsi="Arial" w:cs="Arial"/>
          <w:sz w:val="22"/>
        </w:rPr>
        <w:t xml:space="preserve"> members were involved in developing ARCADE course in Asian Partner institutions. ARCADE</w:t>
      </w:r>
      <w:r w:rsidRPr="00861A5F">
        <w:rPr>
          <w:rFonts w:ascii="Arial" w:hAnsi="Arial" w:cs="Arial"/>
          <w:sz w:val="22"/>
        </w:rPr>
        <w:t xml:space="preserve"> RSDH also trained students and other staff the innovative use of web technology for connecting and course delivery. Through these training approaches, the consortium has exposed students to international quality courses and topics relevant to research on SDH. </w:t>
      </w:r>
    </w:p>
    <w:p w14:paraId="228EB364" w14:textId="073AFCB9" w:rsidR="00B1271A" w:rsidRPr="00861A5F" w:rsidRDefault="00B1271A" w:rsidP="0001474B">
      <w:pPr>
        <w:spacing w:after="120" w:line="240" w:lineRule="auto"/>
        <w:rPr>
          <w:rFonts w:ascii="Arial" w:hAnsi="Arial" w:cs="Arial"/>
          <w:sz w:val="22"/>
        </w:rPr>
      </w:pPr>
      <w:r w:rsidRPr="00861A5F">
        <w:rPr>
          <w:rFonts w:ascii="Arial" w:hAnsi="Arial" w:cs="Arial"/>
          <w:sz w:val="22"/>
        </w:rPr>
        <w:t xml:space="preserve">The project was very productive in involving students and postdocs in writing grants applications. Grant writing is a key skill for researchers that fosters the development of academic career. This enables capacity building young researchers, and having them interact with senior researchers. Within the ARCADE RSDH project, there are five grants writing workshops organized by different partners. </w:t>
      </w:r>
      <w:r w:rsidR="009B416D">
        <w:rPr>
          <w:rFonts w:ascii="Arial" w:hAnsi="Arial" w:cs="Arial"/>
          <w:sz w:val="22"/>
        </w:rPr>
        <w:t>In total, over 25</w:t>
      </w:r>
      <w:r w:rsidR="009B416D" w:rsidRPr="00861A5F">
        <w:rPr>
          <w:rFonts w:ascii="Arial" w:hAnsi="Arial" w:cs="Arial"/>
          <w:sz w:val="22"/>
        </w:rPr>
        <w:t xml:space="preserve"> </w:t>
      </w:r>
      <w:r w:rsidRPr="00861A5F">
        <w:rPr>
          <w:rFonts w:ascii="Arial" w:hAnsi="Arial" w:cs="Arial"/>
          <w:sz w:val="22"/>
        </w:rPr>
        <w:t xml:space="preserve">PhD students/ post-docs </w:t>
      </w:r>
      <w:r w:rsidR="009B416D">
        <w:rPr>
          <w:rFonts w:ascii="Arial" w:hAnsi="Arial" w:cs="Arial"/>
          <w:sz w:val="22"/>
        </w:rPr>
        <w:t>participated</w:t>
      </w:r>
      <w:r w:rsidRPr="00861A5F">
        <w:rPr>
          <w:rFonts w:ascii="Arial" w:hAnsi="Arial" w:cs="Arial"/>
          <w:sz w:val="22"/>
        </w:rPr>
        <w:t xml:space="preserve"> in mentored proposals writing</w:t>
      </w:r>
      <w:r w:rsidR="009B416D">
        <w:rPr>
          <w:rFonts w:ascii="Arial" w:hAnsi="Arial" w:cs="Arial"/>
          <w:sz w:val="22"/>
        </w:rPr>
        <w:t xml:space="preserve"> during the project, and 24 mentored doctoral and post-doctoral candidates submitted research proposals. 36</w:t>
      </w:r>
      <w:r w:rsidRPr="00861A5F">
        <w:rPr>
          <w:rFonts w:ascii="Arial" w:hAnsi="Arial" w:cs="Arial"/>
          <w:sz w:val="22"/>
        </w:rPr>
        <w:t xml:space="preserve"> </w:t>
      </w:r>
      <w:r w:rsidR="009B416D">
        <w:rPr>
          <w:rFonts w:ascii="Arial" w:hAnsi="Arial" w:cs="Arial"/>
          <w:sz w:val="22"/>
        </w:rPr>
        <w:t xml:space="preserve">of the submitted </w:t>
      </w:r>
      <w:r w:rsidRPr="00861A5F">
        <w:rPr>
          <w:rFonts w:ascii="Arial" w:hAnsi="Arial" w:cs="Arial"/>
          <w:sz w:val="22"/>
        </w:rPr>
        <w:t xml:space="preserve">projects had funding for students/faculty (More details in D 5.2). Besides building grants writing skills for young researchers, through grants management activities conducted in ARCADE </w:t>
      </w:r>
      <w:proofErr w:type="spellStart"/>
      <w:r w:rsidRPr="00861A5F">
        <w:rPr>
          <w:rFonts w:ascii="Arial" w:hAnsi="Arial" w:cs="Arial"/>
          <w:sz w:val="22"/>
        </w:rPr>
        <w:t>RSDH,researchers</w:t>
      </w:r>
      <w:proofErr w:type="spellEnd"/>
      <w:r w:rsidRPr="00861A5F">
        <w:rPr>
          <w:rFonts w:ascii="Arial" w:hAnsi="Arial" w:cs="Arial"/>
          <w:sz w:val="22"/>
        </w:rPr>
        <w:t xml:space="preserve"> are more likely to obtain grants; increased grants give more funding to universities to train students and to obtain further grants and attract skilled individuals. </w:t>
      </w:r>
    </w:p>
    <w:p w14:paraId="5784BDC5" w14:textId="213744B4" w:rsidR="00B1271A" w:rsidRPr="00861A5F" w:rsidRDefault="00B1271A" w:rsidP="0001474B">
      <w:pPr>
        <w:spacing w:after="120" w:line="240" w:lineRule="auto"/>
        <w:rPr>
          <w:rFonts w:ascii="Arial" w:hAnsi="Arial" w:cs="Arial"/>
          <w:sz w:val="22"/>
        </w:rPr>
      </w:pPr>
      <w:r w:rsidRPr="00861A5F">
        <w:rPr>
          <w:rFonts w:ascii="Arial" w:hAnsi="Arial" w:cs="Arial"/>
          <w:sz w:val="22"/>
        </w:rPr>
        <w:t xml:space="preserve">In addition, </w:t>
      </w:r>
      <w:r w:rsidR="00B172C5">
        <w:rPr>
          <w:rFonts w:ascii="Arial" w:hAnsi="Arial" w:cs="Arial"/>
          <w:sz w:val="22"/>
        </w:rPr>
        <w:t>publication</w:t>
      </w:r>
      <w:r w:rsidRPr="00861A5F">
        <w:rPr>
          <w:rFonts w:ascii="Arial" w:hAnsi="Arial" w:cs="Arial"/>
          <w:sz w:val="22"/>
        </w:rPr>
        <w:t xml:space="preserve"> skill</w:t>
      </w:r>
      <w:r w:rsidR="00B172C5">
        <w:rPr>
          <w:rFonts w:ascii="Arial" w:hAnsi="Arial" w:cs="Arial"/>
          <w:sz w:val="22"/>
        </w:rPr>
        <w:t xml:space="preserve">s are also important </w:t>
      </w:r>
      <w:r w:rsidRPr="00861A5F">
        <w:rPr>
          <w:rFonts w:ascii="Arial" w:hAnsi="Arial" w:cs="Arial"/>
          <w:sz w:val="22"/>
        </w:rPr>
        <w:t xml:space="preserve">for the career development of young researchers. Dr Henry Lucas and Dr Salla Atkins have mentored RSDH partners’ junior researchers in producing publications for the special issue on eLearning to be published in Global Health Action and other journals. Dr Henry Lucas and Dr </w:t>
      </w:r>
      <w:proofErr w:type="spellStart"/>
      <w:r w:rsidRPr="00861A5F">
        <w:rPr>
          <w:rFonts w:ascii="Arial" w:hAnsi="Arial" w:cs="Arial"/>
          <w:sz w:val="22"/>
        </w:rPr>
        <w:t>Weirong</w:t>
      </w:r>
      <w:proofErr w:type="spellEnd"/>
      <w:r w:rsidRPr="00861A5F">
        <w:rPr>
          <w:rFonts w:ascii="Arial" w:hAnsi="Arial" w:cs="Arial"/>
          <w:sz w:val="22"/>
        </w:rPr>
        <w:t xml:space="preserve"> Yan established a young authors’ competition, where senior staff from partner institutes could train young </w:t>
      </w:r>
      <w:r w:rsidRPr="00861A5F">
        <w:rPr>
          <w:rFonts w:ascii="Arial" w:hAnsi="Arial" w:cs="Arial"/>
          <w:sz w:val="22"/>
        </w:rPr>
        <w:lastRenderedPageBreak/>
        <w:t>Chinese researchers to write international publications. Besides these activities, several graduate students also got supervision from senior researchers at other institutions on how to write good paper through short-term visits or discussion over research clinics.</w:t>
      </w:r>
    </w:p>
    <w:p w14:paraId="1A71227C" w14:textId="77777777" w:rsidR="00B1271A" w:rsidRPr="00861A5F" w:rsidRDefault="00B1271A" w:rsidP="0001474B">
      <w:pPr>
        <w:spacing w:after="120" w:line="240" w:lineRule="auto"/>
        <w:rPr>
          <w:rFonts w:ascii="Arial" w:hAnsi="Arial" w:cs="Arial"/>
          <w:sz w:val="22"/>
        </w:rPr>
      </w:pPr>
      <w:r w:rsidRPr="00861A5F">
        <w:rPr>
          <w:rFonts w:ascii="Arial" w:hAnsi="Arial" w:cs="Arial"/>
          <w:sz w:val="22"/>
        </w:rPr>
        <w:t>The ARCADE project also includes activities to enable career development of postdoctoral researchers. ARCADE Policy on Post-doc career development was endorsed by all the partners in November 2013 (described in Deliverable 6.2). A job section was created at ARCADE project website, where the job announcements for Post-doc and PhD positions are updated weekly. The webpage also provides the links to the career sections of the partners’ institutions webpages and jobs announcements. To-</w:t>
      </w:r>
      <w:r w:rsidRPr="00BD0823">
        <w:rPr>
          <w:rFonts w:ascii="Arial" w:hAnsi="Arial" w:cs="Arial"/>
          <w:sz w:val="22"/>
        </w:rPr>
        <w:t>date 14 young researchers/ post docs were employed at Asian partner institutions, and 11 PhD</w:t>
      </w:r>
      <w:r w:rsidRPr="00861A5F">
        <w:rPr>
          <w:rFonts w:ascii="Arial" w:hAnsi="Arial" w:cs="Arial"/>
          <w:sz w:val="22"/>
        </w:rPr>
        <w:t xml:space="preserve"> students are supported through ARCADE-linked grants.</w:t>
      </w:r>
    </w:p>
    <w:p w14:paraId="49CBCFC2" w14:textId="77777777" w:rsidR="00871B81" w:rsidRPr="00861A5F" w:rsidRDefault="00871B81" w:rsidP="00AF5D0C">
      <w:pPr>
        <w:spacing w:after="160" w:line="259" w:lineRule="auto"/>
        <w:ind w:left="0" w:firstLine="0"/>
        <w:rPr>
          <w:rFonts w:ascii="Arial" w:hAnsi="Arial" w:cs="Arial"/>
          <w:b/>
          <w:sz w:val="22"/>
        </w:rPr>
      </w:pPr>
      <w:r w:rsidRPr="00861A5F">
        <w:rPr>
          <w:rFonts w:ascii="Arial" w:hAnsi="Arial" w:cs="Arial"/>
          <w:b/>
          <w:sz w:val="22"/>
        </w:rPr>
        <w:t>Main dissemination activities</w:t>
      </w:r>
    </w:p>
    <w:p w14:paraId="315B0EFB" w14:textId="743E266A" w:rsidR="00343260" w:rsidRDefault="00E73041" w:rsidP="00AF5D0C">
      <w:pPr>
        <w:spacing w:after="160" w:line="259" w:lineRule="auto"/>
        <w:ind w:left="0" w:firstLine="0"/>
        <w:rPr>
          <w:rFonts w:ascii="Arial" w:hAnsi="Arial" w:cs="Arial"/>
          <w:sz w:val="22"/>
        </w:rPr>
      </w:pPr>
      <w:r>
        <w:rPr>
          <w:rFonts w:ascii="Arial" w:hAnsi="Arial" w:cs="Arial"/>
          <w:sz w:val="22"/>
        </w:rPr>
        <w:t xml:space="preserve">The ARCADE RSDH project developed close relationships with other projects during its duration, most notably ARCADE HSSR, which expanded collaborations and materials to Africa; The Research Links </w:t>
      </w:r>
      <w:r w:rsidR="00B172C5" w:rsidRPr="00B172C5">
        <w:rPr>
          <w:rFonts w:ascii="Arial" w:hAnsi="Arial" w:cs="Arial"/>
          <w:sz w:val="22"/>
        </w:rPr>
        <w:t xml:space="preserve"> </w:t>
      </w:r>
      <w:r w:rsidR="00B172C5">
        <w:rPr>
          <w:rFonts w:ascii="Arial" w:hAnsi="Arial" w:cs="Arial"/>
          <w:sz w:val="22"/>
        </w:rPr>
        <w:t xml:space="preserve">collaboration project, coordinated by KI, which has partners in Latin America (Brazil, Mexico) and Eastern Europe (Ukraine, Moldova); and SECTOR EE (Supporting evidence-based policymaking through health research in Eastern Europe), which furthered links in Eastern Europe (Ukraine, Moldova, Poland). </w:t>
      </w:r>
      <w:r w:rsidR="00343260">
        <w:rPr>
          <w:rFonts w:ascii="Arial" w:hAnsi="Arial" w:cs="Arial"/>
          <w:sz w:val="22"/>
        </w:rPr>
        <w:t xml:space="preserve">In addition to these projects, ARCADE RSDH linked with other EU projects focusing on capacity building, such as Africa BUILD; INTREC; CHEPSAA; and CAAST-net. Through home university networks and projects, staff and students could also engage with RSDH while working on other projects, notably so Future Health Systems; </w:t>
      </w:r>
      <w:proofErr w:type="spellStart"/>
      <w:r w:rsidR="00343260">
        <w:rPr>
          <w:rFonts w:ascii="Arial" w:hAnsi="Arial" w:cs="Arial"/>
          <w:sz w:val="22"/>
        </w:rPr>
        <w:t>SurMEPI</w:t>
      </w:r>
      <w:proofErr w:type="spellEnd"/>
      <w:r w:rsidR="00343260">
        <w:rPr>
          <w:rFonts w:ascii="Arial" w:hAnsi="Arial" w:cs="Arial"/>
          <w:sz w:val="22"/>
        </w:rPr>
        <w:t xml:space="preserve">; </w:t>
      </w:r>
      <w:r w:rsidR="0043230B">
        <w:rPr>
          <w:rFonts w:ascii="Arial" w:hAnsi="Arial" w:cs="Arial"/>
          <w:sz w:val="22"/>
        </w:rPr>
        <w:t>and others.</w:t>
      </w:r>
      <w:r w:rsidR="00343260">
        <w:rPr>
          <w:rFonts w:ascii="Arial" w:hAnsi="Arial" w:cs="Arial"/>
          <w:sz w:val="22"/>
        </w:rPr>
        <w:t xml:space="preserve"> </w:t>
      </w:r>
    </w:p>
    <w:p w14:paraId="27EF4859" w14:textId="77777777" w:rsidR="00B25469" w:rsidRPr="0001474B" w:rsidRDefault="00B25469" w:rsidP="00B25469">
      <w:pPr>
        <w:rPr>
          <w:rFonts w:ascii="Arial" w:hAnsi="Arial" w:cs="Arial"/>
          <w:sz w:val="22"/>
        </w:rPr>
      </w:pPr>
      <w:r w:rsidRPr="0001474B">
        <w:rPr>
          <w:rFonts w:ascii="Arial" w:hAnsi="Arial" w:cs="Arial"/>
          <w:sz w:val="22"/>
        </w:rPr>
        <w:t xml:space="preserve">The ARCADE RSDH consortium used a number of innovative channels to engage with the public, policymakers and academics during the project period. Over 130 dissemination activities were recorded at an institutional, national and international level.  These included website communications and social media communications, pamphlets, presentations, and even a mobile application. </w:t>
      </w:r>
    </w:p>
    <w:p w14:paraId="21B7369B" w14:textId="77777777" w:rsidR="00B25469" w:rsidRPr="0001474B" w:rsidRDefault="00B25469" w:rsidP="00B25469">
      <w:pPr>
        <w:rPr>
          <w:rFonts w:ascii="Arial" w:hAnsi="Arial" w:cs="Arial"/>
          <w:sz w:val="22"/>
        </w:rPr>
      </w:pPr>
    </w:p>
    <w:p w14:paraId="0CB69B99" w14:textId="3EE94A79" w:rsidR="00B25469" w:rsidRPr="0001474B" w:rsidRDefault="00B25469" w:rsidP="00B25469">
      <w:pPr>
        <w:rPr>
          <w:rFonts w:ascii="Arial" w:hAnsi="Arial" w:cs="Arial"/>
          <w:sz w:val="22"/>
        </w:rPr>
      </w:pPr>
      <w:r w:rsidRPr="0001474B">
        <w:rPr>
          <w:rFonts w:ascii="Arial" w:hAnsi="Arial" w:cs="Arial"/>
          <w:sz w:val="22"/>
        </w:rPr>
        <w:t xml:space="preserve">In addition to the various media used and various audiences approached, the consortium has also prepared 16 publications during the project period. Table </w:t>
      </w:r>
      <w:r w:rsidR="00722B1F" w:rsidRPr="0001474B">
        <w:rPr>
          <w:rFonts w:ascii="Arial" w:hAnsi="Arial" w:cs="Arial"/>
          <w:sz w:val="22"/>
        </w:rPr>
        <w:t xml:space="preserve">1.4.1 </w:t>
      </w:r>
      <w:r w:rsidRPr="0001474B">
        <w:rPr>
          <w:rFonts w:ascii="Arial" w:hAnsi="Arial" w:cs="Arial"/>
          <w:sz w:val="22"/>
        </w:rPr>
        <w:t xml:space="preserve">below details the publications submitted, accepted and published that originate within ARCADE RSDH work. </w:t>
      </w:r>
    </w:p>
    <w:p w14:paraId="547BF467" w14:textId="77777777" w:rsidR="00B25469" w:rsidRDefault="00B25469" w:rsidP="00B25469"/>
    <w:tbl>
      <w:tblPr>
        <w:tblW w:w="9230" w:type="dxa"/>
        <w:tblInd w:w="93" w:type="dxa"/>
        <w:tblLayout w:type="fixed"/>
        <w:tblLook w:val="04A0" w:firstRow="1" w:lastRow="0" w:firstColumn="1" w:lastColumn="0" w:noHBand="0" w:noVBand="1"/>
      </w:tblPr>
      <w:tblGrid>
        <w:gridCol w:w="560"/>
        <w:gridCol w:w="3283"/>
        <w:gridCol w:w="1560"/>
        <w:gridCol w:w="2551"/>
        <w:gridCol w:w="1276"/>
      </w:tblGrid>
      <w:tr w:rsidR="00B25469" w:rsidRPr="002B5015" w14:paraId="2D7832AC" w14:textId="77777777" w:rsidTr="0001474B">
        <w:trPr>
          <w:trHeight w:val="880"/>
        </w:trPr>
        <w:tc>
          <w:tcPr>
            <w:tcW w:w="560" w:type="dxa"/>
            <w:vMerge w:val="restart"/>
            <w:tcBorders>
              <w:top w:val="single" w:sz="4" w:space="0" w:color="auto"/>
              <w:left w:val="single" w:sz="4" w:space="0" w:color="auto"/>
              <w:bottom w:val="single" w:sz="4" w:space="0" w:color="000000"/>
              <w:right w:val="single" w:sz="4" w:space="0" w:color="auto"/>
            </w:tcBorders>
            <w:shd w:val="clear" w:color="000000" w:fill="E6B8B7"/>
            <w:noWrap/>
            <w:vAlign w:val="center"/>
            <w:hideMark/>
          </w:tcPr>
          <w:p w14:paraId="325BF99F"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No.</w:t>
            </w:r>
          </w:p>
        </w:tc>
        <w:tc>
          <w:tcPr>
            <w:tcW w:w="3283" w:type="dxa"/>
            <w:tcBorders>
              <w:top w:val="single" w:sz="4" w:space="0" w:color="auto"/>
              <w:left w:val="nil"/>
              <w:bottom w:val="nil"/>
              <w:right w:val="single" w:sz="4" w:space="0" w:color="auto"/>
            </w:tcBorders>
            <w:shd w:val="clear" w:color="000000" w:fill="E6B8B7"/>
            <w:noWrap/>
            <w:vAlign w:val="center"/>
            <w:hideMark/>
          </w:tcPr>
          <w:p w14:paraId="0D841950"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Title/DOT</w:t>
            </w:r>
          </w:p>
        </w:tc>
        <w:tc>
          <w:tcPr>
            <w:tcW w:w="1560" w:type="dxa"/>
            <w:tcBorders>
              <w:top w:val="single" w:sz="4" w:space="0" w:color="auto"/>
              <w:left w:val="nil"/>
              <w:bottom w:val="nil"/>
              <w:right w:val="single" w:sz="4" w:space="0" w:color="auto"/>
            </w:tcBorders>
            <w:shd w:val="clear" w:color="000000" w:fill="E6B8B7"/>
            <w:vAlign w:val="center"/>
            <w:hideMark/>
          </w:tcPr>
          <w:p w14:paraId="1FCBCFA8"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Main author</w:t>
            </w:r>
          </w:p>
        </w:tc>
        <w:tc>
          <w:tcPr>
            <w:tcW w:w="2551" w:type="dxa"/>
            <w:tcBorders>
              <w:top w:val="single" w:sz="4" w:space="0" w:color="auto"/>
              <w:left w:val="nil"/>
              <w:bottom w:val="nil"/>
              <w:right w:val="single" w:sz="4" w:space="0" w:color="auto"/>
            </w:tcBorders>
            <w:shd w:val="clear" w:color="000000" w:fill="E6B8B7"/>
            <w:vAlign w:val="center"/>
            <w:hideMark/>
          </w:tcPr>
          <w:p w14:paraId="68EA1F58"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 xml:space="preserve">Title of the </w:t>
            </w:r>
            <w:r w:rsidRPr="002B5015">
              <w:rPr>
                <w:rFonts w:ascii="Arial Narrow" w:hAnsi="Arial Narrow"/>
                <w:sz w:val="20"/>
                <w:szCs w:val="20"/>
                <w:lang w:val="en-US"/>
              </w:rPr>
              <w:br/>
              <w:t>periodical or the series</w:t>
            </w:r>
          </w:p>
        </w:tc>
        <w:tc>
          <w:tcPr>
            <w:tcW w:w="1276" w:type="dxa"/>
            <w:tcBorders>
              <w:top w:val="single" w:sz="4" w:space="0" w:color="auto"/>
              <w:left w:val="nil"/>
              <w:bottom w:val="nil"/>
              <w:right w:val="single" w:sz="4" w:space="0" w:color="auto"/>
            </w:tcBorders>
            <w:shd w:val="clear" w:color="000000" w:fill="E6B8B7"/>
            <w:vAlign w:val="center"/>
            <w:hideMark/>
          </w:tcPr>
          <w:p w14:paraId="78C15F76"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Number, date or frequency</w:t>
            </w:r>
          </w:p>
        </w:tc>
      </w:tr>
      <w:tr w:rsidR="00B25469" w:rsidRPr="002B5015" w14:paraId="3683DA71" w14:textId="77777777" w:rsidTr="0001474B">
        <w:trPr>
          <w:trHeight w:val="100"/>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773CAD40" w14:textId="77777777" w:rsidR="00B25469" w:rsidRPr="002B5015" w:rsidRDefault="00B25469" w:rsidP="003E14FB">
            <w:pPr>
              <w:rPr>
                <w:rFonts w:ascii="Arial Narrow" w:hAnsi="Arial Narrow"/>
                <w:sz w:val="20"/>
                <w:szCs w:val="20"/>
                <w:lang w:val="en-US"/>
              </w:rPr>
            </w:pPr>
          </w:p>
        </w:tc>
        <w:tc>
          <w:tcPr>
            <w:tcW w:w="3283" w:type="dxa"/>
            <w:tcBorders>
              <w:top w:val="nil"/>
              <w:left w:val="nil"/>
              <w:bottom w:val="single" w:sz="4" w:space="0" w:color="auto"/>
              <w:right w:val="single" w:sz="4" w:space="0" w:color="auto"/>
            </w:tcBorders>
            <w:shd w:val="clear" w:color="000000" w:fill="E6B8B7"/>
            <w:noWrap/>
            <w:vAlign w:val="center"/>
            <w:hideMark/>
          </w:tcPr>
          <w:p w14:paraId="6DCF5600"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 </w:t>
            </w:r>
          </w:p>
        </w:tc>
        <w:tc>
          <w:tcPr>
            <w:tcW w:w="1560" w:type="dxa"/>
            <w:tcBorders>
              <w:top w:val="nil"/>
              <w:left w:val="nil"/>
              <w:bottom w:val="single" w:sz="4" w:space="0" w:color="auto"/>
              <w:right w:val="single" w:sz="4" w:space="0" w:color="auto"/>
            </w:tcBorders>
            <w:shd w:val="clear" w:color="000000" w:fill="E6B8B7"/>
            <w:vAlign w:val="center"/>
            <w:hideMark/>
          </w:tcPr>
          <w:p w14:paraId="4623319D"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 </w:t>
            </w:r>
          </w:p>
        </w:tc>
        <w:tc>
          <w:tcPr>
            <w:tcW w:w="2551" w:type="dxa"/>
            <w:tcBorders>
              <w:top w:val="nil"/>
              <w:left w:val="nil"/>
              <w:bottom w:val="single" w:sz="4" w:space="0" w:color="auto"/>
              <w:right w:val="single" w:sz="4" w:space="0" w:color="auto"/>
            </w:tcBorders>
            <w:shd w:val="clear" w:color="000000" w:fill="E6B8B7"/>
            <w:vAlign w:val="center"/>
            <w:hideMark/>
          </w:tcPr>
          <w:p w14:paraId="4F33385D"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 </w:t>
            </w:r>
          </w:p>
        </w:tc>
        <w:tc>
          <w:tcPr>
            <w:tcW w:w="1276" w:type="dxa"/>
            <w:tcBorders>
              <w:top w:val="nil"/>
              <w:left w:val="nil"/>
              <w:bottom w:val="single" w:sz="4" w:space="0" w:color="auto"/>
              <w:right w:val="single" w:sz="4" w:space="0" w:color="auto"/>
            </w:tcBorders>
            <w:shd w:val="clear" w:color="000000" w:fill="E6B8B7"/>
            <w:vAlign w:val="center"/>
            <w:hideMark/>
          </w:tcPr>
          <w:p w14:paraId="7B0629F0"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 </w:t>
            </w:r>
          </w:p>
        </w:tc>
      </w:tr>
      <w:tr w:rsidR="00B25469" w:rsidRPr="002B5015" w14:paraId="1A038CE8" w14:textId="77777777" w:rsidTr="0001474B">
        <w:trPr>
          <w:trHeight w:val="720"/>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7B5FFD6F"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1</w:t>
            </w:r>
          </w:p>
        </w:tc>
        <w:tc>
          <w:tcPr>
            <w:tcW w:w="3283" w:type="dxa"/>
            <w:tcBorders>
              <w:top w:val="nil"/>
              <w:left w:val="nil"/>
              <w:bottom w:val="single" w:sz="8" w:space="0" w:color="auto"/>
              <w:right w:val="single" w:sz="8" w:space="0" w:color="auto"/>
            </w:tcBorders>
            <w:shd w:val="clear" w:color="auto" w:fill="auto"/>
            <w:vAlign w:val="center"/>
            <w:hideMark/>
          </w:tcPr>
          <w:p w14:paraId="2C8A8A1B"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"Lessons learned from implementing IT based education in resource-constrained countries"</w:t>
            </w:r>
          </w:p>
        </w:tc>
        <w:tc>
          <w:tcPr>
            <w:tcW w:w="1560" w:type="dxa"/>
            <w:tcBorders>
              <w:top w:val="nil"/>
              <w:left w:val="nil"/>
              <w:bottom w:val="single" w:sz="8" w:space="0" w:color="auto"/>
              <w:right w:val="single" w:sz="8" w:space="0" w:color="auto"/>
            </w:tcBorders>
            <w:shd w:val="clear" w:color="auto" w:fill="auto"/>
            <w:vAlign w:val="center"/>
            <w:hideMark/>
          </w:tcPr>
          <w:p w14:paraId="59E0EE2C"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 xml:space="preserve">Manu Gupta, Sophie Marsden, Tony </w:t>
            </w:r>
            <w:proofErr w:type="spellStart"/>
            <w:r w:rsidRPr="002B5015">
              <w:rPr>
                <w:rFonts w:ascii="Arial Narrow" w:hAnsi="Arial Narrow"/>
                <w:sz w:val="20"/>
                <w:szCs w:val="20"/>
                <w:lang w:val="en-US"/>
              </w:rPr>
              <w:t>Oluka</w:t>
            </w:r>
            <w:proofErr w:type="spellEnd"/>
            <w:r w:rsidRPr="002B5015">
              <w:rPr>
                <w:rFonts w:ascii="Arial Narrow" w:hAnsi="Arial Narrow"/>
                <w:sz w:val="20"/>
                <w:szCs w:val="20"/>
                <w:lang w:val="en-US"/>
              </w:rPr>
              <w:t xml:space="preserve">, </w:t>
            </w:r>
            <w:proofErr w:type="spellStart"/>
            <w:r w:rsidRPr="002B5015">
              <w:rPr>
                <w:rFonts w:ascii="Arial Narrow" w:hAnsi="Arial Narrow"/>
                <w:sz w:val="20"/>
                <w:szCs w:val="20"/>
                <w:lang w:val="en-US"/>
              </w:rPr>
              <w:t>Reetu</w:t>
            </w:r>
            <w:proofErr w:type="spellEnd"/>
            <w:r w:rsidRPr="002B5015">
              <w:rPr>
                <w:rFonts w:ascii="Arial Narrow" w:hAnsi="Arial Narrow"/>
                <w:sz w:val="20"/>
                <w:szCs w:val="20"/>
                <w:lang w:val="en-US"/>
              </w:rPr>
              <w:t xml:space="preserve"> Sharma, Henry Lucas</w:t>
            </w:r>
          </w:p>
        </w:tc>
        <w:tc>
          <w:tcPr>
            <w:tcW w:w="2551" w:type="dxa"/>
            <w:tcBorders>
              <w:top w:val="nil"/>
              <w:left w:val="nil"/>
              <w:bottom w:val="single" w:sz="8" w:space="0" w:color="auto"/>
              <w:right w:val="single" w:sz="8" w:space="0" w:color="auto"/>
            </w:tcBorders>
            <w:shd w:val="clear" w:color="auto" w:fill="auto"/>
            <w:vAlign w:val="center"/>
            <w:hideMark/>
          </w:tcPr>
          <w:p w14:paraId="251DE8F3" w14:textId="57139ECB" w:rsidR="00B25469" w:rsidRPr="002B5015" w:rsidRDefault="0043230B" w:rsidP="003E14FB">
            <w:pPr>
              <w:jc w:val="center"/>
              <w:rPr>
                <w:rFonts w:ascii="Arial Narrow" w:hAnsi="Arial Narrow"/>
                <w:sz w:val="20"/>
                <w:szCs w:val="20"/>
                <w:lang w:val="en-US"/>
              </w:rPr>
            </w:pPr>
            <w:r>
              <w:rPr>
                <w:rFonts w:ascii="Arial Narrow" w:hAnsi="Arial Narrow"/>
                <w:sz w:val="20"/>
                <w:szCs w:val="20"/>
                <w:lang w:val="en-US"/>
              </w:rPr>
              <w:t>The Internet and Higher Education</w:t>
            </w:r>
          </w:p>
        </w:tc>
        <w:tc>
          <w:tcPr>
            <w:tcW w:w="1276" w:type="dxa"/>
            <w:tcBorders>
              <w:top w:val="nil"/>
              <w:left w:val="nil"/>
              <w:bottom w:val="single" w:sz="8" w:space="0" w:color="auto"/>
              <w:right w:val="single" w:sz="8" w:space="0" w:color="auto"/>
            </w:tcBorders>
            <w:shd w:val="clear" w:color="auto" w:fill="auto"/>
            <w:vAlign w:val="center"/>
            <w:hideMark/>
          </w:tcPr>
          <w:p w14:paraId="077E7963" w14:textId="26BFC8A9" w:rsidR="00B25469" w:rsidRPr="002B5015" w:rsidRDefault="0043230B" w:rsidP="003E14FB">
            <w:pPr>
              <w:jc w:val="center"/>
              <w:rPr>
                <w:rFonts w:ascii="Arial Narrow" w:hAnsi="Arial Narrow"/>
                <w:sz w:val="20"/>
                <w:szCs w:val="20"/>
                <w:lang w:val="en-US"/>
              </w:rPr>
            </w:pPr>
            <w:r>
              <w:rPr>
                <w:rFonts w:ascii="Arial Narrow" w:hAnsi="Arial Narrow"/>
                <w:sz w:val="20"/>
                <w:szCs w:val="20"/>
                <w:lang w:val="en-US"/>
              </w:rPr>
              <w:t>Submitted</w:t>
            </w:r>
          </w:p>
        </w:tc>
      </w:tr>
      <w:tr w:rsidR="00B25469" w:rsidRPr="002B5015" w14:paraId="14400F18" w14:textId="77777777" w:rsidTr="0001474B">
        <w:trPr>
          <w:trHeight w:val="1020"/>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15414DC4"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2</w:t>
            </w:r>
          </w:p>
        </w:tc>
        <w:tc>
          <w:tcPr>
            <w:tcW w:w="3283" w:type="dxa"/>
            <w:tcBorders>
              <w:top w:val="nil"/>
              <w:left w:val="nil"/>
              <w:bottom w:val="single" w:sz="8" w:space="0" w:color="auto"/>
              <w:right w:val="single" w:sz="8" w:space="0" w:color="auto"/>
            </w:tcBorders>
            <w:shd w:val="clear" w:color="auto" w:fill="auto"/>
            <w:vAlign w:val="center"/>
            <w:hideMark/>
          </w:tcPr>
          <w:p w14:paraId="05511580"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A book chapter entitled as "Building sustainable capacity in health research through e learning in resource constrained countries"</w:t>
            </w:r>
          </w:p>
        </w:tc>
        <w:tc>
          <w:tcPr>
            <w:tcW w:w="1560" w:type="dxa"/>
            <w:tcBorders>
              <w:top w:val="nil"/>
              <w:left w:val="nil"/>
              <w:bottom w:val="single" w:sz="8" w:space="0" w:color="auto"/>
              <w:right w:val="single" w:sz="8" w:space="0" w:color="auto"/>
            </w:tcBorders>
            <w:shd w:val="clear" w:color="auto" w:fill="auto"/>
            <w:vAlign w:val="center"/>
            <w:hideMark/>
          </w:tcPr>
          <w:p w14:paraId="12B272F2"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Manu Gupta</w:t>
            </w:r>
          </w:p>
        </w:tc>
        <w:tc>
          <w:tcPr>
            <w:tcW w:w="2551" w:type="dxa"/>
            <w:tcBorders>
              <w:top w:val="nil"/>
              <w:left w:val="nil"/>
              <w:bottom w:val="single" w:sz="8" w:space="0" w:color="auto"/>
              <w:right w:val="single" w:sz="8" w:space="0" w:color="auto"/>
            </w:tcBorders>
            <w:shd w:val="clear" w:color="auto" w:fill="auto"/>
            <w:vAlign w:val="center"/>
            <w:hideMark/>
          </w:tcPr>
          <w:p w14:paraId="62F05E2B" w14:textId="5B140820" w:rsidR="00B25469" w:rsidRPr="002B5015" w:rsidRDefault="004622B6" w:rsidP="003E14FB">
            <w:pPr>
              <w:jc w:val="center"/>
              <w:rPr>
                <w:rFonts w:ascii="Arial Narrow" w:hAnsi="Arial Narrow"/>
                <w:sz w:val="20"/>
                <w:szCs w:val="20"/>
                <w:lang w:val="en-US"/>
              </w:rPr>
            </w:pPr>
            <w:r w:rsidRPr="00644860">
              <w:rPr>
                <w:rFonts w:ascii="Arial Narrow" w:hAnsi="Arial Narrow"/>
                <w:sz w:val="20"/>
                <w:szCs w:val="20"/>
                <w:lang w:eastAsia="en-US"/>
              </w:rPr>
              <w:t>The chapter has been submitted in an upcoming book “</w:t>
            </w:r>
            <w:r w:rsidRPr="002B5015">
              <w:rPr>
                <w:rFonts w:ascii="Arial Narrow" w:hAnsi="Arial Narrow"/>
                <w:sz w:val="20"/>
                <w:szCs w:val="20"/>
                <w:lang w:val="en-US"/>
              </w:rPr>
              <w:t>Revolutionizing Modern Education through Meaning</w:t>
            </w:r>
            <w:r>
              <w:rPr>
                <w:rFonts w:ascii="Arial Narrow" w:hAnsi="Arial Narrow"/>
                <w:sz w:val="20"/>
                <w:szCs w:val="20"/>
                <w:lang w:val="en-US"/>
              </w:rPr>
              <w:t>ful</w:t>
            </w:r>
            <w:r w:rsidRPr="002B5015">
              <w:rPr>
                <w:rFonts w:ascii="Arial Narrow" w:hAnsi="Arial Narrow"/>
                <w:sz w:val="20"/>
                <w:szCs w:val="20"/>
                <w:lang w:val="en-US"/>
              </w:rPr>
              <w:t xml:space="preserve"> E-Learning Implementation” by </w:t>
            </w:r>
            <w:proofErr w:type="spellStart"/>
            <w:r w:rsidRPr="002B5015">
              <w:rPr>
                <w:rFonts w:ascii="Arial Narrow" w:hAnsi="Arial Narrow"/>
                <w:sz w:val="20"/>
                <w:szCs w:val="20"/>
                <w:lang w:val="en-US"/>
              </w:rPr>
              <w:t>Badrul</w:t>
            </w:r>
            <w:proofErr w:type="spellEnd"/>
            <w:r w:rsidRPr="002B5015">
              <w:rPr>
                <w:rFonts w:ascii="Arial Narrow" w:hAnsi="Arial Narrow"/>
                <w:sz w:val="20"/>
                <w:szCs w:val="20"/>
                <w:lang w:val="en-US"/>
              </w:rPr>
              <w:t xml:space="preserve"> Khan</w:t>
            </w:r>
            <w:r w:rsidRPr="00644860">
              <w:rPr>
                <w:rFonts w:ascii="Arial Narrow" w:hAnsi="Arial Narrow"/>
                <w:sz w:val="20"/>
                <w:szCs w:val="20"/>
                <w:lang w:eastAsia="en-US"/>
              </w:rPr>
              <w:t xml:space="preserve">” by </w:t>
            </w:r>
            <w:proofErr w:type="spellStart"/>
            <w:r w:rsidRPr="00644860">
              <w:rPr>
                <w:rFonts w:ascii="Arial Narrow" w:hAnsi="Arial Narrow"/>
                <w:sz w:val="20"/>
                <w:szCs w:val="20"/>
                <w:lang w:eastAsia="en-US"/>
              </w:rPr>
              <w:t>Badrul</w:t>
            </w:r>
            <w:proofErr w:type="spellEnd"/>
            <w:r w:rsidRPr="00644860">
              <w:rPr>
                <w:rFonts w:ascii="Arial Narrow" w:hAnsi="Arial Narrow"/>
                <w:sz w:val="20"/>
                <w:szCs w:val="20"/>
                <w:lang w:eastAsia="en-US"/>
              </w:rPr>
              <w:t xml:space="preserve"> Khan</w:t>
            </w:r>
          </w:p>
        </w:tc>
        <w:tc>
          <w:tcPr>
            <w:tcW w:w="1276" w:type="dxa"/>
            <w:tcBorders>
              <w:top w:val="nil"/>
              <w:left w:val="nil"/>
              <w:bottom w:val="single" w:sz="8" w:space="0" w:color="auto"/>
              <w:right w:val="single" w:sz="8" w:space="0" w:color="auto"/>
            </w:tcBorders>
            <w:shd w:val="clear" w:color="auto" w:fill="auto"/>
            <w:vAlign w:val="center"/>
            <w:hideMark/>
          </w:tcPr>
          <w:p w14:paraId="3A597090"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Accepted</w:t>
            </w:r>
          </w:p>
        </w:tc>
      </w:tr>
      <w:tr w:rsidR="00B25469" w:rsidRPr="002B5015" w14:paraId="7B29A6A0" w14:textId="77777777" w:rsidTr="0001474B">
        <w:trPr>
          <w:trHeight w:val="560"/>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2FB1EA10" w14:textId="1211DCEB" w:rsidR="00B25469" w:rsidRPr="002B5015" w:rsidRDefault="00E44B17" w:rsidP="003E14FB">
            <w:pPr>
              <w:jc w:val="center"/>
              <w:rPr>
                <w:rFonts w:ascii="Arial Narrow" w:hAnsi="Arial Narrow"/>
                <w:sz w:val="20"/>
                <w:szCs w:val="20"/>
                <w:lang w:val="en-US"/>
              </w:rPr>
            </w:pPr>
            <w:r>
              <w:rPr>
                <w:rFonts w:ascii="Arial Narrow" w:hAnsi="Arial Narrow"/>
                <w:sz w:val="20"/>
                <w:szCs w:val="20"/>
                <w:lang w:val="en-US"/>
              </w:rPr>
              <w:t>3</w:t>
            </w:r>
          </w:p>
        </w:tc>
        <w:tc>
          <w:tcPr>
            <w:tcW w:w="3283" w:type="dxa"/>
            <w:tcBorders>
              <w:top w:val="nil"/>
              <w:left w:val="nil"/>
              <w:bottom w:val="single" w:sz="8" w:space="0" w:color="auto"/>
              <w:right w:val="single" w:sz="8" w:space="0" w:color="auto"/>
            </w:tcBorders>
            <w:shd w:val="clear" w:color="auto" w:fill="auto"/>
            <w:vAlign w:val="center"/>
            <w:hideMark/>
          </w:tcPr>
          <w:p w14:paraId="576D3596"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What can India learn from China’s healthcare system?</w:t>
            </w:r>
          </w:p>
        </w:tc>
        <w:tc>
          <w:tcPr>
            <w:tcW w:w="1560" w:type="dxa"/>
            <w:tcBorders>
              <w:top w:val="nil"/>
              <w:left w:val="nil"/>
              <w:bottom w:val="single" w:sz="8" w:space="0" w:color="auto"/>
              <w:right w:val="single" w:sz="8" w:space="0" w:color="auto"/>
            </w:tcBorders>
            <w:shd w:val="clear" w:color="auto" w:fill="auto"/>
            <w:vAlign w:val="center"/>
            <w:hideMark/>
          </w:tcPr>
          <w:p w14:paraId="13ADAA2A"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 xml:space="preserve">Prof. </w:t>
            </w:r>
            <w:proofErr w:type="spellStart"/>
            <w:r w:rsidRPr="002B5015">
              <w:rPr>
                <w:rFonts w:ascii="Arial Narrow" w:hAnsi="Arial Narrow"/>
                <w:sz w:val="20"/>
                <w:szCs w:val="20"/>
                <w:lang w:val="en-US"/>
              </w:rPr>
              <w:t>Dileep</w:t>
            </w:r>
            <w:proofErr w:type="spellEnd"/>
            <w:r w:rsidRPr="002B5015">
              <w:rPr>
                <w:rFonts w:ascii="Arial Narrow" w:hAnsi="Arial Narrow"/>
                <w:sz w:val="20"/>
                <w:szCs w:val="20"/>
                <w:lang w:val="en-US"/>
              </w:rPr>
              <w:t xml:space="preserve"> </w:t>
            </w:r>
            <w:proofErr w:type="spellStart"/>
            <w:r w:rsidRPr="002B5015">
              <w:rPr>
                <w:rFonts w:ascii="Arial Narrow" w:hAnsi="Arial Narrow"/>
                <w:sz w:val="20"/>
                <w:szCs w:val="20"/>
                <w:lang w:val="en-US"/>
              </w:rPr>
              <w:t>Mavalankar</w:t>
            </w:r>
            <w:proofErr w:type="spellEnd"/>
            <w:r w:rsidRPr="002B5015">
              <w:rPr>
                <w:rFonts w:ascii="Arial Narrow" w:hAnsi="Arial Narrow"/>
                <w:sz w:val="20"/>
                <w:szCs w:val="20"/>
                <w:lang w:val="en-US"/>
              </w:rPr>
              <w:t xml:space="preserve">, Prof. Jay </w:t>
            </w:r>
            <w:proofErr w:type="spellStart"/>
            <w:r w:rsidRPr="002B5015">
              <w:rPr>
                <w:rFonts w:ascii="Arial Narrow" w:hAnsi="Arial Narrow"/>
                <w:sz w:val="20"/>
                <w:szCs w:val="20"/>
                <w:lang w:val="en-US"/>
              </w:rPr>
              <w:t>Satia</w:t>
            </w:r>
            <w:proofErr w:type="spellEnd"/>
          </w:p>
        </w:tc>
        <w:tc>
          <w:tcPr>
            <w:tcW w:w="2551" w:type="dxa"/>
            <w:tcBorders>
              <w:top w:val="nil"/>
              <w:left w:val="nil"/>
              <w:bottom w:val="single" w:sz="8" w:space="0" w:color="auto"/>
              <w:right w:val="single" w:sz="8" w:space="0" w:color="auto"/>
            </w:tcBorders>
            <w:shd w:val="clear" w:color="auto" w:fill="auto"/>
            <w:vAlign w:val="center"/>
            <w:hideMark/>
          </w:tcPr>
          <w:p w14:paraId="0865CB9A"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Indian Express Healthcare</w:t>
            </w:r>
          </w:p>
        </w:tc>
        <w:tc>
          <w:tcPr>
            <w:tcW w:w="1276" w:type="dxa"/>
            <w:tcBorders>
              <w:top w:val="nil"/>
              <w:left w:val="nil"/>
              <w:bottom w:val="single" w:sz="8" w:space="0" w:color="auto"/>
              <w:right w:val="single" w:sz="8" w:space="0" w:color="auto"/>
            </w:tcBorders>
            <w:shd w:val="clear" w:color="auto" w:fill="auto"/>
            <w:vAlign w:val="center"/>
            <w:hideMark/>
          </w:tcPr>
          <w:p w14:paraId="44408B37"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20-May-15</w:t>
            </w:r>
          </w:p>
        </w:tc>
      </w:tr>
      <w:tr w:rsidR="00B25469" w:rsidRPr="002B5015" w14:paraId="29429AB7" w14:textId="77777777" w:rsidTr="0043230B">
        <w:trPr>
          <w:trHeight w:val="240"/>
        </w:trPr>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07EA4CAD" w14:textId="5254D0ED" w:rsidR="00B25469" w:rsidRPr="002B5015" w:rsidRDefault="00E44B17" w:rsidP="003E14FB">
            <w:pPr>
              <w:jc w:val="center"/>
              <w:rPr>
                <w:rFonts w:ascii="Arial Narrow" w:hAnsi="Arial Narrow"/>
                <w:sz w:val="20"/>
                <w:szCs w:val="20"/>
                <w:lang w:val="en-US"/>
              </w:rPr>
            </w:pPr>
            <w:r>
              <w:rPr>
                <w:rFonts w:ascii="Arial Narrow" w:hAnsi="Arial Narrow"/>
                <w:sz w:val="20"/>
                <w:szCs w:val="20"/>
                <w:lang w:val="en-US"/>
              </w:rPr>
              <w:t>4</w:t>
            </w:r>
          </w:p>
        </w:tc>
        <w:tc>
          <w:tcPr>
            <w:tcW w:w="3283" w:type="dxa"/>
            <w:vMerge w:val="restart"/>
            <w:tcBorders>
              <w:top w:val="nil"/>
              <w:left w:val="single" w:sz="8" w:space="0" w:color="auto"/>
              <w:bottom w:val="single" w:sz="8" w:space="0" w:color="000000"/>
              <w:right w:val="single" w:sz="8" w:space="0" w:color="auto"/>
            </w:tcBorders>
            <w:shd w:val="clear" w:color="auto" w:fill="auto"/>
            <w:vAlign w:val="center"/>
            <w:hideMark/>
          </w:tcPr>
          <w:p w14:paraId="428C48C3"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 xml:space="preserve">Internet-based health education in China: </w:t>
            </w:r>
            <w:r w:rsidRPr="002B5015">
              <w:rPr>
                <w:rFonts w:ascii="Arial Narrow" w:hAnsi="Arial Narrow"/>
                <w:sz w:val="20"/>
                <w:szCs w:val="20"/>
                <w:lang w:val="en-US"/>
              </w:rPr>
              <w:lastRenderedPageBreak/>
              <w:t xml:space="preserve">a content analysis of websites. </w:t>
            </w:r>
            <w:proofErr w:type="spellStart"/>
            <w:r w:rsidRPr="002B5015">
              <w:rPr>
                <w:rFonts w:ascii="Arial Narrow" w:hAnsi="Arial Narrow"/>
                <w:sz w:val="20"/>
                <w:szCs w:val="20"/>
                <w:lang w:val="en-US"/>
              </w:rPr>
              <w:t>Doi</w:t>
            </w:r>
            <w:proofErr w:type="spellEnd"/>
            <w:r w:rsidRPr="002B5015">
              <w:rPr>
                <w:rFonts w:ascii="Arial Narrow" w:hAnsi="Arial Narrow"/>
                <w:sz w:val="20"/>
                <w:szCs w:val="20"/>
                <w:lang w:val="en-US"/>
              </w:rPr>
              <w:t>: 10.1186/1472-6920-14-16.</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1AD0385C" w14:textId="77777777" w:rsidR="00B25469" w:rsidRPr="002B5015" w:rsidRDefault="00B25469" w:rsidP="003E14FB">
            <w:pPr>
              <w:jc w:val="center"/>
              <w:rPr>
                <w:rFonts w:ascii="Arial Narrow" w:hAnsi="Arial Narrow"/>
                <w:sz w:val="20"/>
                <w:szCs w:val="20"/>
                <w:lang w:val="en-US"/>
              </w:rPr>
            </w:pPr>
            <w:proofErr w:type="spellStart"/>
            <w:r w:rsidRPr="002B5015">
              <w:rPr>
                <w:rFonts w:ascii="Arial Narrow" w:hAnsi="Arial Narrow"/>
                <w:sz w:val="20"/>
                <w:szCs w:val="20"/>
                <w:lang w:val="en-US"/>
              </w:rPr>
              <w:lastRenderedPageBreak/>
              <w:t>Peng</w:t>
            </w:r>
            <w:proofErr w:type="spellEnd"/>
            <w:r w:rsidRPr="002B5015">
              <w:rPr>
                <w:rFonts w:ascii="Arial Narrow" w:hAnsi="Arial Narrow"/>
                <w:sz w:val="20"/>
                <w:szCs w:val="20"/>
                <w:lang w:val="en-US"/>
              </w:rPr>
              <w:t xml:space="preserve"> Y, Wu X, </w:t>
            </w:r>
            <w:r w:rsidRPr="002B5015">
              <w:rPr>
                <w:rFonts w:ascii="Arial Narrow" w:hAnsi="Arial Narrow"/>
                <w:sz w:val="20"/>
                <w:szCs w:val="20"/>
                <w:lang w:val="en-US"/>
              </w:rPr>
              <w:lastRenderedPageBreak/>
              <w:t xml:space="preserve">Atkins S, </w:t>
            </w:r>
            <w:proofErr w:type="spellStart"/>
            <w:r w:rsidRPr="002B5015">
              <w:rPr>
                <w:rFonts w:ascii="Arial Narrow" w:hAnsi="Arial Narrow"/>
                <w:sz w:val="20"/>
                <w:szCs w:val="20"/>
                <w:lang w:val="en-US"/>
              </w:rPr>
              <w:t>Zwarenstein</w:t>
            </w:r>
            <w:proofErr w:type="spellEnd"/>
            <w:r w:rsidRPr="002B5015">
              <w:rPr>
                <w:rFonts w:ascii="Arial Narrow" w:hAnsi="Arial Narrow"/>
                <w:sz w:val="20"/>
                <w:szCs w:val="20"/>
                <w:lang w:val="en-US"/>
              </w:rPr>
              <w:t xml:space="preserve"> M, Zhu M, Zhan XX, Zhang F, Ran P, Yan WR</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410EDAE4"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lastRenderedPageBreak/>
              <w:t>BMC medical education</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1F042E1"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VOL14/16</w:t>
            </w:r>
          </w:p>
        </w:tc>
      </w:tr>
      <w:tr w:rsidR="00B25469" w:rsidRPr="002B5015" w14:paraId="1F64CBE2" w14:textId="77777777" w:rsidTr="0043230B">
        <w:trPr>
          <w:trHeight w:val="400"/>
        </w:trPr>
        <w:tc>
          <w:tcPr>
            <w:tcW w:w="560" w:type="dxa"/>
            <w:vMerge/>
            <w:tcBorders>
              <w:top w:val="nil"/>
              <w:left w:val="single" w:sz="8" w:space="0" w:color="auto"/>
              <w:bottom w:val="single" w:sz="8" w:space="0" w:color="000000"/>
              <w:right w:val="single" w:sz="8" w:space="0" w:color="auto"/>
            </w:tcBorders>
            <w:vAlign w:val="center"/>
            <w:hideMark/>
          </w:tcPr>
          <w:p w14:paraId="7B362463" w14:textId="77777777" w:rsidR="00B25469" w:rsidRPr="002B5015" w:rsidRDefault="00B25469" w:rsidP="003E14FB">
            <w:pPr>
              <w:rPr>
                <w:rFonts w:ascii="Arial Narrow" w:hAnsi="Arial Narrow"/>
                <w:sz w:val="20"/>
                <w:szCs w:val="20"/>
                <w:lang w:val="en-US"/>
              </w:rPr>
            </w:pPr>
          </w:p>
        </w:tc>
        <w:tc>
          <w:tcPr>
            <w:tcW w:w="3283" w:type="dxa"/>
            <w:vMerge/>
            <w:tcBorders>
              <w:top w:val="nil"/>
              <w:left w:val="single" w:sz="8" w:space="0" w:color="auto"/>
              <w:bottom w:val="single" w:sz="8" w:space="0" w:color="000000"/>
              <w:right w:val="single" w:sz="8" w:space="0" w:color="auto"/>
            </w:tcBorders>
            <w:shd w:val="clear" w:color="auto" w:fill="auto"/>
            <w:vAlign w:val="center"/>
            <w:hideMark/>
          </w:tcPr>
          <w:p w14:paraId="671ED5DC" w14:textId="77777777" w:rsidR="00B25469" w:rsidRPr="002B5015" w:rsidRDefault="00B25469" w:rsidP="003E14FB">
            <w:pPr>
              <w:rPr>
                <w:rFonts w:ascii="Arial Narrow" w:hAnsi="Arial Narrow"/>
                <w:sz w:val="20"/>
                <w:szCs w:val="20"/>
                <w:lang w:val="en-US"/>
              </w:rPr>
            </w:pPr>
          </w:p>
        </w:tc>
        <w:tc>
          <w:tcPr>
            <w:tcW w:w="1560" w:type="dxa"/>
            <w:vMerge/>
            <w:tcBorders>
              <w:top w:val="nil"/>
              <w:left w:val="single" w:sz="8" w:space="0" w:color="auto"/>
              <w:bottom w:val="single" w:sz="8" w:space="0" w:color="000000"/>
              <w:right w:val="single" w:sz="8" w:space="0" w:color="auto"/>
            </w:tcBorders>
            <w:vAlign w:val="center"/>
            <w:hideMark/>
          </w:tcPr>
          <w:p w14:paraId="24FF4858" w14:textId="77777777" w:rsidR="00B25469" w:rsidRPr="002B5015" w:rsidRDefault="00B25469" w:rsidP="003E14FB">
            <w:pPr>
              <w:rPr>
                <w:rFonts w:ascii="Arial Narrow" w:hAnsi="Arial Narrow"/>
                <w:sz w:val="20"/>
                <w:szCs w:val="20"/>
                <w:lang w:val="en-US"/>
              </w:rPr>
            </w:pPr>
          </w:p>
        </w:tc>
        <w:tc>
          <w:tcPr>
            <w:tcW w:w="2551" w:type="dxa"/>
            <w:vMerge/>
            <w:tcBorders>
              <w:top w:val="nil"/>
              <w:left w:val="single" w:sz="8" w:space="0" w:color="auto"/>
              <w:bottom w:val="single" w:sz="8" w:space="0" w:color="000000"/>
              <w:right w:val="single" w:sz="8" w:space="0" w:color="auto"/>
            </w:tcBorders>
            <w:vAlign w:val="center"/>
            <w:hideMark/>
          </w:tcPr>
          <w:p w14:paraId="70870F43" w14:textId="77777777" w:rsidR="00B25469" w:rsidRPr="002B5015" w:rsidRDefault="00B25469" w:rsidP="003E14FB">
            <w:pPr>
              <w:rPr>
                <w:rFonts w:ascii="Arial Narrow" w:hAnsi="Arial Narrow"/>
                <w:sz w:val="20"/>
                <w:szCs w:val="20"/>
                <w:lang w:val="en-US"/>
              </w:rPr>
            </w:pPr>
          </w:p>
        </w:tc>
        <w:tc>
          <w:tcPr>
            <w:tcW w:w="1276" w:type="dxa"/>
            <w:vMerge/>
            <w:tcBorders>
              <w:top w:val="nil"/>
              <w:left w:val="single" w:sz="8" w:space="0" w:color="auto"/>
              <w:bottom w:val="single" w:sz="8" w:space="0" w:color="000000"/>
              <w:right w:val="single" w:sz="8" w:space="0" w:color="auto"/>
            </w:tcBorders>
            <w:vAlign w:val="center"/>
            <w:hideMark/>
          </w:tcPr>
          <w:p w14:paraId="08617F7E" w14:textId="77777777" w:rsidR="00B25469" w:rsidRPr="002B5015" w:rsidRDefault="00B25469" w:rsidP="003E14FB">
            <w:pPr>
              <w:rPr>
                <w:rFonts w:ascii="Arial Narrow" w:hAnsi="Arial Narrow"/>
                <w:sz w:val="20"/>
                <w:szCs w:val="20"/>
                <w:lang w:val="en-US"/>
              </w:rPr>
            </w:pPr>
          </w:p>
        </w:tc>
      </w:tr>
      <w:tr w:rsidR="00B25469" w:rsidRPr="002B5015" w14:paraId="346C690F" w14:textId="77777777" w:rsidTr="0043230B">
        <w:trPr>
          <w:trHeight w:val="340"/>
        </w:trPr>
        <w:tc>
          <w:tcPr>
            <w:tcW w:w="560" w:type="dxa"/>
            <w:vMerge/>
            <w:tcBorders>
              <w:top w:val="nil"/>
              <w:left w:val="single" w:sz="8" w:space="0" w:color="auto"/>
              <w:bottom w:val="single" w:sz="8" w:space="0" w:color="000000"/>
              <w:right w:val="single" w:sz="8" w:space="0" w:color="auto"/>
            </w:tcBorders>
            <w:vAlign w:val="center"/>
            <w:hideMark/>
          </w:tcPr>
          <w:p w14:paraId="78EE5F09" w14:textId="77777777" w:rsidR="00B25469" w:rsidRPr="002B5015" w:rsidRDefault="00B25469" w:rsidP="003E14FB">
            <w:pPr>
              <w:rPr>
                <w:rFonts w:ascii="Arial Narrow" w:hAnsi="Arial Narrow"/>
                <w:sz w:val="20"/>
                <w:szCs w:val="20"/>
                <w:lang w:val="en-US"/>
              </w:rPr>
            </w:pPr>
          </w:p>
        </w:tc>
        <w:tc>
          <w:tcPr>
            <w:tcW w:w="3283" w:type="dxa"/>
            <w:vMerge/>
            <w:tcBorders>
              <w:top w:val="nil"/>
              <w:left w:val="single" w:sz="8" w:space="0" w:color="auto"/>
              <w:bottom w:val="single" w:sz="8" w:space="0" w:color="000000"/>
              <w:right w:val="single" w:sz="8" w:space="0" w:color="auto"/>
            </w:tcBorders>
            <w:shd w:val="clear" w:color="auto" w:fill="auto"/>
            <w:vAlign w:val="center"/>
            <w:hideMark/>
          </w:tcPr>
          <w:p w14:paraId="6BC0D67A" w14:textId="77777777" w:rsidR="00B25469" w:rsidRPr="002B5015" w:rsidRDefault="00B25469" w:rsidP="003E14FB">
            <w:pPr>
              <w:rPr>
                <w:rFonts w:ascii="Arial Narrow" w:hAnsi="Arial Narrow"/>
                <w:sz w:val="20"/>
                <w:szCs w:val="20"/>
                <w:lang w:val="en-US"/>
              </w:rPr>
            </w:pPr>
          </w:p>
        </w:tc>
        <w:tc>
          <w:tcPr>
            <w:tcW w:w="1560" w:type="dxa"/>
            <w:vMerge/>
            <w:tcBorders>
              <w:top w:val="nil"/>
              <w:left w:val="single" w:sz="8" w:space="0" w:color="auto"/>
              <w:bottom w:val="single" w:sz="8" w:space="0" w:color="000000"/>
              <w:right w:val="single" w:sz="8" w:space="0" w:color="auto"/>
            </w:tcBorders>
            <w:vAlign w:val="center"/>
            <w:hideMark/>
          </w:tcPr>
          <w:p w14:paraId="5FF0EA0C" w14:textId="77777777" w:rsidR="00B25469" w:rsidRPr="002B5015" w:rsidRDefault="00B25469" w:rsidP="003E14FB">
            <w:pPr>
              <w:rPr>
                <w:rFonts w:ascii="Arial Narrow" w:hAnsi="Arial Narrow"/>
                <w:sz w:val="20"/>
                <w:szCs w:val="20"/>
                <w:lang w:val="en-US"/>
              </w:rPr>
            </w:pPr>
          </w:p>
        </w:tc>
        <w:tc>
          <w:tcPr>
            <w:tcW w:w="2551" w:type="dxa"/>
            <w:vMerge/>
            <w:tcBorders>
              <w:top w:val="nil"/>
              <w:left w:val="single" w:sz="8" w:space="0" w:color="auto"/>
              <w:bottom w:val="single" w:sz="8" w:space="0" w:color="000000"/>
              <w:right w:val="single" w:sz="8" w:space="0" w:color="auto"/>
            </w:tcBorders>
            <w:vAlign w:val="center"/>
            <w:hideMark/>
          </w:tcPr>
          <w:p w14:paraId="384FC592" w14:textId="77777777" w:rsidR="00B25469" w:rsidRPr="002B5015" w:rsidRDefault="00B25469" w:rsidP="003E14FB">
            <w:pPr>
              <w:rPr>
                <w:rFonts w:ascii="Arial Narrow" w:hAnsi="Arial Narrow"/>
                <w:sz w:val="20"/>
                <w:szCs w:val="20"/>
                <w:lang w:val="en-US"/>
              </w:rPr>
            </w:pPr>
          </w:p>
        </w:tc>
        <w:tc>
          <w:tcPr>
            <w:tcW w:w="1276" w:type="dxa"/>
            <w:vMerge/>
            <w:tcBorders>
              <w:top w:val="nil"/>
              <w:left w:val="single" w:sz="8" w:space="0" w:color="auto"/>
              <w:bottom w:val="single" w:sz="8" w:space="0" w:color="000000"/>
              <w:right w:val="single" w:sz="8" w:space="0" w:color="auto"/>
            </w:tcBorders>
            <w:vAlign w:val="center"/>
            <w:hideMark/>
          </w:tcPr>
          <w:p w14:paraId="675B4B80" w14:textId="77777777" w:rsidR="00B25469" w:rsidRPr="002B5015" w:rsidRDefault="00B25469" w:rsidP="003E14FB">
            <w:pPr>
              <w:rPr>
                <w:rFonts w:ascii="Arial Narrow" w:hAnsi="Arial Narrow"/>
                <w:sz w:val="20"/>
                <w:szCs w:val="20"/>
                <w:lang w:val="en-US"/>
              </w:rPr>
            </w:pPr>
          </w:p>
        </w:tc>
      </w:tr>
      <w:tr w:rsidR="00B25469" w:rsidRPr="002B5015" w14:paraId="03097540" w14:textId="77777777" w:rsidTr="0043230B">
        <w:trPr>
          <w:trHeight w:val="840"/>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3E072C15" w14:textId="1ADFFEB9" w:rsidR="00B25469" w:rsidRPr="002B5015" w:rsidRDefault="00E44B17" w:rsidP="003E14FB">
            <w:pPr>
              <w:jc w:val="center"/>
              <w:rPr>
                <w:rFonts w:ascii="Arial Narrow" w:hAnsi="Arial Narrow"/>
                <w:sz w:val="20"/>
                <w:szCs w:val="20"/>
                <w:lang w:val="en-US"/>
              </w:rPr>
            </w:pPr>
            <w:r>
              <w:rPr>
                <w:rFonts w:ascii="Arial Narrow" w:hAnsi="Arial Narrow"/>
                <w:sz w:val="20"/>
                <w:szCs w:val="20"/>
                <w:lang w:val="en-US"/>
              </w:rPr>
              <w:t>5</w:t>
            </w:r>
          </w:p>
        </w:tc>
        <w:tc>
          <w:tcPr>
            <w:tcW w:w="3283" w:type="dxa"/>
            <w:tcBorders>
              <w:top w:val="nil"/>
              <w:left w:val="nil"/>
              <w:bottom w:val="single" w:sz="8" w:space="0" w:color="auto"/>
              <w:right w:val="single" w:sz="8" w:space="0" w:color="auto"/>
            </w:tcBorders>
            <w:shd w:val="clear" w:color="auto" w:fill="auto"/>
            <w:vAlign w:val="center"/>
            <w:hideMark/>
          </w:tcPr>
          <w:p w14:paraId="3432EDFB"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The project about Producing Well-trained Doctors and Post-docs for Research on Social Determinants of Health Research. DOI: 10.3969/j.issn.1673-5625.2014.02.006</w:t>
            </w:r>
          </w:p>
        </w:tc>
        <w:tc>
          <w:tcPr>
            <w:tcW w:w="1560" w:type="dxa"/>
            <w:tcBorders>
              <w:top w:val="nil"/>
              <w:left w:val="nil"/>
              <w:bottom w:val="single" w:sz="8" w:space="0" w:color="auto"/>
              <w:right w:val="single" w:sz="8" w:space="0" w:color="auto"/>
            </w:tcBorders>
            <w:shd w:val="clear" w:color="auto" w:fill="auto"/>
            <w:vAlign w:val="center"/>
            <w:hideMark/>
          </w:tcPr>
          <w:p w14:paraId="20E0938C"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 xml:space="preserve">Wu X, </w:t>
            </w:r>
            <w:proofErr w:type="spellStart"/>
            <w:r w:rsidRPr="002B5015">
              <w:rPr>
                <w:rFonts w:ascii="Arial Narrow" w:hAnsi="Arial Narrow"/>
                <w:sz w:val="20"/>
                <w:szCs w:val="20"/>
                <w:lang w:val="en-US"/>
              </w:rPr>
              <w:t>Peng</w:t>
            </w:r>
            <w:proofErr w:type="spellEnd"/>
            <w:r w:rsidRPr="002B5015">
              <w:rPr>
                <w:rFonts w:ascii="Arial Narrow" w:hAnsi="Arial Narrow"/>
                <w:sz w:val="20"/>
                <w:szCs w:val="20"/>
                <w:lang w:val="en-US"/>
              </w:rPr>
              <w:t xml:space="preserve"> Y, Yan WR</w:t>
            </w:r>
          </w:p>
        </w:tc>
        <w:tc>
          <w:tcPr>
            <w:tcW w:w="2551" w:type="dxa"/>
            <w:tcBorders>
              <w:top w:val="nil"/>
              <w:left w:val="nil"/>
              <w:bottom w:val="single" w:sz="8" w:space="0" w:color="auto"/>
              <w:right w:val="single" w:sz="8" w:space="0" w:color="auto"/>
            </w:tcBorders>
            <w:shd w:val="clear" w:color="auto" w:fill="auto"/>
            <w:vAlign w:val="center"/>
            <w:hideMark/>
          </w:tcPr>
          <w:p w14:paraId="628921C5"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Chinese Journal of Social Medicine</w:t>
            </w:r>
          </w:p>
        </w:tc>
        <w:tc>
          <w:tcPr>
            <w:tcW w:w="1276" w:type="dxa"/>
            <w:tcBorders>
              <w:top w:val="nil"/>
              <w:left w:val="nil"/>
              <w:bottom w:val="single" w:sz="8" w:space="0" w:color="auto"/>
              <w:right w:val="single" w:sz="8" w:space="0" w:color="auto"/>
            </w:tcBorders>
            <w:shd w:val="clear" w:color="auto" w:fill="auto"/>
            <w:vAlign w:val="center"/>
            <w:hideMark/>
          </w:tcPr>
          <w:p w14:paraId="41E18072"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VOL.31/2</w:t>
            </w:r>
          </w:p>
        </w:tc>
      </w:tr>
      <w:tr w:rsidR="00B25469" w:rsidRPr="002B5015" w14:paraId="142F5A18" w14:textId="77777777" w:rsidTr="0001474B">
        <w:trPr>
          <w:trHeight w:val="240"/>
        </w:trPr>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1CE3D7F1" w14:textId="1E3BC4E5" w:rsidR="00B25469" w:rsidRPr="002B5015" w:rsidRDefault="00E44B17" w:rsidP="003E14FB">
            <w:pPr>
              <w:jc w:val="center"/>
              <w:rPr>
                <w:rFonts w:ascii="Arial Narrow" w:hAnsi="Arial Narrow"/>
                <w:sz w:val="20"/>
                <w:szCs w:val="20"/>
                <w:lang w:val="en-US"/>
              </w:rPr>
            </w:pPr>
            <w:r>
              <w:rPr>
                <w:rFonts w:ascii="Arial Narrow" w:hAnsi="Arial Narrow"/>
                <w:sz w:val="20"/>
                <w:szCs w:val="20"/>
                <w:lang w:val="en-US"/>
              </w:rPr>
              <w:t>6</w:t>
            </w:r>
          </w:p>
        </w:tc>
        <w:tc>
          <w:tcPr>
            <w:tcW w:w="3283" w:type="dxa"/>
            <w:vMerge w:val="restart"/>
            <w:tcBorders>
              <w:top w:val="nil"/>
              <w:left w:val="single" w:sz="8" w:space="0" w:color="auto"/>
              <w:bottom w:val="single" w:sz="8" w:space="0" w:color="000000"/>
              <w:right w:val="single" w:sz="8" w:space="0" w:color="auto"/>
            </w:tcBorders>
            <w:shd w:val="clear" w:color="auto" w:fill="auto"/>
            <w:vAlign w:val="center"/>
            <w:hideMark/>
          </w:tcPr>
          <w:p w14:paraId="6BDFFB29"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 xml:space="preserve">Evaluation of students' </w:t>
            </w:r>
            <w:proofErr w:type="gramStart"/>
            <w:r w:rsidRPr="002B5015">
              <w:rPr>
                <w:rFonts w:ascii="Arial Narrow" w:hAnsi="Arial Narrow"/>
                <w:sz w:val="20"/>
                <w:szCs w:val="20"/>
                <w:lang w:val="en-US"/>
              </w:rPr>
              <w:t>satisfaction  and</w:t>
            </w:r>
            <w:proofErr w:type="gramEnd"/>
            <w:r w:rsidRPr="002B5015">
              <w:rPr>
                <w:rFonts w:ascii="Arial Narrow" w:hAnsi="Arial Narrow"/>
                <w:sz w:val="20"/>
                <w:szCs w:val="20"/>
                <w:lang w:val="en-US"/>
              </w:rPr>
              <w:t xml:space="preserve"> attitudes toward blended learning in medical </w:t>
            </w:r>
            <w:proofErr w:type="spellStart"/>
            <w:r w:rsidRPr="002B5015">
              <w:rPr>
                <w:rFonts w:ascii="Arial Narrow" w:hAnsi="Arial Narrow"/>
                <w:sz w:val="20"/>
                <w:szCs w:val="20"/>
                <w:lang w:val="en-US"/>
              </w:rPr>
              <w:t>education:a</w:t>
            </w:r>
            <w:proofErr w:type="spellEnd"/>
            <w:r w:rsidRPr="002B5015">
              <w:rPr>
                <w:rFonts w:ascii="Arial Narrow" w:hAnsi="Arial Narrow"/>
                <w:sz w:val="20"/>
                <w:szCs w:val="20"/>
                <w:lang w:val="en-US"/>
              </w:rPr>
              <w:t xml:space="preserve"> survey in randomized controlled trial course.</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0AB35719"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Liu Q, Hu R, Zhan XX, Yan WR.</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1D210FA9"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Proceedings on the European  Conference of e-Learning</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8627501"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 </w:t>
            </w:r>
          </w:p>
        </w:tc>
      </w:tr>
      <w:tr w:rsidR="00B25469" w:rsidRPr="002B5015" w14:paraId="587165E6" w14:textId="77777777" w:rsidTr="008C529F">
        <w:trPr>
          <w:trHeight w:val="320"/>
        </w:trPr>
        <w:tc>
          <w:tcPr>
            <w:tcW w:w="560" w:type="dxa"/>
            <w:vMerge/>
            <w:tcBorders>
              <w:top w:val="nil"/>
              <w:left w:val="single" w:sz="8" w:space="0" w:color="auto"/>
              <w:bottom w:val="single" w:sz="8" w:space="0" w:color="000000"/>
              <w:right w:val="single" w:sz="8" w:space="0" w:color="auto"/>
            </w:tcBorders>
            <w:vAlign w:val="center"/>
            <w:hideMark/>
          </w:tcPr>
          <w:p w14:paraId="779FFD11" w14:textId="77777777" w:rsidR="00B25469" w:rsidRPr="002B5015" w:rsidRDefault="00B25469" w:rsidP="003E14FB">
            <w:pPr>
              <w:rPr>
                <w:rFonts w:ascii="Arial Narrow" w:hAnsi="Arial Narrow"/>
                <w:sz w:val="20"/>
                <w:szCs w:val="20"/>
                <w:lang w:val="en-US"/>
              </w:rPr>
            </w:pPr>
          </w:p>
        </w:tc>
        <w:tc>
          <w:tcPr>
            <w:tcW w:w="3283" w:type="dxa"/>
            <w:vMerge/>
            <w:tcBorders>
              <w:top w:val="nil"/>
              <w:left w:val="single" w:sz="8" w:space="0" w:color="auto"/>
              <w:bottom w:val="single" w:sz="8" w:space="0" w:color="000000"/>
              <w:right w:val="single" w:sz="8" w:space="0" w:color="auto"/>
            </w:tcBorders>
            <w:shd w:val="clear" w:color="auto" w:fill="auto"/>
            <w:vAlign w:val="center"/>
            <w:hideMark/>
          </w:tcPr>
          <w:p w14:paraId="4FBC77C6" w14:textId="77777777" w:rsidR="00B25469" w:rsidRPr="002B5015" w:rsidRDefault="00B25469" w:rsidP="003E14FB">
            <w:pPr>
              <w:rPr>
                <w:rFonts w:ascii="Arial Narrow" w:hAnsi="Arial Narrow"/>
                <w:sz w:val="20"/>
                <w:szCs w:val="20"/>
                <w:lang w:val="en-US"/>
              </w:rPr>
            </w:pPr>
          </w:p>
        </w:tc>
        <w:tc>
          <w:tcPr>
            <w:tcW w:w="1560" w:type="dxa"/>
            <w:vMerge/>
            <w:tcBorders>
              <w:top w:val="nil"/>
              <w:left w:val="single" w:sz="8" w:space="0" w:color="auto"/>
              <w:bottom w:val="single" w:sz="8" w:space="0" w:color="000000"/>
              <w:right w:val="single" w:sz="8" w:space="0" w:color="auto"/>
            </w:tcBorders>
            <w:vAlign w:val="center"/>
            <w:hideMark/>
          </w:tcPr>
          <w:p w14:paraId="0C4BD7DA" w14:textId="77777777" w:rsidR="00B25469" w:rsidRPr="002B5015" w:rsidRDefault="00B25469" w:rsidP="003E14FB">
            <w:pPr>
              <w:rPr>
                <w:rFonts w:ascii="Arial Narrow" w:hAnsi="Arial Narrow"/>
                <w:sz w:val="20"/>
                <w:szCs w:val="20"/>
                <w:lang w:val="en-US"/>
              </w:rPr>
            </w:pPr>
          </w:p>
        </w:tc>
        <w:tc>
          <w:tcPr>
            <w:tcW w:w="2551" w:type="dxa"/>
            <w:vMerge/>
            <w:tcBorders>
              <w:top w:val="nil"/>
              <w:left w:val="single" w:sz="8" w:space="0" w:color="auto"/>
              <w:bottom w:val="single" w:sz="8" w:space="0" w:color="000000"/>
              <w:right w:val="single" w:sz="8" w:space="0" w:color="auto"/>
            </w:tcBorders>
            <w:vAlign w:val="center"/>
            <w:hideMark/>
          </w:tcPr>
          <w:p w14:paraId="54A46F68" w14:textId="77777777" w:rsidR="00B25469" w:rsidRPr="002B5015" w:rsidRDefault="00B25469" w:rsidP="003E14FB">
            <w:pPr>
              <w:rPr>
                <w:rFonts w:ascii="Arial Narrow" w:hAnsi="Arial Narrow"/>
                <w:sz w:val="20"/>
                <w:szCs w:val="20"/>
                <w:lang w:val="en-US"/>
              </w:rPr>
            </w:pPr>
          </w:p>
        </w:tc>
        <w:tc>
          <w:tcPr>
            <w:tcW w:w="1276" w:type="dxa"/>
            <w:vMerge/>
            <w:tcBorders>
              <w:top w:val="nil"/>
              <w:left w:val="single" w:sz="8" w:space="0" w:color="auto"/>
              <w:bottom w:val="single" w:sz="8" w:space="0" w:color="000000"/>
              <w:right w:val="single" w:sz="8" w:space="0" w:color="auto"/>
            </w:tcBorders>
            <w:vAlign w:val="center"/>
            <w:hideMark/>
          </w:tcPr>
          <w:p w14:paraId="4352BEE0" w14:textId="77777777" w:rsidR="00B25469" w:rsidRPr="002B5015" w:rsidRDefault="00B25469" w:rsidP="003E14FB">
            <w:pPr>
              <w:rPr>
                <w:rFonts w:ascii="Arial Narrow" w:hAnsi="Arial Narrow"/>
                <w:sz w:val="20"/>
                <w:szCs w:val="20"/>
                <w:lang w:val="en-US"/>
              </w:rPr>
            </w:pPr>
          </w:p>
        </w:tc>
      </w:tr>
      <w:tr w:rsidR="00B25469" w:rsidRPr="002B5015" w14:paraId="07396F5F" w14:textId="77777777" w:rsidTr="008C529F">
        <w:trPr>
          <w:trHeight w:val="300"/>
        </w:trPr>
        <w:tc>
          <w:tcPr>
            <w:tcW w:w="560" w:type="dxa"/>
            <w:vMerge/>
            <w:tcBorders>
              <w:top w:val="nil"/>
              <w:left w:val="single" w:sz="8" w:space="0" w:color="auto"/>
              <w:bottom w:val="single" w:sz="8" w:space="0" w:color="000000"/>
              <w:right w:val="single" w:sz="8" w:space="0" w:color="auto"/>
            </w:tcBorders>
            <w:vAlign w:val="center"/>
            <w:hideMark/>
          </w:tcPr>
          <w:p w14:paraId="115F102F" w14:textId="77777777" w:rsidR="00B25469" w:rsidRPr="002B5015" w:rsidRDefault="00B25469" w:rsidP="003E14FB">
            <w:pPr>
              <w:rPr>
                <w:rFonts w:ascii="Arial Narrow" w:hAnsi="Arial Narrow"/>
                <w:sz w:val="20"/>
                <w:szCs w:val="20"/>
                <w:lang w:val="en-US"/>
              </w:rPr>
            </w:pPr>
          </w:p>
        </w:tc>
        <w:tc>
          <w:tcPr>
            <w:tcW w:w="3283" w:type="dxa"/>
            <w:vMerge/>
            <w:tcBorders>
              <w:top w:val="nil"/>
              <w:left w:val="single" w:sz="8" w:space="0" w:color="auto"/>
              <w:bottom w:val="single" w:sz="8" w:space="0" w:color="000000"/>
              <w:right w:val="single" w:sz="8" w:space="0" w:color="auto"/>
            </w:tcBorders>
            <w:shd w:val="clear" w:color="auto" w:fill="auto"/>
            <w:vAlign w:val="center"/>
            <w:hideMark/>
          </w:tcPr>
          <w:p w14:paraId="06FC9692" w14:textId="77777777" w:rsidR="00B25469" w:rsidRPr="002B5015" w:rsidRDefault="00B25469" w:rsidP="003E14FB">
            <w:pPr>
              <w:rPr>
                <w:rFonts w:ascii="Arial Narrow" w:hAnsi="Arial Narrow"/>
                <w:sz w:val="20"/>
                <w:szCs w:val="20"/>
                <w:lang w:val="en-US"/>
              </w:rPr>
            </w:pPr>
          </w:p>
        </w:tc>
        <w:tc>
          <w:tcPr>
            <w:tcW w:w="1560" w:type="dxa"/>
            <w:vMerge/>
            <w:tcBorders>
              <w:top w:val="nil"/>
              <w:left w:val="single" w:sz="8" w:space="0" w:color="auto"/>
              <w:bottom w:val="single" w:sz="8" w:space="0" w:color="000000"/>
              <w:right w:val="single" w:sz="8" w:space="0" w:color="auto"/>
            </w:tcBorders>
            <w:vAlign w:val="center"/>
            <w:hideMark/>
          </w:tcPr>
          <w:p w14:paraId="23291B0F" w14:textId="77777777" w:rsidR="00B25469" w:rsidRPr="002B5015" w:rsidRDefault="00B25469" w:rsidP="003E14FB">
            <w:pPr>
              <w:rPr>
                <w:rFonts w:ascii="Arial Narrow" w:hAnsi="Arial Narrow"/>
                <w:sz w:val="20"/>
                <w:szCs w:val="20"/>
                <w:lang w:val="en-US"/>
              </w:rPr>
            </w:pPr>
          </w:p>
        </w:tc>
        <w:tc>
          <w:tcPr>
            <w:tcW w:w="2551" w:type="dxa"/>
            <w:vMerge/>
            <w:tcBorders>
              <w:top w:val="nil"/>
              <w:left w:val="single" w:sz="8" w:space="0" w:color="auto"/>
              <w:bottom w:val="single" w:sz="8" w:space="0" w:color="000000"/>
              <w:right w:val="single" w:sz="8" w:space="0" w:color="auto"/>
            </w:tcBorders>
            <w:vAlign w:val="center"/>
            <w:hideMark/>
          </w:tcPr>
          <w:p w14:paraId="7AFFD4E1" w14:textId="77777777" w:rsidR="00B25469" w:rsidRPr="002B5015" w:rsidRDefault="00B25469" w:rsidP="003E14FB">
            <w:pPr>
              <w:rPr>
                <w:rFonts w:ascii="Arial Narrow" w:hAnsi="Arial Narrow"/>
                <w:sz w:val="20"/>
                <w:szCs w:val="20"/>
                <w:lang w:val="en-US"/>
              </w:rPr>
            </w:pPr>
          </w:p>
        </w:tc>
        <w:tc>
          <w:tcPr>
            <w:tcW w:w="1276" w:type="dxa"/>
            <w:vMerge/>
            <w:tcBorders>
              <w:top w:val="nil"/>
              <w:left w:val="single" w:sz="8" w:space="0" w:color="auto"/>
              <w:bottom w:val="single" w:sz="8" w:space="0" w:color="000000"/>
              <w:right w:val="single" w:sz="8" w:space="0" w:color="auto"/>
            </w:tcBorders>
            <w:vAlign w:val="center"/>
            <w:hideMark/>
          </w:tcPr>
          <w:p w14:paraId="4396B20D" w14:textId="77777777" w:rsidR="00B25469" w:rsidRPr="002B5015" w:rsidRDefault="00B25469" w:rsidP="003E14FB">
            <w:pPr>
              <w:rPr>
                <w:rFonts w:ascii="Arial Narrow" w:hAnsi="Arial Narrow"/>
                <w:sz w:val="20"/>
                <w:szCs w:val="20"/>
                <w:lang w:val="en-US"/>
              </w:rPr>
            </w:pPr>
          </w:p>
        </w:tc>
      </w:tr>
      <w:tr w:rsidR="00B25469" w:rsidRPr="002B5015" w14:paraId="41CC8D7B" w14:textId="77777777" w:rsidTr="008C529F">
        <w:trPr>
          <w:trHeight w:val="440"/>
        </w:trPr>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41725066" w14:textId="75FD35D1" w:rsidR="00B25469" w:rsidRPr="002B5015" w:rsidRDefault="00E44B17" w:rsidP="003E14FB">
            <w:pPr>
              <w:jc w:val="center"/>
              <w:rPr>
                <w:rFonts w:ascii="Arial Narrow" w:hAnsi="Arial Narrow"/>
                <w:sz w:val="20"/>
                <w:szCs w:val="20"/>
                <w:lang w:val="en-US"/>
              </w:rPr>
            </w:pPr>
            <w:r>
              <w:rPr>
                <w:rFonts w:ascii="Arial Narrow" w:hAnsi="Arial Narrow"/>
                <w:sz w:val="20"/>
                <w:szCs w:val="20"/>
                <w:lang w:val="en-US"/>
              </w:rPr>
              <w:t>7</w:t>
            </w:r>
          </w:p>
        </w:tc>
        <w:tc>
          <w:tcPr>
            <w:tcW w:w="3283" w:type="dxa"/>
            <w:vMerge w:val="restart"/>
            <w:tcBorders>
              <w:top w:val="nil"/>
              <w:left w:val="single" w:sz="8" w:space="0" w:color="auto"/>
              <w:bottom w:val="single" w:sz="8" w:space="0" w:color="000000"/>
              <w:right w:val="single" w:sz="8" w:space="0" w:color="auto"/>
            </w:tcBorders>
            <w:shd w:val="clear" w:color="auto" w:fill="auto"/>
            <w:vAlign w:val="center"/>
            <w:hideMark/>
          </w:tcPr>
          <w:p w14:paraId="59833E6E"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Effectiveness of E-learning in Public Health Education: A Pilot Study. DOI: 10.7763/IJIET.2015.V5.571</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1AFEF8F3"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 xml:space="preserve">Zhang ZX, Ran P, </w:t>
            </w:r>
            <w:proofErr w:type="spellStart"/>
            <w:r w:rsidRPr="002B5015">
              <w:rPr>
                <w:rFonts w:ascii="Arial Narrow" w:hAnsi="Arial Narrow"/>
                <w:sz w:val="20"/>
                <w:szCs w:val="20"/>
                <w:lang w:val="en-US"/>
              </w:rPr>
              <w:t>Peng</w:t>
            </w:r>
            <w:proofErr w:type="spellEnd"/>
            <w:r w:rsidRPr="002B5015">
              <w:rPr>
                <w:rFonts w:ascii="Arial Narrow" w:hAnsi="Arial Narrow"/>
                <w:sz w:val="20"/>
                <w:szCs w:val="20"/>
                <w:lang w:val="en-US"/>
              </w:rPr>
              <w:t xml:space="preserve"> Y, Hu R, Yan WR</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42A146D6"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International Journal of Information and Education Technology</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027614D" w14:textId="77777777" w:rsidR="00B25469" w:rsidRPr="002B5015" w:rsidRDefault="00B25469" w:rsidP="003E14FB">
            <w:pPr>
              <w:jc w:val="center"/>
              <w:rPr>
                <w:rFonts w:ascii="Arial Narrow" w:hAnsi="Arial Narrow"/>
                <w:sz w:val="20"/>
                <w:szCs w:val="20"/>
                <w:lang w:val="en-US"/>
              </w:rPr>
            </w:pPr>
            <w:proofErr w:type="spellStart"/>
            <w:r w:rsidRPr="002B5015">
              <w:rPr>
                <w:rFonts w:ascii="Arial Narrow" w:hAnsi="Arial Narrow"/>
                <w:sz w:val="20"/>
                <w:szCs w:val="20"/>
                <w:lang w:val="en-US"/>
              </w:rPr>
              <w:t>Vol</w:t>
            </w:r>
            <w:proofErr w:type="spellEnd"/>
            <w:r w:rsidRPr="002B5015">
              <w:rPr>
                <w:rFonts w:ascii="Arial Narrow" w:hAnsi="Arial Narrow"/>
                <w:sz w:val="20"/>
                <w:szCs w:val="20"/>
                <w:lang w:val="en-US"/>
              </w:rPr>
              <w:t xml:space="preserve"> 5/8</w:t>
            </w:r>
          </w:p>
        </w:tc>
      </w:tr>
      <w:tr w:rsidR="00B25469" w:rsidRPr="002B5015" w14:paraId="792DC85C" w14:textId="77777777" w:rsidTr="008C529F">
        <w:trPr>
          <w:trHeight w:val="360"/>
        </w:trPr>
        <w:tc>
          <w:tcPr>
            <w:tcW w:w="560" w:type="dxa"/>
            <w:vMerge/>
            <w:tcBorders>
              <w:top w:val="nil"/>
              <w:left w:val="single" w:sz="8" w:space="0" w:color="auto"/>
              <w:bottom w:val="single" w:sz="8" w:space="0" w:color="000000"/>
              <w:right w:val="single" w:sz="8" w:space="0" w:color="auto"/>
            </w:tcBorders>
            <w:vAlign w:val="center"/>
            <w:hideMark/>
          </w:tcPr>
          <w:p w14:paraId="5F5C7E99" w14:textId="77777777" w:rsidR="00B25469" w:rsidRPr="002B5015" w:rsidRDefault="00B25469" w:rsidP="003E14FB">
            <w:pPr>
              <w:rPr>
                <w:rFonts w:ascii="Arial Narrow" w:hAnsi="Arial Narrow"/>
                <w:sz w:val="20"/>
                <w:szCs w:val="20"/>
                <w:lang w:val="en-US"/>
              </w:rPr>
            </w:pPr>
          </w:p>
        </w:tc>
        <w:tc>
          <w:tcPr>
            <w:tcW w:w="3283" w:type="dxa"/>
            <w:vMerge/>
            <w:tcBorders>
              <w:top w:val="nil"/>
              <w:left w:val="single" w:sz="8" w:space="0" w:color="auto"/>
              <w:bottom w:val="single" w:sz="8" w:space="0" w:color="000000"/>
              <w:right w:val="single" w:sz="8" w:space="0" w:color="auto"/>
            </w:tcBorders>
            <w:shd w:val="clear" w:color="auto" w:fill="auto"/>
            <w:vAlign w:val="center"/>
            <w:hideMark/>
          </w:tcPr>
          <w:p w14:paraId="7A71A864" w14:textId="77777777" w:rsidR="00B25469" w:rsidRPr="002B5015" w:rsidRDefault="00B25469" w:rsidP="003E14FB">
            <w:pPr>
              <w:rPr>
                <w:rFonts w:ascii="Arial Narrow" w:hAnsi="Arial Narrow"/>
                <w:sz w:val="20"/>
                <w:szCs w:val="20"/>
                <w:lang w:val="en-US"/>
              </w:rPr>
            </w:pPr>
          </w:p>
        </w:tc>
        <w:tc>
          <w:tcPr>
            <w:tcW w:w="1560" w:type="dxa"/>
            <w:vMerge/>
            <w:tcBorders>
              <w:top w:val="nil"/>
              <w:left w:val="single" w:sz="8" w:space="0" w:color="auto"/>
              <w:bottom w:val="single" w:sz="8" w:space="0" w:color="000000"/>
              <w:right w:val="single" w:sz="8" w:space="0" w:color="auto"/>
            </w:tcBorders>
            <w:vAlign w:val="center"/>
            <w:hideMark/>
          </w:tcPr>
          <w:p w14:paraId="75560B59" w14:textId="77777777" w:rsidR="00B25469" w:rsidRPr="002B5015" w:rsidRDefault="00B25469" w:rsidP="003E14FB">
            <w:pPr>
              <w:rPr>
                <w:rFonts w:ascii="Arial Narrow" w:hAnsi="Arial Narrow"/>
                <w:sz w:val="20"/>
                <w:szCs w:val="20"/>
                <w:lang w:val="en-US"/>
              </w:rPr>
            </w:pPr>
          </w:p>
        </w:tc>
        <w:tc>
          <w:tcPr>
            <w:tcW w:w="2551" w:type="dxa"/>
            <w:vMerge/>
            <w:tcBorders>
              <w:top w:val="nil"/>
              <w:left w:val="single" w:sz="8" w:space="0" w:color="auto"/>
              <w:bottom w:val="single" w:sz="8" w:space="0" w:color="000000"/>
              <w:right w:val="single" w:sz="8" w:space="0" w:color="auto"/>
            </w:tcBorders>
            <w:vAlign w:val="center"/>
            <w:hideMark/>
          </w:tcPr>
          <w:p w14:paraId="00FE3B77" w14:textId="77777777" w:rsidR="00B25469" w:rsidRPr="002B5015" w:rsidRDefault="00B25469" w:rsidP="003E14FB">
            <w:pPr>
              <w:rPr>
                <w:rFonts w:ascii="Arial Narrow" w:hAnsi="Arial Narrow"/>
                <w:sz w:val="20"/>
                <w:szCs w:val="20"/>
                <w:lang w:val="en-US"/>
              </w:rPr>
            </w:pPr>
          </w:p>
        </w:tc>
        <w:tc>
          <w:tcPr>
            <w:tcW w:w="1276" w:type="dxa"/>
            <w:vMerge/>
            <w:tcBorders>
              <w:top w:val="nil"/>
              <w:left w:val="single" w:sz="8" w:space="0" w:color="auto"/>
              <w:bottom w:val="single" w:sz="8" w:space="0" w:color="000000"/>
              <w:right w:val="single" w:sz="8" w:space="0" w:color="auto"/>
            </w:tcBorders>
            <w:vAlign w:val="center"/>
            <w:hideMark/>
          </w:tcPr>
          <w:p w14:paraId="343BE786" w14:textId="77777777" w:rsidR="00B25469" w:rsidRPr="002B5015" w:rsidRDefault="00B25469" w:rsidP="003E14FB">
            <w:pPr>
              <w:rPr>
                <w:rFonts w:ascii="Arial Narrow" w:hAnsi="Arial Narrow"/>
                <w:sz w:val="20"/>
                <w:szCs w:val="20"/>
                <w:lang w:val="en-US"/>
              </w:rPr>
            </w:pPr>
          </w:p>
        </w:tc>
      </w:tr>
      <w:tr w:rsidR="00B25469" w:rsidRPr="002B5015" w14:paraId="1D212443" w14:textId="77777777" w:rsidTr="008C529F">
        <w:trPr>
          <w:trHeight w:val="340"/>
        </w:trPr>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6C6C5E1A" w14:textId="0E068EB6" w:rsidR="00B25469" w:rsidRPr="002B5015" w:rsidRDefault="00E44B17" w:rsidP="003E14FB">
            <w:pPr>
              <w:jc w:val="center"/>
              <w:rPr>
                <w:rFonts w:ascii="Arial Narrow" w:hAnsi="Arial Narrow"/>
                <w:sz w:val="20"/>
                <w:szCs w:val="20"/>
                <w:lang w:val="en-US"/>
              </w:rPr>
            </w:pPr>
            <w:r>
              <w:rPr>
                <w:rFonts w:ascii="Arial Narrow" w:hAnsi="Arial Narrow"/>
                <w:sz w:val="20"/>
                <w:szCs w:val="20"/>
                <w:lang w:val="en-US"/>
              </w:rPr>
              <w:t>8</w:t>
            </w:r>
          </w:p>
        </w:tc>
        <w:tc>
          <w:tcPr>
            <w:tcW w:w="3283" w:type="dxa"/>
            <w:vMerge w:val="restart"/>
            <w:tcBorders>
              <w:top w:val="nil"/>
              <w:left w:val="single" w:sz="8" w:space="0" w:color="auto"/>
              <w:bottom w:val="single" w:sz="8" w:space="0" w:color="000000"/>
              <w:right w:val="single" w:sz="8" w:space="0" w:color="auto"/>
            </w:tcBorders>
            <w:shd w:val="clear" w:color="auto" w:fill="auto"/>
            <w:vAlign w:val="center"/>
            <w:hideMark/>
          </w:tcPr>
          <w:p w14:paraId="14630A9A"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Application of Moodle Interactive Platform in the Teaching of Epidemiology.  DOI: 10.3969/j.issn.1673-5625.2014.05.006</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69A72DD" w14:textId="77777777" w:rsidR="00B25469" w:rsidRPr="002B5015" w:rsidRDefault="00B25469" w:rsidP="003E14FB">
            <w:pPr>
              <w:jc w:val="center"/>
              <w:rPr>
                <w:rFonts w:ascii="Arial Narrow" w:hAnsi="Arial Narrow"/>
                <w:sz w:val="20"/>
                <w:szCs w:val="20"/>
                <w:lang w:val="en-US"/>
              </w:rPr>
            </w:pPr>
            <w:proofErr w:type="spellStart"/>
            <w:r w:rsidRPr="002B5015">
              <w:rPr>
                <w:rFonts w:ascii="Arial Narrow" w:hAnsi="Arial Narrow"/>
                <w:sz w:val="20"/>
                <w:szCs w:val="20"/>
                <w:lang w:val="en-US"/>
              </w:rPr>
              <w:t>Peng</w:t>
            </w:r>
            <w:proofErr w:type="spellEnd"/>
            <w:r w:rsidRPr="002B5015">
              <w:rPr>
                <w:rFonts w:ascii="Arial Narrow" w:hAnsi="Arial Narrow"/>
                <w:sz w:val="20"/>
                <w:szCs w:val="20"/>
                <w:lang w:val="en-US"/>
              </w:rPr>
              <w:t xml:space="preserve"> Y, Wu X, Zhan XX, Yan WR.</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5E35559C"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Chinese Journal of Social Medicine</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F222CE5"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VOL.31/5</w:t>
            </w:r>
          </w:p>
        </w:tc>
      </w:tr>
      <w:tr w:rsidR="00B25469" w:rsidRPr="002B5015" w14:paraId="50EE9263" w14:textId="77777777" w:rsidTr="008C529F">
        <w:trPr>
          <w:trHeight w:val="440"/>
        </w:trPr>
        <w:tc>
          <w:tcPr>
            <w:tcW w:w="560" w:type="dxa"/>
            <w:vMerge/>
            <w:tcBorders>
              <w:top w:val="nil"/>
              <w:left w:val="single" w:sz="8" w:space="0" w:color="auto"/>
              <w:bottom w:val="single" w:sz="8" w:space="0" w:color="000000"/>
              <w:right w:val="single" w:sz="8" w:space="0" w:color="auto"/>
            </w:tcBorders>
            <w:vAlign w:val="center"/>
            <w:hideMark/>
          </w:tcPr>
          <w:p w14:paraId="1B78D45E" w14:textId="77777777" w:rsidR="00B25469" w:rsidRPr="002B5015" w:rsidRDefault="00B25469" w:rsidP="003E14FB">
            <w:pPr>
              <w:rPr>
                <w:rFonts w:ascii="Arial Narrow" w:hAnsi="Arial Narrow"/>
                <w:sz w:val="20"/>
                <w:szCs w:val="20"/>
                <w:lang w:val="en-US"/>
              </w:rPr>
            </w:pPr>
          </w:p>
        </w:tc>
        <w:tc>
          <w:tcPr>
            <w:tcW w:w="3283" w:type="dxa"/>
            <w:vMerge/>
            <w:tcBorders>
              <w:top w:val="nil"/>
              <w:left w:val="single" w:sz="8" w:space="0" w:color="auto"/>
              <w:bottom w:val="single" w:sz="8" w:space="0" w:color="000000"/>
              <w:right w:val="single" w:sz="8" w:space="0" w:color="auto"/>
            </w:tcBorders>
            <w:shd w:val="clear" w:color="auto" w:fill="auto"/>
            <w:vAlign w:val="center"/>
            <w:hideMark/>
          </w:tcPr>
          <w:p w14:paraId="0577CC34" w14:textId="77777777" w:rsidR="00B25469" w:rsidRPr="002B5015" w:rsidRDefault="00B25469" w:rsidP="003E14FB">
            <w:pPr>
              <w:rPr>
                <w:rFonts w:ascii="Arial Narrow" w:hAnsi="Arial Narrow"/>
                <w:sz w:val="20"/>
                <w:szCs w:val="20"/>
                <w:lang w:val="en-US"/>
              </w:rPr>
            </w:pPr>
          </w:p>
        </w:tc>
        <w:tc>
          <w:tcPr>
            <w:tcW w:w="1560" w:type="dxa"/>
            <w:vMerge/>
            <w:tcBorders>
              <w:top w:val="nil"/>
              <w:left w:val="single" w:sz="8" w:space="0" w:color="auto"/>
              <w:bottom w:val="single" w:sz="8" w:space="0" w:color="000000"/>
              <w:right w:val="single" w:sz="8" w:space="0" w:color="auto"/>
            </w:tcBorders>
            <w:vAlign w:val="center"/>
            <w:hideMark/>
          </w:tcPr>
          <w:p w14:paraId="5FE1A741" w14:textId="77777777" w:rsidR="00B25469" w:rsidRPr="002B5015" w:rsidRDefault="00B25469" w:rsidP="003E14FB">
            <w:pPr>
              <w:rPr>
                <w:rFonts w:ascii="Arial Narrow" w:hAnsi="Arial Narrow"/>
                <w:sz w:val="20"/>
                <w:szCs w:val="20"/>
                <w:lang w:val="en-US"/>
              </w:rPr>
            </w:pPr>
          </w:p>
        </w:tc>
        <w:tc>
          <w:tcPr>
            <w:tcW w:w="2551" w:type="dxa"/>
            <w:vMerge/>
            <w:tcBorders>
              <w:top w:val="nil"/>
              <w:left w:val="single" w:sz="8" w:space="0" w:color="auto"/>
              <w:bottom w:val="single" w:sz="8" w:space="0" w:color="000000"/>
              <w:right w:val="single" w:sz="8" w:space="0" w:color="auto"/>
            </w:tcBorders>
            <w:vAlign w:val="center"/>
            <w:hideMark/>
          </w:tcPr>
          <w:p w14:paraId="6EDA4393" w14:textId="77777777" w:rsidR="00B25469" w:rsidRPr="002B5015" w:rsidRDefault="00B25469" w:rsidP="003E14FB">
            <w:pPr>
              <w:rPr>
                <w:rFonts w:ascii="Arial Narrow" w:hAnsi="Arial Narrow"/>
                <w:sz w:val="20"/>
                <w:szCs w:val="20"/>
                <w:lang w:val="en-US"/>
              </w:rPr>
            </w:pPr>
          </w:p>
        </w:tc>
        <w:tc>
          <w:tcPr>
            <w:tcW w:w="1276" w:type="dxa"/>
            <w:vMerge/>
            <w:tcBorders>
              <w:top w:val="nil"/>
              <w:left w:val="single" w:sz="8" w:space="0" w:color="auto"/>
              <w:bottom w:val="single" w:sz="8" w:space="0" w:color="000000"/>
              <w:right w:val="single" w:sz="8" w:space="0" w:color="auto"/>
            </w:tcBorders>
            <w:vAlign w:val="center"/>
            <w:hideMark/>
          </w:tcPr>
          <w:p w14:paraId="465F4BDF" w14:textId="77777777" w:rsidR="00B25469" w:rsidRPr="002B5015" w:rsidRDefault="00B25469" w:rsidP="003E14FB">
            <w:pPr>
              <w:rPr>
                <w:rFonts w:ascii="Arial Narrow" w:hAnsi="Arial Narrow"/>
                <w:sz w:val="20"/>
                <w:szCs w:val="20"/>
                <w:lang w:val="en-US"/>
              </w:rPr>
            </w:pPr>
          </w:p>
        </w:tc>
      </w:tr>
      <w:tr w:rsidR="00B25469" w:rsidRPr="002B5015" w14:paraId="5F86F6B3" w14:textId="77777777" w:rsidTr="0001474B">
        <w:trPr>
          <w:trHeight w:val="480"/>
        </w:trPr>
        <w:tc>
          <w:tcPr>
            <w:tcW w:w="560" w:type="dxa"/>
            <w:vMerge w:val="restart"/>
            <w:tcBorders>
              <w:top w:val="nil"/>
              <w:left w:val="single" w:sz="8" w:space="0" w:color="auto"/>
              <w:bottom w:val="single" w:sz="8" w:space="0" w:color="000000"/>
              <w:right w:val="single" w:sz="8" w:space="0" w:color="auto"/>
            </w:tcBorders>
            <w:shd w:val="clear" w:color="auto" w:fill="auto"/>
            <w:vAlign w:val="center"/>
            <w:hideMark/>
          </w:tcPr>
          <w:p w14:paraId="6B72BAC7" w14:textId="2C9D924B" w:rsidR="00B25469" w:rsidRPr="002B5015" w:rsidRDefault="00E44B17" w:rsidP="003E14FB">
            <w:pPr>
              <w:jc w:val="center"/>
              <w:rPr>
                <w:rFonts w:ascii="Arial Narrow" w:hAnsi="Arial Narrow"/>
                <w:sz w:val="20"/>
                <w:szCs w:val="20"/>
                <w:lang w:val="en-US"/>
              </w:rPr>
            </w:pPr>
            <w:r>
              <w:rPr>
                <w:rFonts w:ascii="Arial Narrow" w:hAnsi="Arial Narrow"/>
                <w:sz w:val="20"/>
                <w:szCs w:val="20"/>
                <w:lang w:val="en-US"/>
              </w:rPr>
              <w:t>9</w:t>
            </w:r>
          </w:p>
        </w:tc>
        <w:tc>
          <w:tcPr>
            <w:tcW w:w="3283" w:type="dxa"/>
            <w:vMerge w:val="restart"/>
            <w:tcBorders>
              <w:top w:val="nil"/>
              <w:left w:val="single" w:sz="8" w:space="0" w:color="auto"/>
              <w:bottom w:val="single" w:sz="8" w:space="0" w:color="000000"/>
              <w:right w:val="single" w:sz="8" w:space="0" w:color="auto"/>
            </w:tcBorders>
            <w:shd w:val="clear" w:color="auto" w:fill="auto"/>
            <w:vAlign w:val="center"/>
            <w:hideMark/>
          </w:tcPr>
          <w:p w14:paraId="2B7443D4"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The Effectiveness of Blended Learning in the Health Professions: A Meta-analysis. Doi:10.2196/jmir.4807</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265AE645"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 xml:space="preserve">Liu Q, </w:t>
            </w:r>
            <w:proofErr w:type="spellStart"/>
            <w:r w:rsidRPr="002B5015">
              <w:rPr>
                <w:rFonts w:ascii="Arial Narrow" w:hAnsi="Arial Narrow"/>
                <w:sz w:val="20"/>
                <w:szCs w:val="20"/>
                <w:lang w:val="en-US"/>
              </w:rPr>
              <w:t>Peng</w:t>
            </w:r>
            <w:proofErr w:type="spellEnd"/>
            <w:r w:rsidRPr="002B5015">
              <w:rPr>
                <w:rFonts w:ascii="Arial Narrow" w:hAnsi="Arial Narrow"/>
                <w:sz w:val="20"/>
                <w:szCs w:val="20"/>
                <w:lang w:val="en-US"/>
              </w:rPr>
              <w:t xml:space="preserve"> WJ, Zhang F, Hu R, Li YX, Yan WR.</w:t>
            </w:r>
          </w:p>
        </w:tc>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0840BF22"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Journal of Medical internet research</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6F13B91"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Forthcoming</w:t>
            </w:r>
          </w:p>
        </w:tc>
      </w:tr>
      <w:tr w:rsidR="00B25469" w:rsidRPr="002B5015" w14:paraId="7F9545B8" w14:textId="77777777" w:rsidTr="0001474B">
        <w:trPr>
          <w:trHeight w:val="300"/>
        </w:trPr>
        <w:tc>
          <w:tcPr>
            <w:tcW w:w="560" w:type="dxa"/>
            <w:vMerge/>
            <w:tcBorders>
              <w:top w:val="nil"/>
              <w:left w:val="single" w:sz="8" w:space="0" w:color="auto"/>
              <w:bottom w:val="single" w:sz="8" w:space="0" w:color="000000"/>
              <w:right w:val="single" w:sz="8" w:space="0" w:color="auto"/>
            </w:tcBorders>
            <w:vAlign w:val="center"/>
            <w:hideMark/>
          </w:tcPr>
          <w:p w14:paraId="57B326BD" w14:textId="77777777" w:rsidR="00B25469" w:rsidRPr="002B5015" w:rsidRDefault="00B25469" w:rsidP="003E14FB">
            <w:pPr>
              <w:rPr>
                <w:rFonts w:ascii="Arial Narrow" w:hAnsi="Arial Narrow"/>
                <w:sz w:val="20"/>
                <w:szCs w:val="20"/>
                <w:lang w:val="en-US"/>
              </w:rPr>
            </w:pPr>
          </w:p>
        </w:tc>
        <w:tc>
          <w:tcPr>
            <w:tcW w:w="3283" w:type="dxa"/>
            <w:vMerge/>
            <w:tcBorders>
              <w:top w:val="nil"/>
              <w:left w:val="single" w:sz="8" w:space="0" w:color="auto"/>
              <w:bottom w:val="single" w:sz="8" w:space="0" w:color="000000"/>
              <w:right w:val="single" w:sz="8" w:space="0" w:color="auto"/>
            </w:tcBorders>
            <w:vAlign w:val="center"/>
            <w:hideMark/>
          </w:tcPr>
          <w:p w14:paraId="0EE20837" w14:textId="77777777" w:rsidR="00B25469" w:rsidRPr="002B5015" w:rsidRDefault="00B25469" w:rsidP="003E14FB">
            <w:pPr>
              <w:rPr>
                <w:rFonts w:ascii="Arial Narrow" w:hAnsi="Arial Narrow"/>
                <w:sz w:val="20"/>
                <w:szCs w:val="20"/>
                <w:lang w:val="en-US"/>
              </w:rPr>
            </w:pPr>
          </w:p>
        </w:tc>
        <w:tc>
          <w:tcPr>
            <w:tcW w:w="1560" w:type="dxa"/>
            <w:vMerge/>
            <w:tcBorders>
              <w:top w:val="nil"/>
              <w:left w:val="single" w:sz="8" w:space="0" w:color="auto"/>
              <w:bottom w:val="single" w:sz="8" w:space="0" w:color="000000"/>
              <w:right w:val="single" w:sz="8" w:space="0" w:color="auto"/>
            </w:tcBorders>
            <w:vAlign w:val="center"/>
            <w:hideMark/>
          </w:tcPr>
          <w:p w14:paraId="1061DA82" w14:textId="77777777" w:rsidR="00B25469" w:rsidRPr="002B5015" w:rsidRDefault="00B25469" w:rsidP="003E14FB">
            <w:pPr>
              <w:rPr>
                <w:rFonts w:ascii="Arial Narrow" w:hAnsi="Arial Narrow"/>
                <w:sz w:val="20"/>
                <w:szCs w:val="20"/>
                <w:lang w:val="en-US"/>
              </w:rPr>
            </w:pPr>
          </w:p>
        </w:tc>
        <w:tc>
          <w:tcPr>
            <w:tcW w:w="2551" w:type="dxa"/>
            <w:vMerge/>
            <w:tcBorders>
              <w:top w:val="nil"/>
              <w:left w:val="single" w:sz="8" w:space="0" w:color="auto"/>
              <w:bottom w:val="single" w:sz="8" w:space="0" w:color="000000"/>
              <w:right w:val="single" w:sz="8" w:space="0" w:color="auto"/>
            </w:tcBorders>
            <w:vAlign w:val="center"/>
            <w:hideMark/>
          </w:tcPr>
          <w:p w14:paraId="15086D5E" w14:textId="77777777" w:rsidR="00B25469" w:rsidRPr="002B5015" w:rsidRDefault="00B25469" w:rsidP="003E14FB">
            <w:pPr>
              <w:rPr>
                <w:rFonts w:ascii="Arial Narrow" w:hAnsi="Arial Narrow"/>
                <w:sz w:val="20"/>
                <w:szCs w:val="20"/>
                <w:lang w:val="en-US"/>
              </w:rPr>
            </w:pPr>
          </w:p>
        </w:tc>
        <w:tc>
          <w:tcPr>
            <w:tcW w:w="1276" w:type="dxa"/>
            <w:vMerge/>
            <w:tcBorders>
              <w:top w:val="nil"/>
              <w:left w:val="single" w:sz="8" w:space="0" w:color="auto"/>
              <w:bottom w:val="single" w:sz="8" w:space="0" w:color="000000"/>
              <w:right w:val="single" w:sz="8" w:space="0" w:color="auto"/>
            </w:tcBorders>
            <w:vAlign w:val="center"/>
            <w:hideMark/>
          </w:tcPr>
          <w:p w14:paraId="7F587534" w14:textId="77777777" w:rsidR="00B25469" w:rsidRPr="002B5015" w:rsidRDefault="00B25469" w:rsidP="003E14FB">
            <w:pPr>
              <w:rPr>
                <w:rFonts w:ascii="Arial Narrow" w:hAnsi="Arial Narrow"/>
                <w:sz w:val="20"/>
                <w:szCs w:val="20"/>
                <w:lang w:val="en-US"/>
              </w:rPr>
            </w:pPr>
          </w:p>
        </w:tc>
      </w:tr>
      <w:tr w:rsidR="00B25469" w:rsidRPr="002B5015" w14:paraId="513C86A4" w14:textId="77777777" w:rsidTr="0001474B">
        <w:trPr>
          <w:trHeight w:val="800"/>
        </w:trPr>
        <w:tc>
          <w:tcPr>
            <w:tcW w:w="560" w:type="dxa"/>
            <w:tcBorders>
              <w:top w:val="nil"/>
              <w:left w:val="single" w:sz="8" w:space="0" w:color="auto"/>
              <w:bottom w:val="single" w:sz="8" w:space="0" w:color="auto"/>
              <w:right w:val="single" w:sz="8" w:space="0" w:color="auto"/>
            </w:tcBorders>
            <w:shd w:val="clear" w:color="auto" w:fill="auto"/>
            <w:noWrap/>
            <w:vAlign w:val="center"/>
            <w:hideMark/>
          </w:tcPr>
          <w:p w14:paraId="1CA0B189" w14:textId="3402073C"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1</w:t>
            </w:r>
            <w:r w:rsidR="00E44B17">
              <w:rPr>
                <w:rFonts w:ascii="Arial Narrow" w:hAnsi="Arial Narrow"/>
                <w:sz w:val="20"/>
                <w:szCs w:val="20"/>
                <w:lang w:val="en-US"/>
              </w:rPr>
              <w:t>0</w:t>
            </w:r>
          </w:p>
        </w:tc>
        <w:tc>
          <w:tcPr>
            <w:tcW w:w="3283" w:type="dxa"/>
            <w:tcBorders>
              <w:top w:val="nil"/>
              <w:left w:val="nil"/>
              <w:bottom w:val="single" w:sz="8" w:space="0" w:color="auto"/>
              <w:right w:val="single" w:sz="8" w:space="0" w:color="auto"/>
            </w:tcBorders>
            <w:shd w:val="clear" w:color="auto" w:fill="auto"/>
            <w:vAlign w:val="center"/>
            <w:hideMark/>
          </w:tcPr>
          <w:p w14:paraId="5BC79AD3"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“A study on the collaboration among the partner organizations involved in the project ARCADE RSDH (Asian Regional Capacity Development for Research on Social Determinants of Health)”</w:t>
            </w:r>
          </w:p>
        </w:tc>
        <w:tc>
          <w:tcPr>
            <w:tcW w:w="1560" w:type="dxa"/>
            <w:tcBorders>
              <w:top w:val="nil"/>
              <w:left w:val="nil"/>
              <w:bottom w:val="single" w:sz="8" w:space="0" w:color="auto"/>
              <w:right w:val="single" w:sz="8" w:space="0" w:color="auto"/>
            </w:tcBorders>
            <w:shd w:val="clear" w:color="000000" w:fill="FFFFFF"/>
            <w:vAlign w:val="center"/>
            <w:hideMark/>
          </w:tcPr>
          <w:p w14:paraId="138B8A7D" w14:textId="77777777" w:rsidR="00B25469" w:rsidRPr="002B5015" w:rsidRDefault="00B25469" w:rsidP="003E14FB">
            <w:pPr>
              <w:jc w:val="center"/>
              <w:rPr>
                <w:rFonts w:ascii="Arial Narrow" w:hAnsi="Arial Narrow"/>
                <w:sz w:val="20"/>
                <w:szCs w:val="20"/>
                <w:lang w:val="en-US"/>
              </w:rPr>
            </w:pPr>
            <w:proofErr w:type="spellStart"/>
            <w:r w:rsidRPr="002B5015">
              <w:rPr>
                <w:rFonts w:ascii="Arial Narrow" w:hAnsi="Arial Narrow"/>
                <w:sz w:val="20"/>
                <w:szCs w:val="20"/>
                <w:lang w:val="en-US"/>
              </w:rPr>
              <w:t>Dinansha</w:t>
            </w:r>
            <w:proofErr w:type="spellEnd"/>
            <w:r w:rsidRPr="002B5015">
              <w:rPr>
                <w:rFonts w:ascii="Arial Narrow" w:hAnsi="Arial Narrow"/>
                <w:sz w:val="20"/>
                <w:szCs w:val="20"/>
                <w:lang w:val="en-US"/>
              </w:rPr>
              <w:t xml:space="preserve"> </w:t>
            </w:r>
            <w:proofErr w:type="spellStart"/>
            <w:r w:rsidRPr="002B5015">
              <w:rPr>
                <w:rFonts w:ascii="Arial Narrow" w:hAnsi="Arial Narrow"/>
                <w:sz w:val="20"/>
                <w:szCs w:val="20"/>
                <w:lang w:val="en-US"/>
              </w:rPr>
              <w:t>Varshney</w:t>
            </w:r>
            <w:proofErr w:type="spellEnd"/>
            <w:r w:rsidRPr="002B5015">
              <w:rPr>
                <w:rFonts w:ascii="Arial Narrow" w:hAnsi="Arial Narrow"/>
                <w:sz w:val="20"/>
                <w:szCs w:val="20"/>
                <w:lang w:val="en-US"/>
              </w:rPr>
              <w:t xml:space="preserve">, Salla Atkins, Vishal </w:t>
            </w:r>
            <w:proofErr w:type="spellStart"/>
            <w:r w:rsidRPr="002B5015">
              <w:rPr>
                <w:rFonts w:ascii="Arial Narrow" w:hAnsi="Arial Narrow"/>
                <w:sz w:val="20"/>
                <w:szCs w:val="20"/>
                <w:lang w:val="en-US"/>
              </w:rPr>
              <w:t>Diwan</w:t>
            </w:r>
            <w:proofErr w:type="spellEnd"/>
          </w:p>
        </w:tc>
        <w:tc>
          <w:tcPr>
            <w:tcW w:w="2551" w:type="dxa"/>
            <w:tcBorders>
              <w:top w:val="nil"/>
              <w:left w:val="nil"/>
              <w:bottom w:val="single" w:sz="8" w:space="0" w:color="auto"/>
              <w:right w:val="single" w:sz="8" w:space="0" w:color="auto"/>
            </w:tcBorders>
            <w:shd w:val="clear" w:color="000000" w:fill="FFFFFF"/>
            <w:vAlign w:val="center"/>
            <w:hideMark/>
          </w:tcPr>
          <w:p w14:paraId="6B4C9E39"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Health research policy and systems</w:t>
            </w:r>
          </w:p>
        </w:tc>
        <w:tc>
          <w:tcPr>
            <w:tcW w:w="1276" w:type="dxa"/>
            <w:tcBorders>
              <w:top w:val="nil"/>
              <w:left w:val="nil"/>
              <w:bottom w:val="single" w:sz="8" w:space="0" w:color="auto"/>
              <w:right w:val="single" w:sz="8" w:space="0" w:color="auto"/>
            </w:tcBorders>
            <w:shd w:val="clear" w:color="000000" w:fill="FFFFFF"/>
            <w:vAlign w:val="center"/>
            <w:hideMark/>
          </w:tcPr>
          <w:p w14:paraId="755ECF1D"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Submitted</w:t>
            </w:r>
          </w:p>
        </w:tc>
      </w:tr>
      <w:tr w:rsidR="00B25469" w:rsidRPr="002B5015" w14:paraId="06A0E000" w14:textId="77777777" w:rsidTr="0001474B">
        <w:trPr>
          <w:trHeight w:val="660"/>
        </w:trPr>
        <w:tc>
          <w:tcPr>
            <w:tcW w:w="560" w:type="dxa"/>
            <w:tcBorders>
              <w:top w:val="nil"/>
              <w:left w:val="single" w:sz="8" w:space="0" w:color="auto"/>
              <w:bottom w:val="single" w:sz="8" w:space="0" w:color="auto"/>
              <w:right w:val="single" w:sz="8" w:space="0" w:color="auto"/>
            </w:tcBorders>
            <w:shd w:val="clear" w:color="000000" w:fill="FFFFFF"/>
            <w:vAlign w:val="center"/>
            <w:hideMark/>
          </w:tcPr>
          <w:p w14:paraId="1A062C34" w14:textId="4CDC6748"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1</w:t>
            </w:r>
            <w:r w:rsidR="00E44B17">
              <w:rPr>
                <w:rFonts w:ascii="Arial Narrow" w:hAnsi="Arial Narrow"/>
                <w:sz w:val="20"/>
                <w:szCs w:val="20"/>
                <w:lang w:val="en-US"/>
              </w:rPr>
              <w:t>1</w:t>
            </w:r>
          </w:p>
        </w:tc>
        <w:tc>
          <w:tcPr>
            <w:tcW w:w="3283" w:type="dxa"/>
            <w:tcBorders>
              <w:top w:val="nil"/>
              <w:left w:val="nil"/>
              <w:bottom w:val="single" w:sz="8" w:space="0" w:color="auto"/>
              <w:right w:val="single" w:sz="8" w:space="0" w:color="auto"/>
            </w:tcBorders>
            <w:shd w:val="clear" w:color="000000" w:fill="FFFFFF"/>
            <w:vAlign w:val="center"/>
            <w:hideMark/>
          </w:tcPr>
          <w:p w14:paraId="79DA8C92"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Could we have done more? – key lessons from the African/Asian Research Capacity Development (ARCADE) projects</w:t>
            </w:r>
          </w:p>
        </w:tc>
        <w:tc>
          <w:tcPr>
            <w:tcW w:w="1560" w:type="dxa"/>
            <w:tcBorders>
              <w:top w:val="nil"/>
              <w:left w:val="nil"/>
              <w:bottom w:val="single" w:sz="8" w:space="0" w:color="auto"/>
              <w:right w:val="single" w:sz="8" w:space="0" w:color="auto"/>
            </w:tcBorders>
            <w:shd w:val="clear" w:color="000000" w:fill="FFFFFF"/>
            <w:vAlign w:val="center"/>
            <w:hideMark/>
          </w:tcPr>
          <w:p w14:paraId="504FBA65"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 xml:space="preserve">Rosanna </w:t>
            </w:r>
            <w:proofErr w:type="spellStart"/>
            <w:r w:rsidRPr="002B5015">
              <w:rPr>
                <w:rFonts w:ascii="Arial Narrow" w:hAnsi="Arial Narrow"/>
                <w:sz w:val="20"/>
                <w:szCs w:val="20"/>
                <w:lang w:val="en-US"/>
              </w:rPr>
              <w:t>Rörström</w:t>
            </w:r>
            <w:proofErr w:type="spellEnd"/>
            <w:r w:rsidRPr="002B5015">
              <w:rPr>
                <w:rFonts w:ascii="Arial Narrow" w:hAnsi="Arial Narrow"/>
                <w:sz w:val="20"/>
                <w:szCs w:val="20"/>
                <w:lang w:val="en-US"/>
              </w:rPr>
              <w:t xml:space="preserve">, Vishal </w:t>
            </w:r>
            <w:proofErr w:type="spellStart"/>
            <w:r w:rsidRPr="002B5015">
              <w:rPr>
                <w:rFonts w:ascii="Arial Narrow" w:hAnsi="Arial Narrow"/>
                <w:sz w:val="20"/>
                <w:szCs w:val="20"/>
                <w:lang w:val="en-US"/>
              </w:rPr>
              <w:t>Diwan</w:t>
            </w:r>
            <w:proofErr w:type="spellEnd"/>
            <w:r w:rsidRPr="002B5015">
              <w:rPr>
                <w:rFonts w:ascii="Arial Narrow" w:hAnsi="Arial Narrow"/>
                <w:sz w:val="20"/>
                <w:szCs w:val="20"/>
                <w:lang w:val="en-US"/>
              </w:rPr>
              <w:t xml:space="preserve">, Merrick </w:t>
            </w:r>
            <w:proofErr w:type="spellStart"/>
            <w:r w:rsidRPr="002B5015">
              <w:rPr>
                <w:rFonts w:ascii="Arial Narrow" w:hAnsi="Arial Narrow"/>
                <w:sz w:val="20"/>
                <w:szCs w:val="20"/>
                <w:lang w:val="en-US"/>
              </w:rPr>
              <w:t>Zwarenstein</w:t>
            </w:r>
            <w:proofErr w:type="spellEnd"/>
            <w:r w:rsidRPr="002B5015">
              <w:rPr>
                <w:rFonts w:ascii="Arial Narrow" w:hAnsi="Arial Narrow"/>
                <w:sz w:val="20"/>
                <w:szCs w:val="20"/>
                <w:lang w:val="en-US"/>
              </w:rPr>
              <w:t>, Salla Atkins</w:t>
            </w:r>
          </w:p>
        </w:tc>
        <w:tc>
          <w:tcPr>
            <w:tcW w:w="2551" w:type="dxa"/>
            <w:tcBorders>
              <w:top w:val="nil"/>
              <w:left w:val="nil"/>
              <w:bottom w:val="single" w:sz="8" w:space="0" w:color="auto"/>
              <w:right w:val="single" w:sz="8" w:space="0" w:color="auto"/>
            </w:tcBorders>
            <w:shd w:val="clear" w:color="000000" w:fill="FFFFFF"/>
            <w:vAlign w:val="center"/>
            <w:hideMark/>
          </w:tcPr>
          <w:p w14:paraId="1DAE8A30"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Global Health Action special issue for ARCADE</w:t>
            </w:r>
          </w:p>
        </w:tc>
        <w:tc>
          <w:tcPr>
            <w:tcW w:w="1276" w:type="dxa"/>
            <w:tcBorders>
              <w:top w:val="nil"/>
              <w:left w:val="nil"/>
              <w:bottom w:val="single" w:sz="8" w:space="0" w:color="auto"/>
              <w:right w:val="single" w:sz="8" w:space="0" w:color="auto"/>
            </w:tcBorders>
            <w:shd w:val="clear" w:color="000000" w:fill="FFFFFF"/>
            <w:vAlign w:val="center"/>
            <w:hideMark/>
          </w:tcPr>
          <w:p w14:paraId="4BF81094" w14:textId="3E7310DE" w:rsidR="00B25469" w:rsidRPr="002B5015" w:rsidRDefault="00E44B17" w:rsidP="003E14FB">
            <w:pPr>
              <w:jc w:val="center"/>
              <w:rPr>
                <w:rFonts w:ascii="Arial Narrow" w:hAnsi="Arial Narrow"/>
                <w:sz w:val="20"/>
                <w:szCs w:val="20"/>
                <w:lang w:val="en-US"/>
              </w:rPr>
            </w:pPr>
            <w:r>
              <w:rPr>
                <w:rFonts w:ascii="Arial Narrow" w:hAnsi="Arial Narrow"/>
                <w:sz w:val="20"/>
                <w:szCs w:val="20"/>
                <w:lang w:val="en-US"/>
              </w:rPr>
              <w:t>Submitted</w:t>
            </w:r>
          </w:p>
        </w:tc>
      </w:tr>
      <w:tr w:rsidR="00B25469" w:rsidRPr="002B5015" w14:paraId="615117D4" w14:textId="77777777" w:rsidTr="0001474B">
        <w:trPr>
          <w:trHeight w:val="820"/>
        </w:trPr>
        <w:tc>
          <w:tcPr>
            <w:tcW w:w="560" w:type="dxa"/>
            <w:tcBorders>
              <w:top w:val="nil"/>
              <w:left w:val="single" w:sz="8" w:space="0" w:color="auto"/>
              <w:bottom w:val="single" w:sz="8" w:space="0" w:color="auto"/>
              <w:right w:val="single" w:sz="8" w:space="0" w:color="auto"/>
            </w:tcBorders>
            <w:shd w:val="clear" w:color="000000" w:fill="FFFFFF"/>
            <w:vAlign w:val="center"/>
            <w:hideMark/>
          </w:tcPr>
          <w:p w14:paraId="64BE187E" w14:textId="5F5AFB13"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1</w:t>
            </w:r>
            <w:r w:rsidR="00E44B17">
              <w:rPr>
                <w:rFonts w:ascii="Arial Narrow" w:hAnsi="Arial Narrow"/>
                <w:sz w:val="20"/>
                <w:szCs w:val="20"/>
                <w:lang w:val="en-US"/>
              </w:rPr>
              <w:t>2</w:t>
            </w:r>
          </w:p>
        </w:tc>
        <w:tc>
          <w:tcPr>
            <w:tcW w:w="3283" w:type="dxa"/>
            <w:tcBorders>
              <w:top w:val="nil"/>
              <w:left w:val="nil"/>
              <w:bottom w:val="single" w:sz="8" w:space="0" w:color="auto"/>
              <w:right w:val="single" w:sz="8" w:space="0" w:color="auto"/>
            </w:tcBorders>
            <w:shd w:val="clear" w:color="000000" w:fill="FFFFFF"/>
            <w:vAlign w:val="center"/>
            <w:hideMark/>
          </w:tcPr>
          <w:p w14:paraId="6BBE9853"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 xml:space="preserve"> “Research clinics”: Online journal clubs between south and north for student mentoring</w:t>
            </w:r>
          </w:p>
        </w:tc>
        <w:tc>
          <w:tcPr>
            <w:tcW w:w="1560" w:type="dxa"/>
            <w:tcBorders>
              <w:top w:val="nil"/>
              <w:left w:val="nil"/>
              <w:bottom w:val="single" w:sz="8" w:space="0" w:color="auto"/>
              <w:right w:val="single" w:sz="8" w:space="0" w:color="auto"/>
            </w:tcBorders>
            <w:shd w:val="clear" w:color="000000" w:fill="FFFFFF"/>
            <w:vAlign w:val="center"/>
            <w:hideMark/>
          </w:tcPr>
          <w:p w14:paraId="09E6A057"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 xml:space="preserve">Salla Atkins, </w:t>
            </w:r>
            <w:proofErr w:type="spellStart"/>
            <w:r w:rsidRPr="002B5015">
              <w:rPr>
                <w:rFonts w:ascii="Arial Narrow" w:hAnsi="Arial Narrow"/>
                <w:sz w:val="20"/>
                <w:szCs w:val="20"/>
                <w:lang w:val="en-US"/>
              </w:rPr>
              <w:t>Elnta</w:t>
            </w:r>
            <w:proofErr w:type="spellEnd"/>
            <w:r w:rsidRPr="002B5015">
              <w:rPr>
                <w:rFonts w:ascii="Arial Narrow" w:hAnsi="Arial Narrow"/>
                <w:sz w:val="20"/>
                <w:szCs w:val="20"/>
                <w:lang w:val="en-US"/>
              </w:rPr>
              <w:t xml:space="preserve"> </w:t>
            </w:r>
            <w:proofErr w:type="spellStart"/>
            <w:r w:rsidRPr="002B5015">
              <w:rPr>
                <w:rFonts w:ascii="Arial Narrow" w:hAnsi="Arial Narrow"/>
                <w:sz w:val="20"/>
                <w:szCs w:val="20"/>
                <w:lang w:val="en-US"/>
              </w:rPr>
              <w:t>Meragia</w:t>
            </w:r>
            <w:proofErr w:type="spellEnd"/>
            <w:r w:rsidRPr="002B5015">
              <w:rPr>
                <w:rFonts w:ascii="Arial Narrow" w:hAnsi="Arial Narrow"/>
                <w:sz w:val="20"/>
                <w:szCs w:val="20"/>
                <w:lang w:val="en-US"/>
              </w:rPr>
              <w:t xml:space="preserve">, </w:t>
            </w:r>
            <w:proofErr w:type="spellStart"/>
            <w:r w:rsidRPr="002B5015">
              <w:rPr>
                <w:rFonts w:ascii="Arial Narrow" w:hAnsi="Arial Narrow"/>
                <w:sz w:val="20"/>
                <w:szCs w:val="20"/>
                <w:lang w:val="en-US"/>
              </w:rPr>
              <w:t>Dinansha</w:t>
            </w:r>
            <w:proofErr w:type="spellEnd"/>
            <w:r w:rsidRPr="002B5015">
              <w:rPr>
                <w:rFonts w:ascii="Arial Narrow" w:hAnsi="Arial Narrow"/>
                <w:sz w:val="20"/>
                <w:szCs w:val="20"/>
                <w:lang w:val="en-US"/>
              </w:rPr>
              <w:t xml:space="preserve"> </w:t>
            </w:r>
            <w:proofErr w:type="spellStart"/>
            <w:r w:rsidRPr="002B5015">
              <w:rPr>
                <w:rFonts w:ascii="Arial Narrow" w:hAnsi="Arial Narrow"/>
                <w:sz w:val="20"/>
                <w:szCs w:val="20"/>
                <w:lang w:val="en-US"/>
              </w:rPr>
              <w:t>Varshney</w:t>
            </w:r>
            <w:proofErr w:type="spellEnd"/>
            <w:r w:rsidRPr="002B5015">
              <w:rPr>
                <w:rFonts w:ascii="Arial Narrow" w:hAnsi="Arial Narrow"/>
                <w:sz w:val="20"/>
                <w:szCs w:val="20"/>
                <w:lang w:val="en-US"/>
              </w:rPr>
              <w:t xml:space="preserve">, Merrick </w:t>
            </w:r>
            <w:proofErr w:type="spellStart"/>
            <w:r w:rsidRPr="002B5015">
              <w:rPr>
                <w:rFonts w:ascii="Arial Narrow" w:hAnsi="Arial Narrow"/>
                <w:sz w:val="20"/>
                <w:szCs w:val="20"/>
                <w:lang w:val="en-US"/>
              </w:rPr>
              <w:t>Zwarenstein</w:t>
            </w:r>
            <w:proofErr w:type="spellEnd"/>
            <w:r w:rsidRPr="002B5015">
              <w:rPr>
                <w:rFonts w:ascii="Arial Narrow" w:hAnsi="Arial Narrow"/>
                <w:sz w:val="20"/>
                <w:szCs w:val="20"/>
                <w:lang w:val="en-US"/>
              </w:rPr>
              <w:t xml:space="preserve">, Vishal </w:t>
            </w:r>
            <w:proofErr w:type="spellStart"/>
            <w:r w:rsidRPr="002B5015">
              <w:rPr>
                <w:rFonts w:ascii="Arial Narrow" w:hAnsi="Arial Narrow"/>
                <w:sz w:val="20"/>
                <w:szCs w:val="20"/>
                <w:lang w:val="en-US"/>
              </w:rPr>
              <w:t>Diwan</w:t>
            </w:r>
            <w:proofErr w:type="spellEnd"/>
          </w:p>
        </w:tc>
        <w:tc>
          <w:tcPr>
            <w:tcW w:w="2551" w:type="dxa"/>
            <w:tcBorders>
              <w:top w:val="nil"/>
              <w:left w:val="nil"/>
              <w:bottom w:val="single" w:sz="8" w:space="0" w:color="auto"/>
              <w:right w:val="single" w:sz="8" w:space="0" w:color="auto"/>
            </w:tcBorders>
            <w:shd w:val="clear" w:color="000000" w:fill="FFFFFF"/>
            <w:vAlign w:val="center"/>
            <w:hideMark/>
          </w:tcPr>
          <w:p w14:paraId="6FA1EA91"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Global Health Action special issue for ARCADE</w:t>
            </w:r>
          </w:p>
        </w:tc>
        <w:tc>
          <w:tcPr>
            <w:tcW w:w="1276" w:type="dxa"/>
            <w:tcBorders>
              <w:top w:val="nil"/>
              <w:left w:val="nil"/>
              <w:bottom w:val="single" w:sz="8" w:space="0" w:color="auto"/>
              <w:right w:val="single" w:sz="8" w:space="0" w:color="auto"/>
            </w:tcBorders>
            <w:shd w:val="clear" w:color="000000" w:fill="FFFFFF"/>
            <w:vAlign w:val="center"/>
            <w:hideMark/>
          </w:tcPr>
          <w:p w14:paraId="31B0A906"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Submitted</w:t>
            </w:r>
          </w:p>
        </w:tc>
      </w:tr>
      <w:tr w:rsidR="00B25469" w:rsidRPr="002B5015" w14:paraId="3774EAC1" w14:textId="77777777" w:rsidTr="0001474B">
        <w:trPr>
          <w:trHeight w:val="800"/>
        </w:trPr>
        <w:tc>
          <w:tcPr>
            <w:tcW w:w="560" w:type="dxa"/>
            <w:tcBorders>
              <w:top w:val="nil"/>
              <w:left w:val="nil"/>
              <w:bottom w:val="single" w:sz="8" w:space="0" w:color="auto"/>
              <w:right w:val="single" w:sz="8" w:space="0" w:color="auto"/>
            </w:tcBorders>
            <w:shd w:val="clear" w:color="000000" w:fill="FFFFFF"/>
            <w:vAlign w:val="center"/>
            <w:hideMark/>
          </w:tcPr>
          <w:p w14:paraId="7F0C193F" w14:textId="405EED5B"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1</w:t>
            </w:r>
            <w:r w:rsidR="00E44B17">
              <w:rPr>
                <w:rFonts w:ascii="Arial Narrow" w:hAnsi="Arial Narrow"/>
                <w:sz w:val="20"/>
                <w:szCs w:val="20"/>
                <w:lang w:val="en-US"/>
              </w:rPr>
              <w:t>3</w:t>
            </w:r>
          </w:p>
        </w:tc>
        <w:tc>
          <w:tcPr>
            <w:tcW w:w="3283" w:type="dxa"/>
            <w:tcBorders>
              <w:top w:val="nil"/>
              <w:left w:val="nil"/>
              <w:bottom w:val="single" w:sz="8" w:space="0" w:color="auto"/>
              <w:right w:val="single" w:sz="8" w:space="0" w:color="auto"/>
            </w:tcBorders>
            <w:shd w:val="clear" w:color="000000" w:fill="FFFFFF"/>
            <w:vAlign w:val="center"/>
            <w:hideMark/>
          </w:tcPr>
          <w:p w14:paraId="0E31820C"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North -South Collaboration and capacity development in global health research in Low-And Middle Income Countries –the ARCADE projects</w:t>
            </w:r>
          </w:p>
        </w:tc>
        <w:tc>
          <w:tcPr>
            <w:tcW w:w="1560" w:type="dxa"/>
            <w:tcBorders>
              <w:top w:val="nil"/>
              <w:left w:val="nil"/>
              <w:bottom w:val="single" w:sz="8" w:space="0" w:color="auto"/>
              <w:right w:val="single" w:sz="8" w:space="0" w:color="auto"/>
            </w:tcBorders>
            <w:shd w:val="clear" w:color="auto" w:fill="auto"/>
            <w:vAlign w:val="center"/>
            <w:hideMark/>
          </w:tcPr>
          <w:p w14:paraId="1C56B917" w14:textId="77777777" w:rsidR="00B25469" w:rsidRPr="002B5015" w:rsidRDefault="00B25469" w:rsidP="003E14FB">
            <w:pPr>
              <w:jc w:val="center"/>
              <w:rPr>
                <w:rFonts w:ascii="Arial Narrow" w:hAnsi="Arial Narrow"/>
                <w:sz w:val="22"/>
                <w:lang w:val="en-US"/>
              </w:rPr>
            </w:pPr>
            <w:r w:rsidRPr="002B5015">
              <w:rPr>
                <w:rFonts w:ascii="Arial Narrow" w:hAnsi="Arial Narrow"/>
                <w:sz w:val="22"/>
                <w:lang w:val="en-US"/>
              </w:rPr>
              <w:t xml:space="preserve">Salla Atkins, Sophie Marsden, Vishal </w:t>
            </w:r>
            <w:proofErr w:type="spellStart"/>
            <w:r w:rsidRPr="002B5015">
              <w:rPr>
                <w:rFonts w:ascii="Arial Narrow" w:hAnsi="Arial Narrow"/>
                <w:sz w:val="22"/>
                <w:lang w:val="en-US"/>
              </w:rPr>
              <w:t>Diwan</w:t>
            </w:r>
            <w:proofErr w:type="spellEnd"/>
            <w:r w:rsidRPr="002B5015">
              <w:rPr>
                <w:rFonts w:ascii="Arial Narrow" w:hAnsi="Arial Narrow"/>
                <w:sz w:val="22"/>
                <w:lang w:val="en-US"/>
              </w:rPr>
              <w:t xml:space="preserve">, Merrick </w:t>
            </w:r>
            <w:proofErr w:type="spellStart"/>
            <w:r w:rsidRPr="002B5015">
              <w:rPr>
                <w:rFonts w:ascii="Arial Narrow" w:hAnsi="Arial Narrow"/>
                <w:sz w:val="22"/>
                <w:lang w:val="en-US"/>
              </w:rPr>
              <w:t>Zwarenstein</w:t>
            </w:r>
            <w:proofErr w:type="spellEnd"/>
          </w:p>
        </w:tc>
        <w:tc>
          <w:tcPr>
            <w:tcW w:w="2551" w:type="dxa"/>
            <w:tcBorders>
              <w:top w:val="nil"/>
              <w:left w:val="nil"/>
              <w:bottom w:val="single" w:sz="8" w:space="0" w:color="auto"/>
              <w:right w:val="single" w:sz="8" w:space="0" w:color="auto"/>
            </w:tcBorders>
            <w:shd w:val="clear" w:color="000000" w:fill="FFFFFF"/>
            <w:vAlign w:val="center"/>
            <w:hideMark/>
          </w:tcPr>
          <w:p w14:paraId="460759B5"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Global Health Action special issue for ARCADE</w:t>
            </w:r>
          </w:p>
        </w:tc>
        <w:tc>
          <w:tcPr>
            <w:tcW w:w="1276" w:type="dxa"/>
            <w:tcBorders>
              <w:top w:val="nil"/>
              <w:left w:val="nil"/>
              <w:bottom w:val="single" w:sz="8" w:space="0" w:color="auto"/>
              <w:right w:val="single" w:sz="8" w:space="0" w:color="auto"/>
            </w:tcBorders>
            <w:shd w:val="clear" w:color="000000" w:fill="FFFFFF"/>
            <w:vAlign w:val="center"/>
            <w:hideMark/>
          </w:tcPr>
          <w:p w14:paraId="230950FE"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Submitted</w:t>
            </w:r>
          </w:p>
        </w:tc>
      </w:tr>
      <w:tr w:rsidR="00B25469" w:rsidRPr="002B5015" w14:paraId="1EEA256B" w14:textId="77777777" w:rsidTr="0001474B">
        <w:trPr>
          <w:trHeight w:val="980"/>
        </w:trPr>
        <w:tc>
          <w:tcPr>
            <w:tcW w:w="560" w:type="dxa"/>
            <w:tcBorders>
              <w:top w:val="nil"/>
              <w:left w:val="nil"/>
              <w:bottom w:val="nil"/>
              <w:right w:val="single" w:sz="8" w:space="0" w:color="auto"/>
            </w:tcBorders>
            <w:shd w:val="clear" w:color="000000" w:fill="FFFFFF"/>
            <w:vAlign w:val="center"/>
            <w:hideMark/>
          </w:tcPr>
          <w:p w14:paraId="1B5EB6B9" w14:textId="14C493A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1</w:t>
            </w:r>
            <w:r w:rsidR="00E44B17">
              <w:rPr>
                <w:rFonts w:ascii="Arial Narrow" w:hAnsi="Arial Narrow"/>
                <w:sz w:val="20"/>
                <w:szCs w:val="20"/>
                <w:lang w:val="en-US"/>
              </w:rPr>
              <w:t>4</w:t>
            </w:r>
          </w:p>
        </w:tc>
        <w:tc>
          <w:tcPr>
            <w:tcW w:w="3283" w:type="dxa"/>
            <w:tcBorders>
              <w:top w:val="nil"/>
              <w:left w:val="nil"/>
              <w:bottom w:val="single" w:sz="8" w:space="0" w:color="auto"/>
              <w:right w:val="single" w:sz="8" w:space="0" w:color="auto"/>
            </w:tcBorders>
            <w:shd w:val="clear" w:color="000000" w:fill="FFFFFF"/>
            <w:vAlign w:val="center"/>
            <w:hideMark/>
          </w:tcPr>
          <w:p w14:paraId="1B948B0F"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Student experiences of participating in five collaborative blended learning courses in Africa and Asia: a survey</w:t>
            </w:r>
          </w:p>
        </w:tc>
        <w:tc>
          <w:tcPr>
            <w:tcW w:w="1560" w:type="dxa"/>
            <w:tcBorders>
              <w:top w:val="nil"/>
              <w:left w:val="nil"/>
              <w:bottom w:val="single" w:sz="8" w:space="0" w:color="auto"/>
              <w:right w:val="single" w:sz="8" w:space="0" w:color="auto"/>
            </w:tcBorders>
            <w:shd w:val="clear" w:color="000000" w:fill="FFFFFF"/>
            <w:vAlign w:val="center"/>
            <w:hideMark/>
          </w:tcPr>
          <w:p w14:paraId="2CA78C9A"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 xml:space="preserve">Salla Atkins, </w:t>
            </w:r>
            <w:proofErr w:type="spellStart"/>
            <w:r w:rsidRPr="002B5015">
              <w:rPr>
                <w:rFonts w:ascii="Arial Narrow" w:hAnsi="Arial Narrow"/>
                <w:sz w:val="20"/>
                <w:szCs w:val="20"/>
                <w:lang w:val="en-US"/>
              </w:rPr>
              <w:t>Elnta</w:t>
            </w:r>
            <w:proofErr w:type="spellEnd"/>
            <w:r w:rsidRPr="002B5015">
              <w:rPr>
                <w:rFonts w:ascii="Arial Narrow" w:hAnsi="Arial Narrow"/>
                <w:sz w:val="20"/>
                <w:szCs w:val="20"/>
                <w:lang w:val="en-US"/>
              </w:rPr>
              <w:t xml:space="preserve"> </w:t>
            </w:r>
            <w:proofErr w:type="spellStart"/>
            <w:r w:rsidRPr="002B5015">
              <w:rPr>
                <w:rFonts w:ascii="Arial Narrow" w:hAnsi="Arial Narrow"/>
                <w:sz w:val="20"/>
                <w:szCs w:val="20"/>
                <w:lang w:val="en-US"/>
              </w:rPr>
              <w:t>Meragia</w:t>
            </w:r>
            <w:proofErr w:type="spellEnd"/>
            <w:r w:rsidRPr="002B5015">
              <w:rPr>
                <w:rFonts w:ascii="Arial Narrow" w:hAnsi="Arial Narrow"/>
                <w:sz w:val="20"/>
                <w:szCs w:val="20"/>
                <w:lang w:val="en-US"/>
              </w:rPr>
              <w:t xml:space="preserve">, </w:t>
            </w:r>
            <w:proofErr w:type="spellStart"/>
            <w:r w:rsidRPr="002B5015">
              <w:rPr>
                <w:rFonts w:ascii="Arial Narrow" w:hAnsi="Arial Narrow"/>
                <w:sz w:val="20"/>
                <w:szCs w:val="20"/>
                <w:lang w:val="en-US"/>
              </w:rPr>
              <w:t>Weirong</w:t>
            </w:r>
            <w:proofErr w:type="spellEnd"/>
            <w:r w:rsidRPr="002B5015">
              <w:rPr>
                <w:rFonts w:ascii="Arial Narrow" w:hAnsi="Arial Narrow"/>
                <w:sz w:val="20"/>
                <w:szCs w:val="20"/>
                <w:lang w:val="en-US"/>
              </w:rPr>
              <w:t xml:space="preserve"> Yan, Hassan </w:t>
            </w:r>
            <w:proofErr w:type="spellStart"/>
            <w:r w:rsidRPr="002B5015">
              <w:rPr>
                <w:rFonts w:ascii="Arial Narrow" w:hAnsi="Arial Narrow"/>
                <w:sz w:val="20"/>
                <w:szCs w:val="20"/>
                <w:lang w:val="en-US"/>
              </w:rPr>
              <w:t>Mahomed</w:t>
            </w:r>
            <w:proofErr w:type="spellEnd"/>
            <w:r w:rsidRPr="002B5015">
              <w:rPr>
                <w:rFonts w:ascii="Arial Narrow" w:hAnsi="Arial Narrow"/>
                <w:sz w:val="20"/>
                <w:szCs w:val="20"/>
                <w:lang w:val="en-US"/>
              </w:rPr>
              <w:t xml:space="preserve">, </w:t>
            </w:r>
            <w:proofErr w:type="spellStart"/>
            <w:r w:rsidRPr="002B5015">
              <w:rPr>
                <w:rFonts w:ascii="Arial Narrow" w:hAnsi="Arial Narrow"/>
                <w:sz w:val="20"/>
                <w:szCs w:val="20"/>
                <w:lang w:val="en-US"/>
              </w:rPr>
              <w:t>Senia</w:t>
            </w:r>
            <w:proofErr w:type="spellEnd"/>
            <w:r w:rsidRPr="002B5015">
              <w:rPr>
                <w:rFonts w:ascii="Arial Narrow" w:hAnsi="Arial Narrow"/>
                <w:sz w:val="20"/>
                <w:szCs w:val="20"/>
                <w:lang w:val="en-US"/>
              </w:rPr>
              <w:t xml:space="preserve"> Rosales-</w:t>
            </w:r>
            <w:proofErr w:type="spellStart"/>
            <w:r w:rsidRPr="002B5015">
              <w:rPr>
                <w:rFonts w:ascii="Arial Narrow" w:hAnsi="Arial Narrow"/>
                <w:sz w:val="20"/>
                <w:szCs w:val="20"/>
                <w:lang w:val="en-US"/>
              </w:rPr>
              <w:t>Klintz</w:t>
            </w:r>
            <w:proofErr w:type="spellEnd"/>
            <w:r w:rsidRPr="002B5015">
              <w:rPr>
                <w:rFonts w:ascii="Arial Narrow" w:hAnsi="Arial Narrow"/>
                <w:sz w:val="20"/>
                <w:szCs w:val="20"/>
                <w:lang w:val="en-US"/>
              </w:rPr>
              <w:t xml:space="preserve">, Donald Skinner, Merrick </w:t>
            </w:r>
            <w:proofErr w:type="spellStart"/>
            <w:r w:rsidRPr="002B5015">
              <w:rPr>
                <w:rFonts w:ascii="Arial Narrow" w:hAnsi="Arial Narrow"/>
                <w:sz w:val="20"/>
                <w:szCs w:val="20"/>
                <w:lang w:val="en-US"/>
              </w:rPr>
              <w:t>Zwarenstein</w:t>
            </w:r>
            <w:proofErr w:type="spellEnd"/>
          </w:p>
        </w:tc>
        <w:tc>
          <w:tcPr>
            <w:tcW w:w="2551" w:type="dxa"/>
            <w:tcBorders>
              <w:top w:val="nil"/>
              <w:left w:val="nil"/>
              <w:bottom w:val="single" w:sz="8" w:space="0" w:color="auto"/>
              <w:right w:val="single" w:sz="8" w:space="0" w:color="auto"/>
            </w:tcBorders>
            <w:shd w:val="clear" w:color="000000" w:fill="FFFFFF"/>
            <w:vAlign w:val="center"/>
            <w:hideMark/>
          </w:tcPr>
          <w:p w14:paraId="32C9B4BB"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Global Health Action special issue for ARCADE</w:t>
            </w:r>
          </w:p>
        </w:tc>
        <w:tc>
          <w:tcPr>
            <w:tcW w:w="1276" w:type="dxa"/>
            <w:tcBorders>
              <w:top w:val="nil"/>
              <w:left w:val="nil"/>
              <w:bottom w:val="single" w:sz="8" w:space="0" w:color="auto"/>
              <w:right w:val="single" w:sz="8" w:space="0" w:color="auto"/>
            </w:tcBorders>
            <w:shd w:val="clear" w:color="000000" w:fill="FFFFFF"/>
            <w:vAlign w:val="center"/>
            <w:hideMark/>
          </w:tcPr>
          <w:p w14:paraId="7F273A07" w14:textId="54612E1B" w:rsidR="00B25469" w:rsidRPr="002B5015" w:rsidRDefault="00E44B17" w:rsidP="003E14FB">
            <w:pPr>
              <w:jc w:val="center"/>
              <w:rPr>
                <w:rFonts w:ascii="Arial Narrow" w:hAnsi="Arial Narrow"/>
                <w:sz w:val="20"/>
                <w:szCs w:val="20"/>
                <w:lang w:val="en-US"/>
              </w:rPr>
            </w:pPr>
            <w:r>
              <w:rPr>
                <w:rFonts w:ascii="Arial Narrow" w:hAnsi="Arial Narrow"/>
                <w:sz w:val="20"/>
                <w:szCs w:val="20"/>
                <w:lang w:val="en-US"/>
              </w:rPr>
              <w:t>Accepted</w:t>
            </w:r>
          </w:p>
        </w:tc>
      </w:tr>
      <w:tr w:rsidR="00B25469" w:rsidRPr="002B5015" w14:paraId="4F637089" w14:textId="77777777" w:rsidTr="0001474B">
        <w:trPr>
          <w:trHeight w:val="740"/>
        </w:trPr>
        <w:tc>
          <w:tcPr>
            <w:tcW w:w="5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7AA2B8D" w14:textId="2F32A3BE"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1</w:t>
            </w:r>
            <w:r w:rsidR="00E44B17">
              <w:rPr>
                <w:rFonts w:ascii="Arial Narrow" w:hAnsi="Arial Narrow"/>
                <w:sz w:val="20"/>
                <w:szCs w:val="20"/>
                <w:lang w:val="en-US"/>
              </w:rPr>
              <w:t>5</w:t>
            </w:r>
          </w:p>
        </w:tc>
        <w:tc>
          <w:tcPr>
            <w:tcW w:w="3283" w:type="dxa"/>
            <w:tcBorders>
              <w:top w:val="nil"/>
              <w:left w:val="nil"/>
              <w:bottom w:val="single" w:sz="8" w:space="0" w:color="auto"/>
              <w:right w:val="single" w:sz="8" w:space="0" w:color="auto"/>
            </w:tcBorders>
            <w:shd w:val="clear" w:color="auto" w:fill="auto"/>
            <w:vAlign w:val="center"/>
            <w:hideMark/>
          </w:tcPr>
          <w:p w14:paraId="7655841B" w14:textId="77777777" w:rsidR="00B25469" w:rsidRPr="002B5015" w:rsidRDefault="00B25469" w:rsidP="003E14FB">
            <w:pPr>
              <w:jc w:val="center"/>
              <w:rPr>
                <w:rFonts w:ascii="Arial Narrow" w:hAnsi="Arial Narrow"/>
                <w:sz w:val="20"/>
                <w:szCs w:val="20"/>
                <w:lang w:val="en-US"/>
              </w:rPr>
            </w:pPr>
            <w:r w:rsidRPr="002B5015">
              <w:rPr>
                <w:rFonts w:ascii="Arial Narrow" w:hAnsi="Arial Narrow"/>
                <w:sz w:val="20"/>
                <w:szCs w:val="20"/>
                <w:lang w:val="en-US"/>
              </w:rPr>
              <w:t>Doctoral level Research and Training Capacity in Social Determinants of Health in India, China, Oman and Vietnam: An assessment of needs</w:t>
            </w:r>
          </w:p>
        </w:tc>
        <w:tc>
          <w:tcPr>
            <w:tcW w:w="1560" w:type="dxa"/>
            <w:tcBorders>
              <w:top w:val="nil"/>
              <w:left w:val="nil"/>
              <w:bottom w:val="single" w:sz="8" w:space="0" w:color="auto"/>
              <w:right w:val="single" w:sz="8" w:space="0" w:color="auto"/>
            </w:tcBorders>
            <w:shd w:val="clear" w:color="auto" w:fill="auto"/>
            <w:vAlign w:val="center"/>
            <w:hideMark/>
          </w:tcPr>
          <w:p w14:paraId="49B9EF60" w14:textId="77777777" w:rsidR="00B25469" w:rsidRPr="002B5015" w:rsidRDefault="00B25469" w:rsidP="003E14FB">
            <w:pPr>
              <w:jc w:val="center"/>
              <w:rPr>
                <w:rFonts w:ascii="Arial Narrow" w:hAnsi="Arial Narrow"/>
                <w:sz w:val="20"/>
                <w:szCs w:val="20"/>
                <w:lang w:val="en-US"/>
              </w:rPr>
            </w:pPr>
            <w:proofErr w:type="spellStart"/>
            <w:r w:rsidRPr="002B5015">
              <w:rPr>
                <w:rFonts w:ascii="Arial Narrow" w:hAnsi="Arial Narrow"/>
                <w:sz w:val="20"/>
                <w:szCs w:val="20"/>
                <w:lang w:val="en-US"/>
              </w:rPr>
              <w:t>Farhad</w:t>
            </w:r>
            <w:proofErr w:type="spellEnd"/>
            <w:r w:rsidRPr="002B5015">
              <w:rPr>
                <w:rFonts w:ascii="Arial Narrow" w:hAnsi="Arial Narrow"/>
                <w:sz w:val="20"/>
                <w:szCs w:val="20"/>
                <w:lang w:val="en-US"/>
              </w:rPr>
              <w:t xml:space="preserve"> Ali, </w:t>
            </w:r>
            <w:proofErr w:type="spellStart"/>
            <w:r w:rsidRPr="002B5015">
              <w:rPr>
                <w:rFonts w:ascii="Arial Narrow" w:hAnsi="Arial Narrow"/>
                <w:sz w:val="20"/>
                <w:szCs w:val="20"/>
                <w:lang w:val="en-US"/>
              </w:rPr>
              <w:t>Arun</w:t>
            </w:r>
            <w:proofErr w:type="spellEnd"/>
            <w:r w:rsidRPr="002B5015">
              <w:rPr>
                <w:rFonts w:ascii="Arial Narrow" w:hAnsi="Arial Narrow"/>
                <w:sz w:val="20"/>
                <w:szCs w:val="20"/>
                <w:lang w:val="en-US"/>
              </w:rPr>
              <w:t xml:space="preserve"> </w:t>
            </w:r>
            <w:proofErr w:type="spellStart"/>
            <w:r w:rsidRPr="002B5015">
              <w:rPr>
                <w:rFonts w:ascii="Arial Narrow" w:hAnsi="Arial Narrow"/>
                <w:sz w:val="20"/>
                <w:szCs w:val="20"/>
                <w:lang w:val="en-US"/>
              </w:rPr>
              <w:t>Shet</w:t>
            </w:r>
            <w:proofErr w:type="spellEnd"/>
            <w:r w:rsidRPr="002B5015">
              <w:rPr>
                <w:rFonts w:ascii="Arial Narrow" w:hAnsi="Arial Narrow"/>
                <w:sz w:val="20"/>
                <w:szCs w:val="20"/>
                <w:lang w:val="en-US"/>
              </w:rPr>
              <w:t xml:space="preserve">, </w:t>
            </w:r>
            <w:proofErr w:type="spellStart"/>
            <w:r w:rsidRPr="002B5015">
              <w:rPr>
                <w:rFonts w:ascii="Arial Narrow" w:hAnsi="Arial Narrow"/>
                <w:sz w:val="20"/>
                <w:szCs w:val="20"/>
                <w:lang w:val="en-US"/>
              </w:rPr>
              <w:t>Weirong</w:t>
            </w:r>
            <w:proofErr w:type="spellEnd"/>
            <w:r w:rsidRPr="002B5015">
              <w:rPr>
                <w:rFonts w:ascii="Arial Narrow" w:hAnsi="Arial Narrow"/>
                <w:sz w:val="20"/>
                <w:szCs w:val="20"/>
                <w:lang w:val="en-US"/>
              </w:rPr>
              <w:t xml:space="preserve"> Yan, Abdullah Ali Nasser Al-</w:t>
            </w:r>
            <w:proofErr w:type="spellStart"/>
            <w:r w:rsidRPr="002B5015">
              <w:rPr>
                <w:rFonts w:ascii="Arial Narrow" w:hAnsi="Arial Narrow"/>
                <w:sz w:val="20"/>
                <w:szCs w:val="20"/>
                <w:lang w:val="en-US"/>
              </w:rPr>
              <w:t>Maniri</w:t>
            </w:r>
            <w:proofErr w:type="spellEnd"/>
            <w:r w:rsidRPr="002B5015">
              <w:rPr>
                <w:rFonts w:ascii="Arial Narrow" w:hAnsi="Arial Narrow"/>
                <w:sz w:val="20"/>
                <w:szCs w:val="20"/>
                <w:lang w:val="en-US"/>
              </w:rPr>
              <w:t xml:space="preserve">, </w:t>
            </w:r>
            <w:r w:rsidRPr="002B5015">
              <w:rPr>
                <w:rFonts w:ascii="Arial Narrow" w:hAnsi="Arial Narrow"/>
                <w:sz w:val="20"/>
                <w:szCs w:val="20"/>
                <w:lang w:val="en-US"/>
              </w:rPr>
              <w:lastRenderedPageBreak/>
              <w:t xml:space="preserve">Salla Atkins, Henry Lucas </w:t>
            </w:r>
          </w:p>
        </w:tc>
        <w:tc>
          <w:tcPr>
            <w:tcW w:w="2551" w:type="dxa"/>
            <w:tcBorders>
              <w:top w:val="nil"/>
              <w:left w:val="nil"/>
              <w:bottom w:val="single" w:sz="8" w:space="0" w:color="auto"/>
              <w:right w:val="single" w:sz="8" w:space="0" w:color="auto"/>
            </w:tcBorders>
            <w:shd w:val="clear" w:color="auto" w:fill="auto"/>
            <w:vAlign w:val="center"/>
            <w:hideMark/>
          </w:tcPr>
          <w:p w14:paraId="7D21218B" w14:textId="15AA5FF4" w:rsidR="00B25469" w:rsidRPr="002B5015" w:rsidRDefault="0043230B" w:rsidP="003E14FB">
            <w:pPr>
              <w:jc w:val="center"/>
              <w:rPr>
                <w:rFonts w:ascii="Arial Narrow" w:hAnsi="Arial Narrow"/>
                <w:sz w:val="20"/>
                <w:szCs w:val="20"/>
                <w:lang w:val="en-US"/>
              </w:rPr>
            </w:pPr>
            <w:r>
              <w:rPr>
                <w:rFonts w:ascii="Arial Narrow" w:hAnsi="Arial Narrow"/>
                <w:sz w:val="20"/>
                <w:szCs w:val="20"/>
                <w:lang w:val="en-US"/>
              </w:rPr>
              <w:lastRenderedPageBreak/>
              <w:t>Human Resources for Health</w:t>
            </w:r>
          </w:p>
        </w:tc>
        <w:tc>
          <w:tcPr>
            <w:tcW w:w="1276" w:type="dxa"/>
            <w:tcBorders>
              <w:top w:val="nil"/>
              <w:left w:val="nil"/>
              <w:bottom w:val="single" w:sz="8" w:space="0" w:color="auto"/>
              <w:right w:val="single" w:sz="8" w:space="0" w:color="auto"/>
            </w:tcBorders>
            <w:shd w:val="clear" w:color="000000" w:fill="FFFFFF"/>
            <w:vAlign w:val="center"/>
            <w:hideMark/>
          </w:tcPr>
          <w:p w14:paraId="7B10D25F" w14:textId="153E64B6" w:rsidR="00B25469" w:rsidRPr="002B5015" w:rsidRDefault="0043230B" w:rsidP="0001474B">
            <w:pPr>
              <w:jc w:val="center"/>
              <w:rPr>
                <w:rFonts w:ascii="Arial Narrow" w:hAnsi="Arial Narrow"/>
                <w:sz w:val="20"/>
                <w:szCs w:val="20"/>
                <w:lang w:val="en-US"/>
              </w:rPr>
            </w:pPr>
            <w:r>
              <w:rPr>
                <w:rFonts w:ascii="Arial Narrow" w:hAnsi="Arial Narrow"/>
                <w:sz w:val="20"/>
                <w:szCs w:val="20"/>
                <w:lang w:val="en-US"/>
              </w:rPr>
              <w:t>Submitted</w:t>
            </w:r>
          </w:p>
        </w:tc>
      </w:tr>
    </w:tbl>
    <w:p w14:paraId="34E11282" w14:textId="77777777" w:rsidR="00B25469" w:rsidRDefault="00B25469" w:rsidP="00B25469"/>
    <w:p w14:paraId="400FF366" w14:textId="2608FC67" w:rsidR="003E4F6C" w:rsidRPr="00861A5F" w:rsidRDefault="00722B1F" w:rsidP="00AF5D0C">
      <w:pPr>
        <w:spacing w:after="160" w:line="259" w:lineRule="auto"/>
        <w:ind w:left="0" w:firstLine="0"/>
        <w:rPr>
          <w:rFonts w:ascii="Arial" w:hAnsi="Arial" w:cs="Arial"/>
          <w:sz w:val="22"/>
        </w:rPr>
      </w:pPr>
      <w:r>
        <w:rPr>
          <w:rFonts w:ascii="Arial" w:hAnsi="Arial" w:cs="Arial"/>
          <w:sz w:val="22"/>
        </w:rPr>
        <w:t>In total, 1</w:t>
      </w:r>
      <w:r w:rsidR="00E44B17">
        <w:rPr>
          <w:rFonts w:ascii="Arial" w:hAnsi="Arial" w:cs="Arial"/>
          <w:sz w:val="22"/>
        </w:rPr>
        <w:t>4</w:t>
      </w:r>
      <w:r>
        <w:rPr>
          <w:rFonts w:ascii="Arial" w:hAnsi="Arial" w:cs="Arial"/>
          <w:sz w:val="22"/>
        </w:rPr>
        <w:t xml:space="preserve"> academic book chapters</w:t>
      </w:r>
      <w:r w:rsidR="00E44B17">
        <w:rPr>
          <w:rFonts w:ascii="Arial" w:hAnsi="Arial" w:cs="Arial"/>
          <w:sz w:val="22"/>
        </w:rPr>
        <w:t xml:space="preserve">, </w:t>
      </w:r>
      <w:r>
        <w:rPr>
          <w:rFonts w:ascii="Arial" w:hAnsi="Arial" w:cs="Arial"/>
          <w:sz w:val="22"/>
        </w:rPr>
        <w:t>articles were produced during the p</w:t>
      </w:r>
      <w:r w:rsidR="0001474B">
        <w:rPr>
          <w:rFonts w:ascii="Arial" w:hAnsi="Arial" w:cs="Arial"/>
          <w:sz w:val="22"/>
        </w:rPr>
        <w:t>r</w:t>
      </w:r>
      <w:r>
        <w:rPr>
          <w:rFonts w:ascii="Arial" w:hAnsi="Arial" w:cs="Arial"/>
          <w:sz w:val="22"/>
        </w:rPr>
        <w:t>oject,</w:t>
      </w:r>
      <w:r w:rsidR="006A0326">
        <w:rPr>
          <w:rFonts w:ascii="Arial" w:hAnsi="Arial" w:cs="Arial"/>
          <w:sz w:val="22"/>
        </w:rPr>
        <w:t xml:space="preserve"> and one newspaper article was published in India. During their visit to Finland, PHFI together with UTA and KI representatives also gave an interview about the project to a freelance journalist. </w:t>
      </w:r>
      <w:r w:rsidR="00DC760E" w:rsidRPr="00861A5F">
        <w:rPr>
          <w:rFonts w:ascii="Arial" w:hAnsi="Arial" w:cs="Arial"/>
          <w:sz w:val="22"/>
        </w:rPr>
        <w:t xml:space="preserve">Further detail on </w:t>
      </w:r>
      <w:r w:rsidR="002B6B6E" w:rsidRPr="00861A5F">
        <w:rPr>
          <w:rFonts w:ascii="Arial" w:hAnsi="Arial" w:cs="Arial"/>
          <w:sz w:val="22"/>
        </w:rPr>
        <w:t>dissemination activities is given in section 2 of this report.</w:t>
      </w:r>
      <w:r w:rsidR="003E4F6C" w:rsidRPr="00861A5F">
        <w:rPr>
          <w:rFonts w:ascii="Arial" w:hAnsi="Arial" w:cs="Arial"/>
          <w:sz w:val="22"/>
        </w:rPr>
        <w:br w:type="page"/>
      </w:r>
    </w:p>
    <w:p w14:paraId="3EF96FBD" w14:textId="77777777" w:rsidR="00DE2462" w:rsidRPr="00861A5F" w:rsidRDefault="00DE2462" w:rsidP="00B172C5">
      <w:pPr>
        <w:rPr>
          <w:rFonts w:ascii="Arial" w:hAnsi="Arial" w:cs="Arial"/>
          <w:b/>
          <w:sz w:val="22"/>
        </w:rPr>
      </w:pPr>
    </w:p>
    <w:p w14:paraId="02407DC8" w14:textId="77777777" w:rsidR="00FE27BB" w:rsidRPr="00861A5F" w:rsidRDefault="00427439" w:rsidP="00B172C5">
      <w:pPr>
        <w:pStyle w:val="ListParagraph"/>
        <w:numPr>
          <w:ilvl w:val="1"/>
          <w:numId w:val="17"/>
        </w:numPr>
        <w:rPr>
          <w:rFonts w:ascii="Arial" w:hAnsi="Arial" w:cs="Arial"/>
          <w:b/>
          <w:sz w:val="22"/>
        </w:rPr>
      </w:pPr>
      <w:r w:rsidRPr="00861A5F">
        <w:rPr>
          <w:rFonts w:ascii="Arial" w:hAnsi="Arial" w:cs="Arial"/>
          <w:b/>
          <w:sz w:val="22"/>
        </w:rPr>
        <w:t>The address of the project public website, if applicable as we</w:t>
      </w:r>
      <w:r w:rsidR="00EF7C15" w:rsidRPr="00861A5F">
        <w:rPr>
          <w:rFonts w:ascii="Arial" w:hAnsi="Arial" w:cs="Arial"/>
          <w:b/>
          <w:sz w:val="22"/>
        </w:rPr>
        <w:t>ll as relevant contact details</w:t>
      </w:r>
    </w:p>
    <w:p w14:paraId="7F260625" w14:textId="77777777" w:rsidR="00FE27BB" w:rsidRPr="00861A5F" w:rsidRDefault="00427439" w:rsidP="00AF5D0C">
      <w:pPr>
        <w:spacing w:after="0" w:line="259" w:lineRule="auto"/>
        <w:ind w:left="360" w:firstLine="0"/>
        <w:rPr>
          <w:rFonts w:ascii="Arial" w:hAnsi="Arial" w:cs="Arial"/>
          <w:sz w:val="22"/>
        </w:rPr>
      </w:pPr>
      <w:r w:rsidRPr="00861A5F">
        <w:rPr>
          <w:rFonts w:ascii="Arial" w:hAnsi="Arial" w:cs="Arial"/>
          <w:sz w:val="22"/>
        </w:rPr>
        <w:t xml:space="preserve"> </w:t>
      </w:r>
    </w:p>
    <w:p w14:paraId="00D22450" w14:textId="6543B4D5" w:rsidR="001B0570" w:rsidRPr="00861A5F" w:rsidRDefault="001B0570" w:rsidP="00AF5D0C">
      <w:pPr>
        <w:spacing w:after="257" w:line="259" w:lineRule="auto"/>
        <w:ind w:left="0" w:firstLine="0"/>
        <w:rPr>
          <w:rFonts w:ascii="Arial" w:hAnsi="Arial" w:cs="Arial"/>
          <w:sz w:val="22"/>
        </w:rPr>
      </w:pPr>
      <w:bookmarkStart w:id="8" w:name="_GoBack"/>
      <w:r w:rsidRPr="00861A5F">
        <w:rPr>
          <w:rFonts w:ascii="Arial" w:hAnsi="Arial" w:cs="Arial"/>
          <w:b/>
          <w:sz w:val="22"/>
        </w:rPr>
        <w:t xml:space="preserve">Address of the project public website: </w:t>
      </w:r>
      <w:hyperlink r:id="rId26" w:history="1">
        <w:r w:rsidRPr="00861A5F">
          <w:rPr>
            <w:rStyle w:val="Hyperlink"/>
            <w:rFonts w:ascii="Arial" w:hAnsi="Arial" w:cs="Arial"/>
            <w:sz w:val="22"/>
          </w:rPr>
          <w:t>http://www.arcade-project.org/</w:t>
        </w:r>
      </w:hyperlink>
      <w:r w:rsidRPr="00861A5F">
        <w:rPr>
          <w:rFonts w:ascii="Arial" w:hAnsi="Arial" w:cs="Arial"/>
          <w:sz w:val="22"/>
        </w:rPr>
        <w:t xml:space="preserve"> </w:t>
      </w:r>
    </w:p>
    <w:p w14:paraId="6D2EB0D4" w14:textId="0816DCD6" w:rsidR="00DA1BA0" w:rsidRPr="00861A5F" w:rsidRDefault="00DA1BA0" w:rsidP="00AF5D0C">
      <w:pPr>
        <w:spacing w:after="160" w:line="259" w:lineRule="auto"/>
        <w:ind w:left="0" w:firstLine="0"/>
        <w:rPr>
          <w:rFonts w:ascii="Arial" w:hAnsi="Arial" w:cs="Arial"/>
          <w:b/>
          <w:sz w:val="22"/>
        </w:rPr>
      </w:pPr>
      <w:r w:rsidRPr="00861A5F">
        <w:rPr>
          <w:rFonts w:ascii="Arial" w:hAnsi="Arial" w:cs="Arial"/>
          <w:b/>
          <w:noProof/>
          <w:sz w:val="22"/>
          <w:lang w:val="en-US" w:eastAsia="en-US"/>
        </w:rPr>
        <w:drawing>
          <wp:anchor distT="0" distB="0" distL="114300" distR="114300" simplePos="0" relativeHeight="251662336" behindDoc="0" locked="0" layoutInCell="1" allowOverlap="1" wp14:anchorId="483BA732" wp14:editId="0C9C8F36">
            <wp:simplePos x="0" y="0"/>
            <wp:positionH relativeFrom="column">
              <wp:posOffset>1257300</wp:posOffset>
            </wp:positionH>
            <wp:positionV relativeFrom="paragraph">
              <wp:posOffset>1259840</wp:posOffset>
            </wp:positionV>
            <wp:extent cx="1484630" cy="1484630"/>
            <wp:effectExtent l="0" t="0" r="0" b="0"/>
            <wp:wrapSquare wrapText="bothSides"/>
            <wp:docPr id="3" name="Picture 3" descr="Macintosh HD:Users:pepelucci:Desktop:arcade_hssr_badg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pepelucci:Desktop:arcade_hssr_badge_logo.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84630" cy="1484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1A5F">
        <w:rPr>
          <w:rFonts w:ascii="Arial" w:hAnsi="Arial" w:cs="Arial"/>
          <w:b/>
          <w:noProof/>
          <w:sz w:val="22"/>
          <w:lang w:val="en-US" w:eastAsia="en-US"/>
        </w:rPr>
        <w:drawing>
          <wp:anchor distT="0" distB="0" distL="114300" distR="114300" simplePos="0" relativeHeight="251663360" behindDoc="0" locked="0" layoutInCell="1" allowOverlap="1" wp14:anchorId="16F2FB0C" wp14:editId="4894B97B">
            <wp:simplePos x="0" y="0"/>
            <wp:positionH relativeFrom="column">
              <wp:posOffset>3086100</wp:posOffset>
            </wp:positionH>
            <wp:positionV relativeFrom="paragraph">
              <wp:posOffset>1259840</wp:posOffset>
            </wp:positionV>
            <wp:extent cx="1511935" cy="1511935"/>
            <wp:effectExtent l="0" t="0" r="0" b="0"/>
            <wp:wrapSquare wrapText="bothSides"/>
            <wp:docPr id="4" name="Picture 4" descr="Macintosh HD:Users:pepelucci:Desktop:arcade_rsdh_badg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pepelucci:Desktop:arcade_rsdh_badge_logo.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11935"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1A5F">
        <w:rPr>
          <w:rFonts w:ascii="Arial" w:hAnsi="Arial" w:cs="Arial"/>
          <w:b/>
          <w:sz w:val="22"/>
        </w:rPr>
        <w:t xml:space="preserve">Website logos: </w:t>
      </w:r>
    </w:p>
    <w:p w14:paraId="1F184F26" w14:textId="77777777" w:rsidR="00DA1BA0" w:rsidRPr="00861A5F" w:rsidRDefault="00DA1BA0" w:rsidP="00AF5D0C">
      <w:pPr>
        <w:spacing w:after="160" w:line="259" w:lineRule="auto"/>
        <w:ind w:left="0" w:firstLine="0"/>
        <w:rPr>
          <w:rFonts w:ascii="Arial" w:hAnsi="Arial" w:cs="Arial"/>
          <w:sz w:val="22"/>
        </w:rPr>
      </w:pPr>
    </w:p>
    <w:p w14:paraId="02A11E0E" w14:textId="7022A9A6" w:rsidR="00DA1BA0" w:rsidRPr="00861A5F" w:rsidRDefault="00DA1BA0" w:rsidP="00AF5D0C">
      <w:pPr>
        <w:spacing w:after="160" w:line="259" w:lineRule="auto"/>
        <w:ind w:left="0" w:firstLine="0"/>
        <w:rPr>
          <w:rFonts w:ascii="Arial" w:hAnsi="Arial" w:cs="Arial"/>
          <w:sz w:val="22"/>
        </w:rPr>
      </w:pPr>
      <w:r w:rsidRPr="00861A5F">
        <w:rPr>
          <w:rFonts w:ascii="Arial" w:hAnsi="Arial" w:cs="Arial"/>
          <w:noProof/>
          <w:sz w:val="22"/>
          <w:lang w:val="en-US" w:eastAsia="en-US"/>
        </w:rPr>
        <w:drawing>
          <wp:anchor distT="0" distB="0" distL="114300" distR="114300" simplePos="0" relativeHeight="251661312" behindDoc="0" locked="0" layoutInCell="1" allowOverlap="1" wp14:anchorId="79B47E7D" wp14:editId="055DAD2A">
            <wp:simplePos x="0" y="0"/>
            <wp:positionH relativeFrom="column">
              <wp:posOffset>685800</wp:posOffset>
            </wp:positionH>
            <wp:positionV relativeFrom="paragraph">
              <wp:posOffset>-7620</wp:posOffset>
            </wp:positionV>
            <wp:extent cx="4685030" cy="411480"/>
            <wp:effectExtent l="0" t="0" r="0" b="0"/>
            <wp:wrapSquare wrapText="bothSides"/>
            <wp:docPr id="2" name="Picture 2" descr="Macintosh HD:Users:pepelucci:Desktop:customLog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pepelucci:Desktop:customLogo4.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85030" cy="411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AA9DE" w14:textId="77777777" w:rsidR="00DA1BA0" w:rsidRPr="00861A5F" w:rsidRDefault="00DA1BA0" w:rsidP="00AF5D0C">
      <w:pPr>
        <w:spacing w:after="160" w:line="259" w:lineRule="auto"/>
        <w:ind w:left="0" w:firstLine="0"/>
        <w:rPr>
          <w:rFonts w:ascii="Arial" w:hAnsi="Arial" w:cs="Arial"/>
          <w:sz w:val="22"/>
        </w:rPr>
      </w:pPr>
    </w:p>
    <w:p w14:paraId="06239EFE" w14:textId="77777777" w:rsidR="00DA1BA0" w:rsidRPr="00861A5F" w:rsidRDefault="00DA1BA0" w:rsidP="00AF5D0C">
      <w:pPr>
        <w:spacing w:after="160" w:line="259" w:lineRule="auto"/>
        <w:ind w:left="0" w:firstLine="0"/>
        <w:rPr>
          <w:rFonts w:ascii="Arial" w:hAnsi="Arial" w:cs="Arial"/>
          <w:sz w:val="22"/>
        </w:rPr>
      </w:pPr>
    </w:p>
    <w:p w14:paraId="1F972BB3" w14:textId="77777777" w:rsidR="00DA1BA0" w:rsidRPr="00861A5F" w:rsidRDefault="00DA1BA0" w:rsidP="00AF5D0C">
      <w:pPr>
        <w:spacing w:after="160" w:line="259" w:lineRule="auto"/>
        <w:ind w:left="0" w:firstLine="0"/>
        <w:rPr>
          <w:rFonts w:ascii="Arial" w:hAnsi="Arial" w:cs="Arial"/>
          <w:sz w:val="22"/>
        </w:rPr>
      </w:pPr>
    </w:p>
    <w:p w14:paraId="05743910" w14:textId="77777777" w:rsidR="00DA1BA0" w:rsidRPr="00861A5F" w:rsidRDefault="00DA1BA0" w:rsidP="00AF5D0C">
      <w:pPr>
        <w:spacing w:after="160" w:line="259" w:lineRule="auto"/>
        <w:ind w:left="0" w:firstLine="0"/>
        <w:rPr>
          <w:rFonts w:ascii="Arial" w:hAnsi="Arial" w:cs="Arial"/>
          <w:sz w:val="22"/>
        </w:rPr>
      </w:pPr>
    </w:p>
    <w:p w14:paraId="56BDD5C8" w14:textId="77777777" w:rsidR="00DA1BA0" w:rsidRPr="00861A5F" w:rsidRDefault="00DA1BA0" w:rsidP="00AF5D0C">
      <w:pPr>
        <w:spacing w:after="160" w:line="259" w:lineRule="auto"/>
        <w:ind w:left="0" w:firstLine="0"/>
        <w:rPr>
          <w:rFonts w:ascii="Arial" w:hAnsi="Arial" w:cs="Arial"/>
          <w:sz w:val="22"/>
        </w:rPr>
      </w:pPr>
    </w:p>
    <w:p w14:paraId="4BBF319F" w14:textId="77777777" w:rsidR="00DA1BA0" w:rsidRPr="00861A5F" w:rsidRDefault="00DA1BA0" w:rsidP="00AF5D0C">
      <w:pPr>
        <w:spacing w:after="160" w:line="259" w:lineRule="auto"/>
        <w:ind w:left="0" w:firstLine="0"/>
        <w:rPr>
          <w:rFonts w:ascii="Arial" w:hAnsi="Arial" w:cs="Arial"/>
          <w:sz w:val="22"/>
        </w:rPr>
      </w:pPr>
    </w:p>
    <w:p w14:paraId="00DF840C" w14:textId="77777777" w:rsidR="00DA1BA0" w:rsidRPr="00861A5F" w:rsidRDefault="00DA1BA0" w:rsidP="00AF5D0C">
      <w:pPr>
        <w:spacing w:after="160" w:line="259" w:lineRule="auto"/>
        <w:ind w:left="0" w:firstLine="0"/>
        <w:rPr>
          <w:rFonts w:ascii="Arial" w:hAnsi="Arial" w:cs="Arial"/>
          <w:sz w:val="22"/>
        </w:rPr>
      </w:pPr>
    </w:p>
    <w:p w14:paraId="19D96753" w14:textId="77777777" w:rsidR="00DA1BA0" w:rsidRPr="00861A5F" w:rsidRDefault="00DA1BA0" w:rsidP="00AF5D0C">
      <w:pPr>
        <w:spacing w:after="160" w:line="259" w:lineRule="auto"/>
        <w:ind w:left="0" w:firstLine="0"/>
        <w:rPr>
          <w:rFonts w:ascii="Arial" w:hAnsi="Arial" w:cs="Arial"/>
          <w:sz w:val="22"/>
        </w:rPr>
      </w:pPr>
    </w:p>
    <w:p w14:paraId="79A02FCF" w14:textId="476F7530" w:rsidR="00DA1BA0" w:rsidRPr="00861A5F" w:rsidRDefault="00DA1BA0" w:rsidP="00AF5D0C">
      <w:pPr>
        <w:spacing w:after="160" w:line="259" w:lineRule="auto"/>
        <w:ind w:left="0" w:firstLine="0"/>
        <w:rPr>
          <w:rFonts w:ascii="Arial" w:hAnsi="Arial" w:cs="Arial"/>
          <w:sz w:val="22"/>
        </w:rPr>
      </w:pPr>
      <w:r w:rsidRPr="00861A5F">
        <w:rPr>
          <w:rFonts w:ascii="Arial" w:hAnsi="Arial" w:cs="Arial"/>
          <w:b/>
          <w:sz w:val="22"/>
        </w:rPr>
        <w:t>ARCADE Brochure:</w:t>
      </w:r>
      <w:r w:rsidRPr="00861A5F">
        <w:rPr>
          <w:rFonts w:ascii="Arial" w:hAnsi="Arial" w:cs="Arial"/>
          <w:sz w:val="22"/>
        </w:rPr>
        <w:t xml:space="preserve"> http://130.229.38.174/wp-content/uploads/2013/10/ARCADE-brochure.pdf</w:t>
      </w:r>
    </w:p>
    <w:p w14:paraId="054AE4F5" w14:textId="71D4EC0B" w:rsidR="003E4F6C" w:rsidRPr="00861A5F" w:rsidRDefault="00DA1BA0" w:rsidP="00AF5D0C">
      <w:pPr>
        <w:spacing w:after="160" w:line="259" w:lineRule="auto"/>
        <w:ind w:left="0" w:firstLine="0"/>
        <w:rPr>
          <w:rFonts w:ascii="Arial" w:hAnsi="Arial" w:cs="Arial"/>
          <w:b/>
          <w:sz w:val="22"/>
        </w:rPr>
      </w:pPr>
      <w:r w:rsidRPr="00861A5F">
        <w:rPr>
          <w:rFonts w:ascii="Arial" w:hAnsi="Arial" w:cs="Arial"/>
          <w:b/>
          <w:sz w:val="22"/>
        </w:rPr>
        <w:t>Contact Details</w:t>
      </w:r>
    </w:p>
    <w:p w14:paraId="720938C8" w14:textId="20E7520E" w:rsidR="00DA1BA0" w:rsidRPr="00861A5F" w:rsidRDefault="00DA1BA0" w:rsidP="00AF5D0C">
      <w:pPr>
        <w:pStyle w:val="NormalWeb"/>
        <w:shd w:val="clear" w:color="auto" w:fill="FFFFFF"/>
        <w:spacing w:before="0" w:beforeAutospacing="0" w:after="0" w:afterAutospacing="0"/>
        <w:jc w:val="both"/>
        <w:textAlignment w:val="baseline"/>
        <w:rPr>
          <w:rFonts w:ascii="Helvetica" w:hAnsi="Helvetica"/>
          <w:color w:val="444444"/>
          <w:sz w:val="22"/>
          <w:szCs w:val="22"/>
          <w:lang w:val="en-GB"/>
        </w:rPr>
      </w:pPr>
      <w:r w:rsidRPr="00861A5F">
        <w:rPr>
          <w:rFonts w:ascii="Helvetica" w:hAnsi="Helvetica"/>
          <w:b/>
          <w:bCs/>
          <w:color w:val="444444"/>
          <w:sz w:val="22"/>
          <w:szCs w:val="22"/>
          <w:bdr w:val="none" w:sz="0" w:space="0" w:color="auto" w:frame="1"/>
          <w:lang w:val="en-GB"/>
        </w:rPr>
        <w:t>For general queries:</w:t>
      </w:r>
    </w:p>
    <w:p w14:paraId="66D44205" w14:textId="77777777" w:rsidR="00DA1BA0" w:rsidRPr="00861A5F" w:rsidRDefault="00DA1BA0" w:rsidP="008C529F">
      <w:pPr>
        <w:pStyle w:val="NormalWeb"/>
        <w:shd w:val="clear" w:color="auto" w:fill="FFFFFF"/>
        <w:spacing w:before="0" w:beforeAutospacing="0" w:after="0" w:afterAutospacing="0"/>
        <w:textAlignment w:val="baseline"/>
        <w:rPr>
          <w:rFonts w:ascii="Helvetica" w:hAnsi="Helvetica"/>
          <w:color w:val="444444"/>
          <w:sz w:val="22"/>
          <w:szCs w:val="22"/>
          <w:lang w:val="en-GB"/>
        </w:rPr>
      </w:pPr>
      <w:r w:rsidRPr="00861A5F">
        <w:rPr>
          <w:rFonts w:ascii="Helvetica" w:hAnsi="Helvetica"/>
          <w:color w:val="444444"/>
          <w:sz w:val="22"/>
          <w:szCs w:val="22"/>
          <w:lang w:val="en-GB"/>
        </w:rPr>
        <w:t>Dr Salla Atkins</w:t>
      </w:r>
      <w:r w:rsidRPr="00861A5F">
        <w:rPr>
          <w:rFonts w:ascii="Helvetica" w:hAnsi="Helvetica"/>
          <w:color w:val="444444"/>
          <w:sz w:val="22"/>
          <w:szCs w:val="22"/>
          <w:lang w:val="en-GB"/>
        </w:rPr>
        <w:br/>
        <w:t>Scientific Coordinator</w:t>
      </w:r>
      <w:r w:rsidRPr="00861A5F">
        <w:rPr>
          <w:rFonts w:ascii="Helvetica" w:hAnsi="Helvetica"/>
          <w:color w:val="444444"/>
          <w:sz w:val="22"/>
          <w:szCs w:val="22"/>
          <w:lang w:val="en-GB"/>
        </w:rPr>
        <w:br/>
      </w:r>
      <w:r w:rsidRPr="00861A5F">
        <w:rPr>
          <w:rFonts w:ascii="Helvetica" w:hAnsi="Helvetica"/>
          <w:b/>
          <w:bCs/>
          <w:color w:val="444444"/>
          <w:sz w:val="22"/>
          <w:szCs w:val="22"/>
          <w:bdr w:val="none" w:sz="0" w:space="0" w:color="auto" w:frame="1"/>
          <w:lang w:val="en-GB"/>
        </w:rPr>
        <w:t>Email:</w:t>
      </w:r>
      <w:r w:rsidRPr="00861A5F">
        <w:rPr>
          <w:rFonts w:ascii="Helvetica" w:hAnsi="Helvetica"/>
          <w:color w:val="444444"/>
          <w:sz w:val="22"/>
          <w:szCs w:val="22"/>
          <w:lang w:val="en-GB"/>
        </w:rPr>
        <w:t> </w:t>
      </w:r>
      <w:proofErr w:type="spellStart"/>
      <w:r w:rsidRPr="00861A5F">
        <w:rPr>
          <w:rFonts w:ascii="Helvetica" w:hAnsi="Helvetica"/>
          <w:color w:val="444444"/>
          <w:sz w:val="22"/>
          <w:szCs w:val="22"/>
          <w:lang w:val="en-GB"/>
        </w:rPr>
        <w:t>salla.atkins</w:t>
      </w:r>
      <w:proofErr w:type="spellEnd"/>
      <w:r w:rsidRPr="00861A5F">
        <w:rPr>
          <w:rFonts w:ascii="Helvetica" w:hAnsi="Helvetica"/>
          <w:color w:val="444444"/>
          <w:sz w:val="22"/>
          <w:szCs w:val="22"/>
          <w:lang w:val="en-GB"/>
        </w:rPr>
        <w:t xml:space="preserve"> [at] ki.se</w:t>
      </w:r>
      <w:r w:rsidRPr="00861A5F">
        <w:rPr>
          <w:rFonts w:ascii="Helvetica" w:hAnsi="Helvetica"/>
          <w:color w:val="444444"/>
          <w:sz w:val="22"/>
          <w:szCs w:val="22"/>
          <w:lang w:val="en-GB"/>
        </w:rPr>
        <w:br/>
      </w:r>
      <w:r w:rsidRPr="00861A5F">
        <w:rPr>
          <w:rFonts w:ascii="Helvetica" w:hAnsi="Helvetica"/>
          <w:b/>
          <w:bCs/>
          <w:color w:val="444444"/>
          <w:sz w:val="22"/>
          <w:szCs w:val="22"/>
          <w:bdr w:val="none" w:sz="0" w:space="0" w:color="auto" w:frame="1"/>
          <w:lang w:val="en-GB"/>
        </w:rPr>
        <w:t>Tel:</w:t>
      </w:r>
      <w:r w:rsidRPr="00861A5F">
        <w:rPr>
          <w:rFonts w:ascii="Helvetica" w:hAnsi="Helvetica"/>
          <w:color w:val="444444"/>
          <w:sz w:val="22"/>
          <w:szCs w:val="22"/>
          <w:lang w:val="en-GB"/>
        </w:rPr>
        <w:t> +358 45 353 0605</w:t>
      </w:r>
    </w:p>
    <w:p w14:paraId="7A818A11" w14:textId="77777777" w:rsidR="00DA1BA0" w:rsidRPr="00861A5F" w:rsidRDefault="00DA1BA0" w:rsidP="00AF5D0C">
      <w:pPr>
        <w:pStyle w:val="NormalWeb"/>
        <w:shd w:val="clear" w:color="auto" w:fill="FFFFFF"/>
        <w:spacing w:before="0" w:beforeAutospacing="0" w:after="0" w:afterAutospacing="0"/>
        <w:jc w:val="both"/>
        <w:textAlignment w:val="baseline"/>
        <w:rPr>
          <w:rFonts w:ascii="Helvetica" w:hAnsi="Helvetica"/>
          <w:color w:val="444444"/>
          <w:sz w:val="22"/>
          <w:szCs w:val="22"/>
          <w:lang w:val="en-GB"/>
        </w:rPr>
      </w:pPr>
    </w:p>
    <w:p w14:paraId="77F5B346" w14:textId="163E9908" w:rsidR="00DA1BA0" w:rsidRPr="00861A5F" w:rsidRDefault="00DA1BA0" w:rsidP="00AF5D0C">
      <w:pPr>
        <w:pStyle w:val="NormalWeb"/>
        <w:shd w:val="clear" w:color="auto" w:fill="FFFFFF"/>
        <w:spacing w:before="0" w:beforeAutospacing="0" w:after="0" w:afterAutospacing="0"/>
        <w:jc w:val="both"/>
        <w:textAlignment w:val="baseline"/>
        <w:rPr>
          <w:rFonts w:ascii="Helvetica" w:hAnsi="Helvetica"/>
          <w:color w:val="444444"/>
          <w:sz w:val="22"/>
          <w:szCs w:val="22"/>
          <w:lang w:val="en-GB"/>
        </w:rPr>
      </w:pPr>
      <w:r w:rsidRPr="00861A5F">
        <w:rPr>
          <w:rFonts w:ascii="Helvetica" w:hAnsi="Helvetica"/>
          <w:b/>
          <w:bCs/>
          <w:color w:val="444444"/>
          <w:sz w:val="22"/>
          <w:szCs w:val="22"/>
          <w:bdr w:val="none" w:sz="0" w:space="0" w:color="auto" w:frame="1"/>
          <w:lang w:val="en-GB"/>
        </w:rPr>
        <w:t>For technical queries:</w:t>
      </w:r>
    </w:p>
    <w:p w14:paraId="27EB6F21" w14:textId="33525C00" w:rsidR="00DA1BA0" w:rsidRPr="00861A5F" w:rsidRDefault="00DA1BA0" w:rsidP="008C529F">
      <w:pPr>
        <w:pStyle w:val="NormalWeb"/>
        <w:shd w:val="clear" w:color="auto" w:fill="FFFFFF"/>
        <w:spacing w:before="0" w:beforeAutospacing="0" w:after="0" w:afterAutospacing="0"/>
        <w:textAlignment w:val="baseline"/>
        <w:rPr>
          <w:rFonts w:ascii="Helvetica" w:hAnsi="Helvetica"/>
          <w:color w:val="444444"/>
          <w:sz w:val="22"/>
          <w:szCs w:val="22"/>
          <w:lang w:val="en-GB"/>
        </w:rPr>
      </w:pPr>
      <w:proofErr w:type="spellStart"/>
      <w:r w:rsidRPr="00861A5F">
        <w:rPr>
          <w:rFonts w:ascii="Helvetica" w:hAnsi="Helvetica"/>
          <w:color w:val="444444"/>
          <w:sz w:val="22"/>
          <w:szCs w:val="22"/>
          <w:lang w:val="en-GB"/>
        </w:rPr>
        <w:t>Elnta</w:t>
      </w:r>
      <w:proofErr w:type="spellEnd"/>
      <w:r w:rsidRPr="00861A5F">
        <w:rPr>
          <w:rFonts w:ascii="Helvetica" w:hAnsi="Helvetica"/>
          <w:color w:val="444444"/>
          <w:sz w:val="22"/>
          <w:szCs w:val="22"/>
          <w:lang w:val="en-GB"/>
        </w:rPr>
        <w:t xml:space="preserve"> </w:t>
      </w:r>
      <w:proofErr w:type="spellStart"/>
      <w:r w:rsidRPr="00861A5F">
        <w:rPr>
          <w:rFonts w:ascii="Helvetica" w:hAnsi="Helvetica"/>
          <w:color w:val="444444"/>
          <w:sz w:val="22"/>
          <w:szCs w:val="22"/>
          <w:lang w:val="en-GB"/>
        </w:rPr>
        <w:t>Meragia</w:t>
      </w:r>
      <w:proofErr w:type="spellEnd"/>
      <w:r w:rsidRPr="00861A5F">
        <w:rPr>
          <w:rFonts w:ascii="Helvetica" w:hAnsi="Helvetica"/>
          <w:color w:val="444444"/>
          <w:sz w:val="22"/>
          <w:szCs w:val="22"/>
          <w:lang w:val="en-GB"/>
        </w:rPr>
        <w:br/>
        <w:t>Research Assistant</w:t>
      </w:r>
      <w:r w:rsidRPr="00861A5F">
        <w:rPr>
          <w:rFonts w:ascii="Helvetica" w:hAnsi="Helvetica"/>
          <w:color w:val="444444"/>
          <w:sz w:val="22"/>
          <w:szCs w:val="22"/>
          <w:lang w:val="en-GB"/>
        </w:rPr>
        <w:br/>
      </w:r>
      <w:r w:rsidRPr="00861A5F">
        <w:rPr>
          <w:rFonts w:ascii="Helvetica" w:hAnsi="Helvetica"/>
          <w:b/>
          <w:bCs/>
          <w:color w:val="444444"/>
          <w:sz w:val="22"/>
          <w:szCs w:val="22"/>
          <w:bdr w:val="none" w:sz="0" w:space="0" w:color="auto" w:frame="1"/>
          <w:lang w:val="en-GB"/>
        </w:rPr>
        <w:t>Email:</w:t>
      </w:r>
      <w:r w:rsidRPr="00861A5F">
        <w:rPr>
          <w:rFonts w:ascii="Helvetica" w:hAnsi="Helvetica"/>
          <w:color w:val="444444"/>
          <w:sz w:val="22"/>
          <w:szCs w:val="22"/>
          <w:lang w:val="en-GB"/>
        </w:rPr>
        <w:t> </w:t>
      </w:r>
      <w:proofErr w:type="spellStart"/>
      <w:r w:rsidRPr="00861A5F">
        <w:rPr>
          <w:rFonts w:ascii="Helvetica" w:hAnsi="Helvetica"/>
          <w:color w:val="444444"/>
          <w:sz w:val="22"/>
          <w:szCs w:val="22"/>
          <w:lang w:val="en-GB"/>
        </w:rPr>
        <w:t>elnta.meragia</w:t>
      </w:r>
      <w:proofErr w:type="spellEnd"/>
      <w:r w:rsidRPr="00861A5F">
        <w:rPr>
          <w:rFonts w:ascii="Helvetica" w:hAnsi="Helvetica"/>
          <w:color w:val="444444"/>
          <w:sz w:val="22"/>
          <w:szCs w:val="22"/>
          <w:lang w:val="en-GB"/>
        </w:rPr>
        <w:t xml:space="preserve"> [at] ki.se</w:t>
      </w:r>
      <w:r w:rsidRPr="00861A5F">
        <w:rPr>
          <w:rFonts w:ascii="Helvetica" w:hAnsi="Helvetica"/>
          <w:color w:val="444444"/>
          <w:sz w:val="22"/>
          <w:szCs w:val="22"/>
          <w:lang w:val="en-GB"/>
        </w:rPr>
        <w:br/>
      </w:r>
      <w:r w:rsidRPr="00861A5F">
        <w:rPr>
          <w:rFonts w:ascii="Helvetica" w:hAnsi="Helvetica"/>
          <w:b/>
          <w:bCs/>
          <w:color w:val="444444"/>
          <w:sz w:val="22"/>
          <w:szCs w:val="22"/>
          <w:bdr w:val="none" w:sz="0" w:space="0" w:color="auto" w:frame="1"/>
          <w:lang w:val="en-GB"/>
        </w:rPr>
        <w:t>Tel:</w:t>
      </w:r>
      <w:r w:rsidRPr="00861A5F">
        <w:rPr>
          <w:rFonts w:ascii="Helvetica" w:hAnsi="Helvetica"/>
          <w:color w:val="444444"/>
          <w:sz w:val="22"/>
          <w:szCs w:val="22"/>
          <w:lang w:val="en-GB"/>
        </w:rPr>
        <w:t> +46 72 051 39 90</w:t>
      </w:r>
    </w:p>
    <w:bookmarkEnd w:id="8"/>
    <w:p w14:paraId="4621EDD5" w14:textId="77777777" w:rsidR="00DA1BA0" w:rsidRPr="00861A5F" w:rsidRDefault="00DA1BA0" w:rsidP="00AF5D0C">
      <w:pPr>
        <w:spacing w:after="160" w:line="259" w:lineRule="auto"/>
        <w:ind w:left="0" w:firstLine="0"/>
        <w:rPr>
          <w:rFonts w:ascii="Arial" w:hAnsi="Arial" w:cs="Arial"/>
          <w:sz w:val="22"/>
        </w:rPr>
      </w:pPr>
    </w:p>
    <w:p w14:paraId="448EAECC" w14:textId="4FDF85E7" w:rsidR="00DA1BA0" w:rsidRPr="00861A5F" w:rsidRDefault="00DA1BA0" w:rsidP="00AF5D0C">
      <w:pPr>
        <w:spacing w:after="160" w:line="259" w:lineRule="auto"/>
        <w:ind w:left="0" w:firstLine="0"/>
        <w:rPr>
          <w:rFonts w:ascii="Arial" w:hAnsi="Arial" w:cs="Arial"/>
          <w:sz w:val="22"/>
        </w:rPr>
      </w:pPr>
    </w:p>
    <w:p w14:paraId="253E41DA" w14:textId="77777777" w:rsidR="00FE27BB" w:rsidRPr="00861A5F" w:rsidRDefault="00FE27BB" w:rsidP="00AF5D0C">
      <w:pPr>
        <w:spacing w:after="257" w:line="259" w:lineRule="auto"/>
        <w:ind w:left="0" w:firstLine="0"/>
        <w:rPr>
          <w:rFonts w:ascii="Arial" w:hAnsi="Arial" w:cs="Arial"/>
          <w:sz w:val="22"/>
        </w:rPr>
      </w:pPr>
    </w:p>
    <w:p w14:paraId="64114884" w14:textId="6EDCFAA3" w:rsidR="00FE27BB" w:rsidRPr="00861A5F" w:rsidRDefault="00FE27BB" w:rsidP="00B172C5">
      <w:pPr>
        <w:spacing w:after="0" w:line="259" w:lineRule="auto"/>
        <w:ind w:left="0" w:right="533" w:firstLine="0"/>
        <w:rPr>
          <w:sz w:val="22"/>
        </w:rPr>
      </w:pPr>
    </w:p>
    <w:p w14:paraId="434876FB" w14:textId="77777777" w:rsidR="00831199" w:rsidRPr="00861A5F" w:rsidRDefault="00831199" w:rsidP="00B172C5">
      <w:pPr>
        <w:spacing w:after="0" w:line="259" w:lineRule="auto"/>
        <w:ind w:left="0" w:right="533" w:firstLine="0"/>
        <w:rPr>
          <w:sz w:val="22"/>
        </w:rPr>
      </w:pPr>
    </w:p>
    <w:sectPr w:rsidR="00831199" w:rsidRPr="00861A5F" w:rsidSect="00A346D8">
      <w:footerReference w:type="even" r:id="rId30"/>
      <w:footerReference w:type="default" r:id="rId31"/>
      <w:footerReference w:type="first" r:id="rId32"/>
      <w:pgSz w:w="11904" w:h="16840"/>
      <w:pgMar w:top="1417" w:right="1418" w:bottom="1418" w:left="1418" w:header="720" w:footer="71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CAF28" w14:textId="77777777" w:rsidR="00A346D8" w:rsidRDefault="00A346D8">
      <w:pPr>
        <w:spacing w:after="0" w:line="240" w:lineRule="auto"/>
      </w:pPr>
      <w:r>
        <w:separator/>
      </w:r>
    </w:p>
  </w:endnote>
  <w:endnote w:type="continuationSeparator" w:id="0">
    <w:p w14:paraId="5CA96455" w14:textId="77777777" w:rsidR="00A346D8" w:rsidRDefault="00A346D8">
      <w:pPr>
        <w:spacing w:after="0" w:line="240" w:lineRule="auto"/>
      </w:pPr>
      <w:r>
        <w:continuationSeparator/>
      </w:r>
    </w:p>
  </w:endnote>
  <w:endnote w:type="continuationNotice" w:id="1">
    <w:p w14:paraId="2A227B20" w14:textId="77777777" w:rsidR="00A346D8" w:rsidRDefault="00A34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Symbol">
    <w:altName w:val="Calibri"/>
    <w:charset w:val="00"/>
    <w:family w:val="swiss"/>
    <w:pitch w:val="variable"/>
    <w:sig w:usb0="8000006F" w:usb1="1200FBEF" w:usb2="0064C000" w:usb3="00000000" w:csb0="000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SimSun">
    <w:altName w:val="宋体"/>
    <w:charset w:val="86"/>
    <w:family w:val="auto"/>
    <w:pitch w:val="variable"/>
    <w:sig w:usb0="00000003" w:usb1="288F0000" w:usb2="00000016" w:usb3="00000000" w:csb0="00040001" w:csb1="00000000"/>
  </w:font>
  <w:font w:name="宋体">
    <w:charset w:val="50"/>
    <w:family w:val="auto"/>
    <w:pitch w:val="variable"/>
    <w:sig w:usb0="00000003" w:usb1="288F0000" w:usb2="00000016" w:usb3="00000000" w:csb0="00040001" w:csb1="00000000"/>
  </w:font>
  <w:font w:name="†pÚøWøÎ">
    <w:altName w:val="Times New Roman"/>
    <w:panose1 w:val="00000000000000000000"/>
    <w:charset w:val="4D"/>
    <w:family w:val="auto"/>
    <w:notTrueType/>
    <w:pitch w:val="default"/>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Khmer UI">
    <w:altName w:val="Athelas Bold Italic"/>
    <w:charset w:val="00"/>
    <w:family w:val="swiss"/>
    <w:pitch w:val="variable"/>
    <w:sig w:usb0="8000002F" w:usb1="0000204A" w:usb2="0001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0E5A2" w14:textId="77777777" w:rsidR="00A346D8" w:rsidRDefault="00A346D8">
    <w:pPr>
      <w:tabs>
        <w:tab w:val="center" w:pos="9023"/>
      </w:tabs>
      <w:spacing w:after="0" w:line="259" w:lineRule="auto"/>
      <w:ind w:left="0" w:firstLine="0"/>
      <w:jc w:val="left"/>
    </w:pPr>
    <w:r>
      <w:t xml:space="preserve"> </w:t>
    </w:r>
    <w:r>
      <w:tab/>
    </w:r>
    <w:r>
      <w:fldChar w:fldCharType="begin"/>
    </w:r>
    <w:r>
      <w:instrText xml:space="preserve"> PAGE   \* MERGEFORMAT </w:instrText>
    </w:r>
    <w:r>
      <w:fldChar w:fldCharType="separate"/>
    </w:r>
    <w:r w:rsidR="00C70EE7">
      <w:rPr>
        <w:noProof/>
      </w:rPr>
      <w:t>28</w:t>
    </w:r>
    <w:r>
      <w:rP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52CA9" w14:textId="77777777" w:rsidR="00A346D8" w:rsidRDefault="00A346D8">
    <w:pPr>
      <w:tabs>
        <w:tab w:val="center" w:pos="9023"/>
      </w:tabs>
      <w:spacing w:after="0" w:line="259" w:lineRule="auto"/>
      <w:ind w:left="0" w:firstLine="0"/>
      <w:jc w:val="left"/>
    </w:pPr>
    <w:r>
      <w:t xml:space="preserve"> </w:t>
    </w:r>
    <w:r>
      <w:tab/>
    </w:r>
    <w:r>
      <w:fldChar w:fldCharType="begin"/>
    </w:r>
    <w:r>
      <w:instrText xml:space="preserve"> PAGE   \* MERGEFORMAT </w:instrText>
    </w:r>
    <w:r>
      <w:fldChar w:fldCharType="separate"/>
    </w:r>
    <w:r w:rsidR="00C70EE7">
      <w:rPr>
        <w:noProof/>
      </w:rPr>
      <w:t>29</w:t>
    </w:r>
    <w:r>
      <w:rPr>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2C1EC" w14:textId="77777777" w:rsidR="00A346D8" w:rsidRDefault="00A346D8">
    <w:pPr>
      <w:tabs>
        <w:tab w:val="center" w:pos="9023"/>
      </w:tabs>
      <w:spacing w:after="0" w:line="259" w:lineRule="auto"/>
      <w:ind w:left="0" w:firstLine="0"/>
      <w:jc w:val="left"/>
    </w:pPr>
    <w:r>
      <w:t xml:space="preserve"> </w:t>
    </w:r>
    <w:r>
      <w:tab/>
    </w:r>
    <w:r>
      <w:fldChar w:fldCharType="begin"/>
    </w:r>
    <w:r>
      <w:instrText xml:space="preserve"> PAGE   \* MERGEFORMAT </w:instrText>
    </w:r>
    <w:r>
      <w:fldChar w:fldCharType="separate"/>
    </w:r>
    <w:r>
      <w:t>29</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18558" w14:textId="77777777" w:rsidR="00A346D8" w:rsidRDefault="00A346D8">
      <w:pPr>
        <w:spacing w:after="0" w:line="262" w:lineRule="auto"/>
        <w:ind w:left="284" w:right="55" w:hanging="284"/>
      </w:pPr>
      <w:r>
        <w:separator/>
      </w:r>
    </w:p>
  </w:footnote>
  <w:footnote w:type="continuationSeparator" w:id="0">
    <w:p w14:paraId="4F9D50F2" w14:textId="77777777" w:rsidR="00A346D8" w:rsidRDefault="00A346D8">
      <w:pPr>
        <w:spacing w:after="0" w:line="262" w:lineRule="auto"/>
        <w:ind w:left="284" w:right="55" w:hanging="284"/>
      </w:pPr>
      <w:r>
        <w:continuationSeparator/>
      </w:r>
    </w:p>
  </w:footnote>
  <w:footnote w:type="continuationNotice" w:id="1">
    <w:p w14:paraId="64500C93" w14:textId="77777777" w:rsidR="00A346D8" w:rsidRDefault="00A346D8">
      <w:pPr>
        <w:spacing w:after="0" w:line="240" w:lineRule="auto"/>
      </w:pPr>
    </w:p>
  </w:footnote>
  <w:footnote w:id="2">
    <w:p w14:paraId="1FE49E4F" w14:textId="77777777" w:rsidR="00A346D8" w:rsidRPr="00EC2CB7" w:rsidRDefault="00A346D8">
      <w:pPr>
        <w:pStyle w:val="footnotedescription"/>
        <w:ind w:left="56"/>
        <w:rPr>
          <w:lang w:val="en-GB"/>
        </w:rPr>
      </w:pPr>
      <w:r w:rsidRPr="00EC2CB7">
        <w:rPr>
          <w:rStyle w:val="footnotemark"/>
          <w:lang w:val="en-GB"/>
        </w:rPr>
        <w:footnoteRef/>
      </w:r>
      <w:r w:rsidRPr="00EC2CB7">
        <w:rPr>
          <w:lang w:val="en-GB"/>
        </w:rPr>
        <w:t xml:space="preserve"> </w:t>
      </w:r>
      <w:proofErr w:type="gramStart"/>
      <w:r w:rsidRPr="00EC2CB7">
        <w:rPr>
          <w:lang w:val="en-GB"/>
        </w:rPr>
        <w:t>Usually the contact person of the coordinator as specified in Art.</w:t>
      </w:r>
      <w:proofErr w:type="gramEnd"/>
      <w:r w:rsidRPr="00EC2CB7">
        <w:rPr>
          <w:lang w:val="en-GB"/>
        </w:rPr>
        <w:t xml:space="preserve"> 8.1. </w:t>
      </w:r>
      <w:proofErr w:type="gramStart"/>
      <w:r w:rsidRPr="00EC2CB7">
        <w:rPr>
          <w:lang w:val="en-GB"/>
        </w:rPr>
        <w:t>of</w:t>
      </w:r>
      <w:proofErr w:type="gramEnd"/>
      <w:r w:rsidRPr="00EC2CB7">
        <w:rPr>
          <w:lang w:val="en-GB"/>
        </w:rPr>
        <w:t xml:space="preserve"> the Grant Agreement. </w:t>
      </w:r>
    </w:p>
  </w:footnote>
  <w:footnote w:id="3">
    <w:p w14:paraId="794D607D" w14:textId="77777777" w:rsidR="00A346D8" w:rsidRPr="0001474B" w:rsidRDefault="00A346D8" w:rsidP="00617651">
      <w:pPr>
        <w:pStyle w:val="FootnoteText"/>
        <w:rPr>
          <w:lang w:val="fi-FI"/>
        </w:rPr>
      </w:pPr>
      <w:r>
        <w:rPr>
          <w:rStyle w:val="FootnoteReference"/>
        </w:rPr>
        <w:footnoteRef/>
      </w:r>
      <w:r>
        <w:t xml:space="preserve"> </w:t>
      </w:r>
      <w:r>
        <w:rPr>
          <w:lang w:val="fi-FI"/>
        </w:rPr>
        <w:t xml:space="preserve">The </w:t>
      </w:r>
      <w:proofErr w:type="spellStart"/>
      <w:r>
        <w:rPr>
          <w:lang w:val="fi-FI"/>
        </w:rPr>
        <w:t>consortium</w:t>
      </w:r>
      <w:proofErr w:type="spellEnd"/>
      <w:r>
        <w:rPr>
          <w:lang w:val="fi-FI"/>
        </w:rPr>
        <w:t xml:space="preserve"> </w:t>
      </w:r>
      <w:proofErr w:type="spellStart"/>
      <w:r>
        <w:rPr>
          <w:lang w:val="fi-FI"/>
        </w:rPr>
        <w:t>defined</w:t>
      </w:r>
      <w:proofErr w:type="spellEnd"/>
      <w:r>
        <w:rPr>
          <w:lang w:val="fi-FI"/>
        </w:rPr>
        <w:t xml:space="preserve"> </w:t>
      </w:r>
      <w:proofErr w:type="spellStart"/>
      <w:r>
        <w:rPr>
          <w:lang w:val="fi-FI"/>
        </w:rPr>
        <w:t>modules</w:t>
      </w:r>
      <w:proofErr w:type="spellEnd"/>
      <w:r>
        <w:rPr>
          <w:lang w:val="fi-FI"/>
        </w:rPr>
        <w:t xml:space="preserve"> as </w:t>
      </w:r>
      <w:proofErr w:type="spellStart"/>
      <w:r>
        <w:rPr>
          <w:lang w:val="fi-FI"/>
        </w:rPr>
        <w:t>learning</w:t>
      </w:r>
      <w:proofErr w:type="spellEnd"/>
      <w:r>
        <w:rPr>
          <w:lang w:val="fi-FI"/>
        </w:rPr>
        <w:t xml:space="preserve"> </w:t>
      </w:r>
      <w:proofErr w:type="spellStart"/>
      <w:r>
        <w:rPr>
          <w:lang w:val="fi-FI"/>
        </w:rPr>
        <w:t>materials</w:t>
      </w:r>
      <w:proofErr w:type="spellEnd"/>
      <w:r>
        <w:rPr>
          <w:lang w:val="fi-FI"/>
        </w:rPr>
        <w:t xml:space="preserve"> </w:t>
      </w:r>
      <w:proofErr w:type="spellStart"/>
      <w:r>
        <w:rPr>
          <w:lang w:val="fi-FI"/>
        </w:rPr>
        <w:t>that</w:t>
      </w:r>
      <w:proofErr w:type="spellEnd"/>
      <w:r>
        <w:rPr>
          <w:lang w:val="fi-FI"/>
        </w:rPr>
        <w:t xml:space="preserve"> </w:t>
      </w:r>
      <w:proofErr w:type="spellStart"/>
      <w:r>
        <w:rPr>
          <w:lang w:val="fi-FI"/>
        </w:rPr>
        <w:t>could</w:t>
      </w:r>
      <w:proofErr w:type="spellEnd"/>
      <w:r>
        <w:rPr>
          <w:lang w:val="fi-FI"/>
        </w:rPr>
        <w:t xml:space="preserve"> </w:t>
      </w:r>
      <w:proofErr w:type="spellStart"/>
      <w:r>
        <w:rPr>
          <w:lang w:val="fi-FI"/>
        </w:rPr>
        <w:t>be</w:t>
      </w:r>
      <w:proofErr w:type="spellEnd"/>
      <w:r>
        <w:rPr>
          <w:lang w:val="fi-FI"/>
        </w:rPr>
        <w:t xml:space="preserve"> </w:t>
      </w:r>
      <w:proofErr w:type="spellStart"/>
      <w:r>
        <w:rPr>
          <w:lang w:val="fi-FI"/>
        </w:rPr>
        <w:t>used</w:t>
      </w:r>
      <w:proofErr w:type="spellEnd"/>
      <w:r>
        <w:rPr>
          <w:lang w:val="fi-FI"/>
        </w:rPr>
        <w:t xml:space="preserve"> to </w:t>
      </w:r>
      <w:proofErr w:type="spellStart"/>
      <w:r>
        <w:rPr>
          <w:lang w:val="fi-FI"/>
        </w:rPr>
        <w:t>deliver</w:t>
      </w:r>
      <w:proofErr w:type="spellEnd"/>
      <w:r>
        <w:rPr>
          <w:lang w:val="fi-FI"/>
        </w:rPr>
        <w:t xml:space="preserve"> a </w:t>
      </w:r>
      <w:proofErr w:type="spellStart"/>
      <w:r>
        <w:rPr>
          <w:lang w:val="fi-FI"/>
        </w:rPr>
        <w:t>course</w:t>
      </w:r>
      <w:proofErr w:type="spellEnd"/>
      <w:r>
        <w:rPr>
          <w:lang w:val="fi-FI"/>
        </w:rPr>
        <w:t xml:space="preserve">. A </w:t>
      </w:r>
      <w:proofErr w:type="spellStart"/>
      <w:r>
        <w:rPr>
          <w:lang w:val="fi-FI"/>
        </w:rPr>
        <w:t>course</w:t>
      </w:r>
      <w:proofErr w:type="spellEnd"/>
      <w:r>
        <w:rPr>
          <w:lang w:val="fi-FI"/>
        </w:rPr>
        <w:t xml:space="preserve"> </w:t>
      </w:r>
      <w:proofErr w:type="spellStart"/>
      <w:r>
        <w:rPr>
          <w:lang w:val="fi-FI"/>
        </w:rPr>
        <w:t>was</w:t>
      </w:r>
      <w:proofErr w:type="spellEnd"/>
      <w:r>
        <w:rPr>
          <w:lang w:val="fi-FI"/>
        </w:rPr>
        <w:t xml:space="preserve"> </w:t>
      </w:r>
      <w:proofErr w:type="spellStart"/>
      <w:r>
        <w:rPr>
          <w:lang w:val="fi-FI"/>
        </w:rPr>
        <w:t>defined</w:t>
      </w:r>
      <w:proofErr w:type="spellEnd"/>
      <w:r>
        <w:rPr>
          <w:lang w:val="fi-FI"/>
        </w:rPr>
        <w:t xml:space="preserve"> as a </w:t>
      </w:r>
      <w:proofErr w:type="spellStart"/>
      <w:r>
        <w:rPr>
          <w:lang w:val="fi-FI"/>
        </w:rPr>
        <w:t>module</w:t>
      </w:r>
      <w:proofErr w:type="spellEnd"/>
      <w:r>
        <w:rPr>
          <w:lang w:val="fi-FI"/>
        </w:rPr>
        <w:t xml:space="preserve"> </w:t>
      </w:r>
      <w:proofErr w:type="spellStart"/>
      <w:r>
        <w:rPr>
          <w:lang w:val="fi-FI"/>
        </w:rPr>
        <w:t>that</w:t>
      </w:r>
      <w:proofErr w:type="spellEnd"/>
      <w:r>
        <w:rPr>
          <w:lang w:val="fi-FI"/>
        </w:rPr>
        <w:t xml:space="preserve"> </w:t>
      </w:r>
      <w:proofErr w:type="spellStart"/>
      <w:r>
        <w:rPr>
          <w:lang w:val="fi-FI"/>
        </w:rPr>
        <w:t>was</w:t>
      </w:r>
      <w:proofErr w:type="spellEnd"/>
      <w:r>
        <w:rPr>
          <w:lang w:val="fi-FI"/>
        </w:rPr>
        <w:t xml:space="preserve"> </w:t>
      </w:r>
      <w:proofErr w:type="spellStart"/>
      <w:r>
        <w:rPr>
          <w:lang w:val="fi-FI"/>
        </w:rPr>
        <w:t>taught</w:t>
      </w:r>
      <w:proofErr w:type="spellEnd"/>
      <w:r>
        <w:rPr>
          <w:lang w:val="fi-FI"/>
        </w:rPr>
        <w:t xml:space="preserve"> </w:t>
      </w:r>
      <w:proofErr w:type="spellStart"/>
      <w:r>
        <w:rPr>
          <w:lang w:val="fi-FI"/>
        </w:rPr>
        <w:t>by</w:t>
      </w:r>
      <w:proofErr w:type="spellEnd"/>
      <w:r>
        <w:rPr>
          <w:lang w:val="fi-FI"/>
        </w:rPr>
        <w:t xml:space="preserve"> </w:t>
      </w:r>
      <w:proofErr w:type="spellStart"/>
      <w:r>
        <w:rPr>
          <w:lang w:val="fi-FI"/>
        </w:rPr>
        <w:t>lecturers</w:t>
      </w:r>
      <w:proofErr w:type="spellEnd"/>
      <w:r>
        <w:rPr>
          <w:lang w:val="fi-FI"/>
        </w:rPr>
        <w:t xml:space="preserve">. </w:t>
      </w:r>
    </w:p>
  </w:footnote>
  <w:footnote w:id="4">
    <w:p w14:paraId="1E96F9BA" w14:textId="4B719756" w:rsidR="00A346D8" w:rsidRPr="00A346D8" w:rsidRDefault="00A346D8">
      <w:pPr>
        <w:pStyle w:val="FootnoteText"/>
        <w:rPr>
          <w:lang w:val="fi-FI"/>
        </w:rPr>
      </w:pPr>
      <w:r>
        <w:rPr>
          <w:rStyle w:val="FootnoteReference"/>
        </w:rPr>
        <w:footnoteRef/>
      </w:r>
      <w:r>
        <w:t xml:space="preserve"> </w:t>
      </w:r>
      <w:r>
        <w:rPr>
          <w:lang w:val="fi-FI"/>
        </w:rPr>
        <w:t xml:space="preserve">The </w:t>
      </w:r>
      <w:proofErr w:type="spellStart"/>
      <w:r>
        <w:rPr>
          <w:lang w:val="fi-FI"/>
        </w:rPr>
        <w:t>address</w:t>
      </w:r>
      <w:proofErr w:type="spellEnd"/>
      <w:r>
        <w:rPr>
          <w:lang w:val="fi-FI"/>
        </w:rPr>
        <w:t xml:space="preserve"> of </w:t>
      </w:r>
      <w:proofErr w:type="spellStart"/>
      <w:r>
        <w:rPr>
          <w:lang w:val="fi-FI"/>
        </w:rPr>
        <w:t>this</w:t>
      </w:r>
      <w:proofErr w:type="spellEnd"/>
      <w:r>
        <w:rPr>
          <w:lang w:val="fi-FI"/>
        </w:rPr>
        <w:t xml:space="preserve"> </w:t>
      </w:r>
      <w:proofErr w:type="spellStart"/>
      <w:r>
        <w:rPr>
          <w:lang w:val="fi-FI"/>
        </w:rPr>
        <w:t>website</w:t>
      </w:r>
      <w:proofErr w:type="spellEnd"/>
      <w:r>
        <w:rPr>
          <w:lang w:val="fi-FI"/>
        </w:rPr>
        <w:t xml:space="preserve"> </w:t>
      </w:r>
      <w:proofErr w:type="spellStart"/>
      <w:r>
        <w:rPr>
          <w:lang w:val="fi-FI"/>
        </w:rPr>
        <w:t>may</w:t>
      </w:r>
      <w:proofErr w:type="spellEnd"/>
      <w:r>
        <w:rPr>
          <w:lang w:val="fi-FI"/>
        </w:rPr>
        <w:t xml:space="preserve"> </w:t>
      </w:r>
      <w:proofErr w:type="spellStart"/>
      <w:r>
        <w:rPr>
          <w:lang w:val="fi-FI"/>
        </w:rPr>
        <w:t>change</w:t>
      </w:r>
      <w:proofErr w:type="spellEnd"/>
      <w:r>
        <w:rPr>
          <w:lang w:val="fi-FI"/>
        </w:rPr>
        <w:t xml:space="preserve"> in </w:t>
      </w:r>
      <w:proofErr w:type="spellStart"/>
      <w:r>
        <w:rPr>
          <w:lang w:val="fi-FI"/>
        </w:rPr>
        <w:t>February</w:t>
      </w:r>
      <w:proofErr w:type="spellEnd"/>
      <w:r>
        <w:rPr>
          <w:lang w:val="fi-FI"/>
        </w:rPr>
        <w:t xml:space="preserve"> 2016 </w:t>
      </w:r>
      <w:proofErr w:type="spellStart"/>
      <w:r>
        <w:rPr>
          <w:lang w:val="fi-FI"/>
        </w:rPr>
        <w:t>due</w:t>
      </w:r>
      <w:proofErr w:type="spellEnd"/>
      <w:r>
        <w:rPr>
          <w:lang w:val="fi-FI"/>
        </w:rPr>
        <w:t xml:space="preserve"> to </w:t>
      </w:r>
      <w:proofErr w:type="spellStart"/>
      <w:r>
        <w:rPr>
          <w:lang w:val="fi-FI"/>
        </w:rPr>
        <w:t>server</w:t>
      </w:r>
      <w:proofErr w:type="spellEnd"/>
      <w:r>
        <w:rPr>
          <w:lang w:val="fi-FI"/>
        </w:rPr>
        <w:t xml:space="preserve"> </w:t>
      </w:r>
      <w:proofErr w:type="spellStart"/>
      <w:r>
        <w:rPr>
          <w:lang w:val="fi-FI"/>
        </w:rPr>
        <w:t>migration</w:t>
      </w:r>
      <w:proofErr w:type="spellEnd"/>
      <w:r>
        <w:rPr>
          <w:lang w:val="fi-FI"/>
        </w:rPr>
        <w:t xml:space="preserve">. The EU </w:t>
      </w:r>
      <w:proofErr w:type="spellStart"/>
      <w:r>
        <w:rPr>
          <w:lang w:val="fi-FI"/>
        </w:rPr>
        <w:t>will</w:t>
      </w:r>
      <w:proofErr w:type="spellEnd"/>
      <w:r>
        <w:rPr>
          <w:lang w:val="fi-FI"/>
        </w:rPr>
        <w:t xml:space="preserve"> </w:t>
      </w:r>
      <w:proofErr w:type="spellStart"/>
      <w:r>
        <w:rPr>
          <w:lang w:val="fi-FI"/>
        </w:rPr>
        <w:t>be</w:t>
      </w:r>
      <w:proofErr w:type="spellEnd"/>
      <w:r>
        <w:rPr>
          <w:lang w:val="fi-FI"/>
        </w:rPr>
        <w:t xml:space="preserve"> </w:t>
      </w:r>
      <w:proofErr w:type="spellStart"/>
      <w:r>
        <w:rPr>
          <w:lang w:val="fi-FI"/>
        </w:rPr>
        <w:t>provided</w:t>
      </w:r>
      <w:proofErr w:type="spellEnd"/>
      <w:r>
        <w:rPr>
          <w:lang w:val="fi-FI"/>
        </w:rPr>
        <w:t xml:space="preserve"> with a new </w:t>
      </w:r>
      <w:proofErr w:type="spellStart"/>
      <w:r>
        <w:rPr>
          <w:lang w:val="fi-FI"/>
        </w:rPr>
        <w:t>link</w:t>
      </w:r>
      <w:proofErr w:type="spellEnd"/>
      <w:r>
        <w:rPr>
          <w:lang w:val="fi-FI"/>
        </w:rPr>
        <w:t xml:space="preserve"> as </w:t>
      </w:r>
      <w:proofErr w:type="spellStart"/>
      <w:r>
        <w:rPr>
          <w:lang w:val="fi-FI"/>
        </w:rPr>
        <w:t>soon</w:t>
      </w:r>
      <w:proofErr w:type="spellEnd"/>
      <w:r>
        <w:rPr>
          <w:lang w:val="fi-FI"/>
        </w:rPr>
        <w:t xml:space="preserve"> as </w:t>
      </w:r>
      <w:proofErr w:type="spellStart"/>
      <w:r>
        <w:rPr>
          <w:lang w:val="fi-FI"/>
        </w:rPr>
        <w:t>possible</w:t>
      </w:r>
      <w:proofErr w:type="spellEnd"/>
      <w:r>
        <w:rPr>
          <w:lang w:val="fi-FI"/>
        </w:rPr>
        <w:t xml:space="preserve">. The OCR </w:t>
      </w:r>
      <w:proofErr w:type="spellStart"/>
      <w:r>
        <w:rPr>
          <w:lang w:val="fi-FI"/>
        </w:rPr>
        <w:t>will</w:t>
      </w:r>
      <w:proofErr w:type="spellEnd"/>
      <w:r>
        <w:rPr>
          <w:lang w:val="fi-FI"/>
        </w:rPr>
        <w:t xml:space="preserve"> </w:t>
      </w:r>
      <w:proofErr w:type="spellStart"/>
      <w:r>
        <w:rPr>
          <w:lang w:val="fi-FI"/>
        </w:rPr>
        <w:t>still</w:t>
      </w:r>
      <w:proofErr w:type="spellEnd"/>
      <w:r>
        <w:rPr>
          <w:lang w:val="fi-FI"/>
        </w:rPr>
        <w:t xml:space="preserve"> </w:t>
      </w:r>
      <w:proofErr w:type="spellStart"/>
      <w:r>
        <w:rPr>
          <w:lang w:val="fi-FI"/>
        </w:rPr>
        <w:t>be</w:t>
      </w:r>
      <w:proofErr w:type="spellEnd"/>
      <w:r>
        <w:rPr>
          <w:lang w:val="fi-FI"/>
        </w:rPr>
        <w:t xml:space="preserve"> </w:t>
      </w:r>
      <w:proofErr w:type="spellStart"/>
      <w:r>
        <w:rPr>
          <w:lang w:val="fi-FI"/>
        </w:rPr>
        <w:t>accessible</w:t>
      </w:r>
      <w:proofErr w:type="spellEnd"/>
      <w:r>
        <w:rPr>
          <w:lang w:val="fi-FI"/>
        </w:rPr>
        <w:t xml:space="preserve"> </w:t>
      </w:r>
      <w:proofErr w:type="spellStart"/>
      <w:r>
        <w:rPr>
          <w:lang w:val="fi-FI"/>
        </w:rPr>
        <w:t>through</w:t>
      </w:r>
      <w:proofErr w:type="spellEnd"/>
      <w:r>
        <w:rPr>
          <w:lang w:val="fi-FI"/>
        </w:rPr>
        <w:t xml:space="preserve"> a </w:t>
      </w:r>
      <w:proofErr w:type="spellStart"/>
      <w:r>
        <w:rPr>
          <w:lang w:val="fi-FI"/>
        </w:rPr>
        <w:t>link</w:t>
      </w:r>
      <w:proofErr w:type="spellEnd"/>
      <w:r>
        <w:rPr>
          <w:lang w:val="fi-FI"/>
        </w:rPr>
        <w:t xml:space="preserve"> </w:t>
      </w:r>
      <w:proofErr w:type="spellStart"/>
      <w:r>
        <w:rPr>
          <w:lang w:val="fi-FI"/>
        </w:rPr>
        <w:t>from</w:t>
      </w:r>
      <w:proofErr w:type="spellEnd"/>
      <w:r>
        <w:rPr>
          <w:lang w:val="fi-FI"/>
        </w:rPr>
        <w:t xml:space="preserve"> the </w:t>
      </w:r>
      <w:proofErr w:type="spellStart"/>
      <w:r>
        <w:rPr>
          <w:lang w:val="fi-FI"/>
        </w:rPr>
        <w:t>webpage</w:t>
      </w:r>
      <w:proofErr w:type="spellEnd"/>
      <w:r>
        <w:rPr>
          <w:lang w:val="fi-FI"/>
        </w:rPr>
        <w:t>.</w:t>
      </w:r>
    </w:p>
  </w:footnote>
  <w:footnote w:id="5">
    <w:p w14:paraId="4FBE31DA" w14:textId="6B561E5E" w:rsidR="00A346D8" w:rsidRPr="00A346D8" w:rsidRDefault="00A346D8">
      <w:pPr>
        <w:pStyle w:val="FootnoteText"/>
        <w:rPr>
          <w:lang w:val="fi-FI"/>
        </w:rPr>
      </w:pPr>
      <w:r>
        <w:rPr>
          <w:rStyle w:val="FootnoteReference"/>
        </w:rPr>
        <w:footnoteRef/>
      </w:r>
      <w:r>
        <w:t xml:space="preserve"> </w:t>
      </w:r>
      <w:r>
        <w:rPr>
          <w:lang w:val="fi-FI"/>
        </w:rPr>
        <w:t xml:space="preserve">The </w:t>
      </w:r>
      <w:proofErr w:type="spellStart"/>
      <w:r>
        <w:rPr>
          <w:lang w:val="fi-FI"/>
        </w:rPr>
        <w:t>website</w:t>
      </w:r>
      <w:proofErr w:type="spellEnd"/>
      <w:r>
        <w:rPr>
          <w:lang w:val="fi-FI"/>
        </w:rPr>
        <w:t xml:space="preserve"> </w:t>
      </w:r>
      <w:proofErr w:type="spellStart"/>
      <w:r>
        <w:rPr>
          <w:lang w:val="fi-FI"/>
        </w:rPr>
        <w:t>address</w:t>
      </w:r>
      <w:proofErr w:type="spellEnd"/>
      <w:r>
        <w:rPr>
          <w:lang w:val="fi-FI"/>
        </w:rPr>
        <w:t xml:space="preserve"> </w:t>
      </w:r>
      <w:proofErr w:type="spellStart"/>
      <w:r>
        <w:rPr>
          <w:lang w:val="fi-FI"/>
        </w:rPr>
        <w:t>may</w:t>
      </w:r>
      <w:proofErr w:type="spellEnd"/>
      <w:r>
        <w:rPr>
          <w:lang w:val="fi-FI"/>
        </w:rPr>
        <w:t xml:space="preserve"> </w:t>
      </w:r>
      <w:proofErr w:type="spellStart"/>
      <w:r>
        <w:rPr>
          <w:lang w:val="fi-FI"/>
        </w:rPr>
        <w:t>change</w:t>
      </w:r>
      <w:proofErr w:type="spellEnd"/>
      <w:r>
        <w:rPr>
          <w:lang w:val="fi-FI"/>
        </w:rPr>
        <w:t xml:space="preserve"> in </w:t>
      </w:r>
      <w:proofErr w:type="spellStart"/>
      <w:r>
        <w:rPr>
          <w:lang w:val="fi-FI"/>
        </w:rPr>
        <w:t>February</w:t>
      </w:r>
      <w:proofErr w:type="spellEnd"/>
      <w:r>
        <w:rPr>
          <w:lang w:val="fi-FI"/>
        </w:rPr>
        <w:t xml:space="preserve"> 2016. The OCR </w:t>
      </w:r>
      <w:proofErr w:type="spellStart"/>
      <w:r>
        <w:rPr>
          <w:lang w:val="fi-FI"/>
        </w:rPr>
        <w:t>will</w:t>
      </w:r>
      <w:proofErr w:type="spellEnd"/>
      <w:r>
        <w:rPr>
          <w:lang w:val="fi-FI"/>
        </w:rPr>
        <w:t xml:space="preserve"> </w:t>
      </w:r>
      <w:proofErr w:type="spellStart"/>
      <w:r>
        <w:rPr>
          <w:lang w:val="fi-FI"/>
        </w:rPr>
        <w:t>still</w:t>
      </w:r>
      <w:proofErr w:type="spellEnd"/>
      <w:r>
        <w:rPr>
          <w:lang w:val="fi-FI"/>
        </w:rPr>
        <w:t xml:space="preserve"> </w:t>
      </w:r>
      <w:proofErr w:type="spellStart"/>
      <w:r>
        <w:rPr>
          <w:lang w:val="fi-FI"/>
        </w:rPr>
        <w:t>be</w:t>
      </w:r>
      <w:proofErr w:type="spellEnd"/>
      <w:r>
        <w:rPr>
          <w:lang w:val="fi-FI"/>
        </w:rPr>
        <w:t xml:space="preserve"> </w:t>
      </w:r>
      <w:proofErr w:type="spellStart"/>
      <w:r>
        <w:rPr>
          <w:lang w:val="fi-FI"/>
        </w:rPr>
        <w:t>accessible</w:t>
      </w:r>
      <w:proofErr w:type="spellEnd"/>
      <w:r>
        <w:rPr>
          <w:lang w:val="fi-FI"/>
        </w:rPr>
        <w:t xml:space="preserve"> </w:t>
      </w:r>
      <w:proofErr w:type="spellStart"/>
      <w:r>
        <w:rPr>
          <w:lang w:val="fi-FI"/>
        </w:rPr>
        <w:t>through</w:t>
      </w:r>
      <w:proofErr w:type="spellEnd"/>
      <w:r>
        <w:rPr>
          <w:lang w:val="fi-FI"/>
        </w:rPr>
        <w:t xml:space="preserve"> the ARCADE main </w:t>
      </w:r>
      <w:proofErr w:type="spellStart"/>
      <w:r>
        <w:rPr>
          <w:lang w:val="fi-FI"/>
        </w:rPr>
        <w:t>website</w:t>
      </w:r>
      <w:proofErr w:type="spellEnd"/>
      <w:r>
        <w:rPr>
          <w:lang w:val="fi-FI"/>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256"/>
    <w:multiLevelType w:val="hybridMultilevel"/>
    <w:tmpl w:val="16DAEC94"/>
    <w:lvl w:ilvl="0" w:tplc="D9E2620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D533A"/>
    <w:multiLevelType w:val="hybridMultilevel"/>
    <w:tmpl w:val="34865F16"/>
    <w:lvl w:ilvl="0" w:tplc="2F86A6FC">
      <w:start w:val="5"/>
      <w:numFmt w:val="decimal"/>
      <w:lvlText w:val="%1."/>
      <w:lvlJc w:val="left"/>
      <w:pPr>
        <w:ind w:left="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18801C">
      <w:start w:val="1"/>
      <w:numFmt w:val="bullet"/>
      <w:lvlText w:val="{"/>
      <w:lvlJc w:val="left"/>
      <w:pPr>
        <w:ind w:left="1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A7665A0">
      <w:start w:val="1"/>
      <w:numFmt w:val="bullet"/>
      <w:lvlText w:val="▪"/>
      <w:lvlJc w:val="left"/>
      <w:pPr>
        <w:ind w:left="2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909672">
      <w:start w:val="1"/>
      <w:numFmt w:val="bullet"/>
      <w:lvlText w:val="•"/>
      <w:lvlJc w:val="left"/>
      <w:pPr>
        <w:ind w:left="2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D8B33C">
      <w:start w:val="1"/>
      <w:numFmt w:val="bullet"/>
      <w:lvlText w:val="o"/>
      <w:lvlJc w:val="left"/>
      <w:pPr>
        <w:ind w:left="3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1E9362">
      <w:start w:val="1"/>
      <w:numFmt w:val="bullet"/>
      <w:lvlText w:val="▪"/>
      <w:lvlJc w:val="left"/>
      <w:pPr>
        <w:ind w:left="4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461A34">
      <w:start w:val="1"/>
      <w:numFmt w:val="bullet"/>
      <w:lvlText w:val="•"/>
      <w:lvlJc w:val="left"/>
      <w:pPr>
        <w:ind w:left="5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96FE6E">
      <w:start w:val="1"/>
      <w:numFmt w:val="bullet"/>
      <w:lvlText w:val="o"/>
      <w:lvlJc w:val="left"/>
      <w:pPr>
        <w:ind w:left="5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BA9BAE">
      <w:start w:val="1"/>
      <w:numFmt w:val="bullet"/>
      <w:lvlText w:val="▪"/>
      <w:lvlJc w:val="left"/>
      <w:pPr>
        <w:ind w:left="6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0DB921E2"/>
    <w:multiLevelType w:val="hybridMultilevel"/>
    <w:tmpl w:val="3348C1A0"/>
    <w:lvl w:ilvl="0" w:tplc="ADAE84AA">
      <w:start w:val="1"/>
      <w:numFmt w:val="bullet"/>
      <w:lvlText w:val=""/>
      <w:lvlJc w:val="left"/>
      <w:pPr>
        <w:ind w:left="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4BCD644">
      <w:start w:val="1"/>
      <w:numFmt w:val="bullet"/>
      <w:lvlText w:val="o"/>
      <w:lvlJc w:val="left"/>
      <w:pPr>
        <w:ind w:left="1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CAB5C4">
      <w:start w:val="1"/>
      <w:numFmt w:val="bullet"/>
      <w:lvlText w:val="▪"/>
      <w:lvlJc w:val="left"/>
      <w:pPr>
        <w:ind w:left="2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08BFAA">
      <w:start w:val="1"/>
      <w:numFmt w:val="bullet"/>
      <w:lvlText w:val="•"/>
      <w:lvlJc w:val="left"/>
      <w:pPr>
        <w:ind w:left="30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B0A6808">
      <w:start w:val="1"/>
      <w:numFmt w:val="bullet"/>
      <w:lvlText w:val="o"/>
      <w:lvlJc w:val="left"/>
      <w:pPr>
        <w:ind w:left="3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0EF3D0">
      <w:start w:val="1"/>
      <w:numFmt w:val="bullet"/>
      <w:lvlText w:val="▪"/>
      <w:lvlJc w:val="left"/>
      <w:pPr>
        <w:ind w:left="4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15E5FBC">
      <w:start w:val="1"/>
      <w:numFmt w:val="bullet"/>
      <w:lvlText w:val="•"/>
      <w:lvlJc w:val="left"/>
      <w:pPr>
        <w:ind w:left="5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6DCA364">
      <w:start w:val="1"/>
      <w:numFmt w:val="bullet"/>
      <w:lvlText w:val="o"/>
      <w:lvlJc w:val="left"/>
      <w:pPr>
        <w:ind w:left="5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0E468E">
      <w:start w:val="1"/>
      <w:numFmt w:val="bullet"/>
      <w:lvlText w:val="▪"/>
      <w:lvlJc w:val="left"/>
      <w:pPr>
        <w:ind w:left="6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0F805A46"/>
    <w:multiLevelType w:val="hybridMultilevel"/>
    <w:tmpl w:val="D9D6AA00"/>
    <w:lvl w:ilvl="0" w:tplc="D9E2620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73A3C"/>
    <w:multiLevelType w:val="hybridMultilevel"/>
    <w:tmpl w:val="DABE564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0FEF06E2"/>
    <w:multiLevelType w:val="multilevel"/>
    <w:tmpl w:val="E6B8C9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nsid w:val="1294677B"/>
    <w:multiLevelType w:val="hybridMultilevel"/>
    <w:tmpl w:val="4C223768"/>
    <w:lvl w:ilvl="0" w:tplc="D9E2620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33112"/>
    <w:multiLevelType w:val="hybridMultilevel"/>
    <w:tmpl w:val="98DE294C"/>
    <w:lvl w:ilvl="0" w:tplc="D4B0076C">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946F2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98AFC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7E45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48E91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5E378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B6AD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1EAB1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524AC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19B73951"/>
    <w:multiLevelType w:val="hybridMultilevel"/>
    <w:tmpl w:val="3EA2520A"/>
    <w:lvl w:ilvl="0" w:tplc="7D0EFCFA">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6C7E49"/>
    <w:multiLevelType w:val="hybridMultilevel"/>
    <w:tmpl w:val="1BF4B646"/>
    <w:lvl w:ilvl="0" w:tplc="11F41010">
      <w:start w:val="1"/>
      <w:numFmt w:val="bullet"/>
      <w:lvlText w:val="{"/>
      <w:lvlJc w:val="left"/>
      <w:pPr>
        <w:ind w:left="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6ABBFC">
      <w:start w:val="1"/>
      <w:numFmt w:val="bullet"/>
      <w:lvlText w:val="o"/>
      <w:lvlJc w:val="left"/>
      <w:pPr>
        <w:ind w:left="2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6E1294">
      <w:start w:val="1"/>
      <w:numFmt w:val="bullet"/>
      <w:lvlText w:val="▪"/>
      <w:lvlJc w:val="left"/>
      <w:pPr>
        <w:ind w:left="2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F84132">
      <w:start w:val="1"/>
      <w:numFmt w:val="bullet"/>
      <w:lvlText w:val="•"/>
      <w:lvlJc w:val="left"/>
      <w:pPr>
        <w:ind w:left="3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5D625C6">
      <w:start w:val="1"/>
      <w:numFmt w:val="bullet"/>
      <w:lvlText w:val="o"/>
      <w:lvlJc w:val="left"/>
      <w:pPr>
        <w:ind w:left="4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2CE1E6">
      <w:start w:val="1"/>
      <w:numFmt w:val="bullet"/>
      <w:lvlText w:val="▪"/>
      <w:lvlJc w:val="left"/>
      <w:pPr>
        <w:ind w:left="5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58E766">
      <w:start w:val="1"/>
      <w:numFmt w:val="bullet"/>
      <w:lvlText w:val="•"/>
      <w:lvlJc w:val="left"/>
      <w:pPr>
        <w:ind w:left="5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F8C87E">
      <w:start w:val="1"/>
      <w:numFmt w:val="bullet"/>
      <w:lvlText w:val="o"/>
      <w:lvlJc w:val="left"/>
      <w:pPr>
        <w:ind w:left="65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3D4CB14">
      <w:start w:val="1"/>
      <w:numFmt w:val="bullet"/>
      <w:lvlText w:val="▪"/>
      <w:lvlJc w:val="left"/>
      <w:pPr>
        <w:ind w:left="7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2455779D"/>
    <w:multiLevelType w:val="hybridMultilevel"/>
    <w:tmpl w:val="11C630CC"/>
    <w:lvl w:ilvl="0" w:tplc="8FE0FEAC">
      <w:start w:val="1"/>
      <w:numFmt w:val="bullet"/>
      <w:lvlText w:val=""/>
      <w:lvlJc w:val="left"/>
      <w:pPr>
        <w:ind w:left="6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1A0AB6">
      <w:start w:val="1"/>
      <w:numFmt w:val="bullet"/>
      <w:lvlText w:val="o"/>
      <w:lvlJc w:val="left"/>
      <w:pPr>
        <w:ind w:left="15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7E4780">
      <w:start w:val="1"/>
      <w:numFmt w:val="bullet"/>
      <w:lvlText w:val="▪"/>
      <w:lvlJc w:val="left"/>
      <w:pPr>
        <w:ind w:left="2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0C2F64">
      <w:start w:val="1"/>
      <w:numFmt w:val="bullet"/>
      <w:lvlText w:val="•"/>
      <w:lvlJc w:val="left"/>
      <w:pPr>
        <w:ind w:left="30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365652">
      <w:start w:val="1"/>
      <w:numFmt w:val="bullet"/>
      <w:lvlText w:val="o"/>
      <w:lvlJc w:val="left"/>
      <w:pPr>
        <w:ind w:left="3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044ABC">
      <w:start w:val="1"/>
      <w:numFmt w:val="bullet"/>
      <w:lvlText w:val="▪"/>
      <w:lvlJc w:val="left"/>
      <w:pPr>
        <w:ind w:left="4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3AB8C0">
      <w:start w:val="1"/>
      <w:numFmt w:val="bullet"/>
      <w:lvlText w:val="•"/>
      <w:lvlJc w:val="left"/>
      <w:pPr>
        <w:ind w:left="5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3CA82EA">
      <w:start w:val="1"/>
      <w:numFmt w:val="bullet"/>
      <w:lvlText w:val="o"/>
      <w:lvlJc w:val="left"/>
      <w:pPr>
        <w:ind w:left="5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D02170">
      <w:start w:val="1"/>
      <w:numFmt w:val="bullet"/>
      <w:lvlText w:val="▪"/>
      <w:lvlJc w:val="left"/>
      <w:pPr>
        <w:ind w:left="6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4D0059E"/>
    <w:multiLevelType w:val="hybridMultilevel"/>
    <w:tmpl w:val="52E20750"/>
    <w:lvl w:ilvl="0" w:tplc="D9E2620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4C19F6"/>
    <w:multiLevelType w:val="hybridMultilevel"/>
    <w:tmpl w:val="696AA0B6"/>
    <w:lvl w:ilvl="0" w:tplc="F816FD7C">
      <w:start w:val="1"/>
      <w:numFmt w:val="bullet"/>
      <w:lvlText w:val=""/>
      <w:lvlJc w:val="left"/>
      <w:pPr>
        <w:ind w:left="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2A25C2C">
      <w:start w:val="1"/>
      <w:numFmt w:val="bullet"/>
      <w:lvlText w:val="o"/>
      <w:lvlJc w:val="left"/>
      <w:pPr>
        <w:ind w:left="1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E04EFF8">
      <w:start w:val="1"/>
      <w:numFmt w:val="bullet"/>
      <w:lvlText w:val="▪"/>
      <w:lvlJc w:val="left"/>
      <w:pPr>
        <w:ind w:left="2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A69A50">
      <w:start w:val="1"/>
      <w:numFmt w:val="bullet"/>
      <w:lvlText w:val="•"/>
      <w:lvlJc w:val="left"/>
      <w:pPr>
        <w:ind w:left="29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96D562">
      <w:start w:val="1"/>
      <w:numFmt w:val="bullet"/>
      <w:lvlText w:val="o"/>
      <w:lvlJc w:val="left"/>
      <w:pPr>
        <w:ind w:left="3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7C8648">
      <w:start w:val="1"/>
      <w:numFmt w:val="bullet"/>
      <w:lvlText w:val="▪"/>
      <w:lvlJc w:val="left"/>
      <w:pPr>
        <w:ind w:left="4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50ABCA">
      <w:start w:val="1"/>
      <w:numFmt w:val="bullet"/>
      <w:lvlText w:val="•"/>
      <w:lvlJc w:val="left"/>
      <w:pPr>
        <w:ind w:left="5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4659A6">
      <w:start w:val="1"/>
      <w:numFmt w:val="bullet"/>
      <w:lvlText w:val="o"/>
      <w:lvlJc w:val="left"/>
      <w:pPr>
        <w:ind w:left="5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E80B5C">
      <w:start w:val="1"/>
      <w:numFmt w:val="bullet"/>
      <w:lvlText w:val="▪"/>
      <w:lvlJc w:val="left"/>
      <w:pPr>
        <w:ind w:left="6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2B0B017F"/>
    <w:multiLevelType w:val="hybridMultilevel"/>
    <w:tmpl w:val="1090A7E6"/>
    <w:lvl w:ilvl="0" w:tplc="95D0AFDA">
      <w:start w:val="1"/>
      <w:numFmt w:val="bullet"/>
      <w:lvlText w:val="•"/>
      <w:lvlJc w:val="left"/>
      <w:pPr>
        <w:ind w:left="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5EABE4">
      <w:start w:val="1"/>
      <w:numFmt w:val="bullet"/>
      <w:lvlText w:val="o"/>
      <w:lvlJc w:val="left"/>
      <w:pPr>
        <w:ind w:left="1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E8ADF0">
      <w:start w:val="1"/>
      <w:numFmt w:val="bullet"/>
      <w:lvlText w:val="▪"/>
      <w:lvlJc w:val="left"/>
      <w:pPr>
        <w:ind w:left="2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E08052">
      <w:start w:val="1"/>
      <w:numFmt w:val="bullet"/>
      <w:lvlText w:val="•"/>
      <w:lvlJc w:val="left"/>
      <w:pPr>
        <w:ind w:left="2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2CEDE6">
      <w:start w:val="1"/>
      <w:numFmt w:val="bullet"/>
      <w:lvlText w:val="o"/>
      <w:lvlJc w:val="left"/>
      <w:pPr>
        <w:ind w:left="3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C01254">
      <w:start w:val="1"/>
      <w:numFmt w:val="bullet"/>
      <w:lvlText w:val="▪"/>
      <w:lvlJc w:val="left"/>
      <w:pPr>
        <w:ind w:left="4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327608">
      <w:start w:val="1"/>
      <w:numFmt w:val="bullet"/>
      <w:lvlText w:val="•"/>
      <w:lvlJc w:val="left"/>
      <w:pPr>
        <w:ind w:left="5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8AD652">
      <w:start w:val="1"/>
      <w:numFmt w:val="bullet"/>
      <w:lvlText w:val="o"/>
      <w:lvlJc w:val="left"/>
      <w:pPr>
        <w:ind w:left="5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8039FA">
      <w:start w:val="1"/>
      <w:numFmt w:val="bullet"/>
      <w:lvlText w:val="▪"/>
      <w:lvlJc w:val="left"/>
      <w:pPr>
        <w:ind w:left="65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2CC406AF"/>
    <w:multiLevelType w:val="hybridMultilevel"/>
    <w:tmpl w:val="C4403FE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2D0553F2"/>
    <w:multiLevelType w:val="hybridMultilevel"/>
    <w:tmpl w:val="062415DC"/>
    <w:lvl w:ilvl="0" w:tplc="FAA29ABA">
      <w:start w:val="1"/>
      <w:numFmt w:val="lowerLetter"/>
      <w:lvlText w:val="%1)"/>
      <w:lvlJc w:val="left"/>
      <w:pPr>
        <w:ind w:left="1080" w:hanging="360"/>
      </w:pPr>
      <w:rPr>
        <w:rFonts w:ascii="Times New Roman" w:eastAsiaTheme="minorEastAsia" w:hAnsi="Times New Roman" w:cs="Times New Roman"/>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nsid w:val="2DC46BDA"/>
    <w:multiLevelType w:val="hybridMultilevel"/>
    <w:tmpl w:val="E7205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7073D5"/>
    <w:multiLevelType w:val="hybridMultilevel"/>
    <w:tmpl w:val="192E6594"/>
    <w:lvl w:ilvl="0" w:tplc="7D0EF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600054"/>
    <w:multiLevelType w:val="hybridMultilevel"/>
    <w:tmpl w:val="8C3EA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B03958"/>
    <w:multiLevelType w:val="hybridMultilevel"/>
    <w:tmpl w:val="24E6F2EC"/>
    <w:lvl w:ilvl="0" w:tplc="DE64207E">
      <w:start w:val="1"/>
      <w:numFmt w:val="bullet"/>
      <w:lvlText w:val=""/>
      <w:lvlJc w:val="left"/>
      <w:pPr>
        <w:ind w:left="7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49ACA74">
      <w:start w:val="1"/>
      <w:numFmt w:val="bullet"/>
      <w:lvlText w:val="o"/>
      <w:lvlJc w:val="left"/>
      <w:pPr>
        <w:ind w:left="14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6C69F32">
      <w:start w:val="1"/>
      <w:numFmt w:val="bullet"/>
      <w:lvlText w:val="▪"/>
      <w:lvlJc w:val="left"/>
      <w:pPr>
        <w:ind w:left="2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8F0F568">
      <w:start w:val="1"/>
      <w:numFmt w:val="bullet"/>
      <w:lvlText w:val="•"/>
      <w:lvlJc w:val="left"/>
      <w:pPr>
        <w:ind w:left="2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30C6C66">
      <w:start w:val="1"/>
      <w:numFmt w:val="bullet"/>
      <w:lvlText w:val="o"/>
      <w:lvlJc w:val="left"/>
      <w:pPr>
        <w:ind w:left="3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8640204">
      <w:start w:val="1"/>
      <w:numFmt w:val="bullet"/>
      <w:lvlText w:val="▪"/>
      <w:lvlJc w:val="left"/>
      <w:pPr>
        <w:ind w:left="4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6F82436">
      <w:start w:val="1"/>
      <w:numFmt w:val="bullet"/>
      <w:lvlText w:val="•"/>
      <w:lvlJc w:val="left"/>
      <w:pPr>
        <w:ind w:left="5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530467C">
      <w:start w:val="1"/>
      <w:numFmt w:val="bullet"/>
      <w:lvlText w:val="o"/>
      <w:lvlJc w:val="left"/>
      <w:pPr>
        <w:ind w:left="5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E66B428">
      <w:start w:val="1"/>
      <w:numFmt w:val="bullet"/>
      <w:lvlText w:val="▪"/>
      <w:lvlJc w:val="left"/>
      <w:pPr>
        <w:ind w:left="6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nsid w:val="3DD55B6F"/>
    <w:multiLevelType w:val="hybridMultilevel"/>
    <w:tmpl w:val="F02C51AA"/>
    <w:lvl w:ilvl="0" w:tplc="D7A6B6DA">
      <w:start w:val="3"/>
      <w:numFmt w:val="decimal"/>
      <w:lvlText w:val="%1."/>
      <w:lvlJc w:val="left"/>
      <w:pPr>
        <w:ind w:left="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80449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89A78B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90BB8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0EAFA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F2E78E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FA0A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883C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C08D6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40EF4041"/>
    <w:multiLevelType w:val="hybridMultilevel"/>
    <w:tmpl w:val="34D67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E763ED"/>
    <w:multiLevelType w:val="hybridMultilevel"/>
    <w:tmpl w:val="95C2BD48"/>
    <w:lvl w:ilvl="0" w:tplc="D9E2620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463CE9"/>
    <w:multiLevelType w:val="hybridMultilevel"/>
    <w:tmpl w:val="F0D24FB8"/>
    <w:lvl w:ilvl="0" w:tplc="A04CFD5E">
      <w:start w:val="1"/>
      <w:numFmt w:val="lowerLetter"/>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FAB95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C49FE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4FA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4EB6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56A1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E8B2E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1400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876D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8A068AC"/>
    <w:multiLevelType w:val="hybridMultilevel"/>
    <w:tmpl w:val="97B0B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944D29"/>
    <w:multiLevelType w:val="hybridMultilevel"/>
    <w:tmpl w:val="00C03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433AB"/>
    <w:multiLevelType w:val="hybridMultilevel"/>
    <w:tmpl w:val="5B680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384ED6"/>
    <w:multiLevelType w:val="hybridMultilevel"/>
    <w:tmpl w:val="E7205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47A5E"/>
    <w:multiLevelType w:val="multilevel"/>
    <w:tmpl w:val="9CAE2FC0"/>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2E27DBF"/>
    <w:multiLevelType w:val="hybridMultilevel"/>
    <w:tmpl w:val="0F2EA012"/>
    <w:lvl w:ilvl="0" w:tplc="7D0EF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DA0BA2"/>
    <w:multiLevelType w:val="multilevel"/>
    <w:tmpl w:val="E6B8C9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nsid w:val="57E128E5"/>
    <w:multiLevelType w:val="hybridMultilevel"/>
    <w:tmpl w:val="2DE87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8487A8A"/>
    <w:multiLevelType w:val="hybridMultilevel"/>
    <w:tmpl w:val="887A346E"/>
    <w:lvl w:ilvl="0" w:tplc="E47AB50A">
      <w:start w:val="1"/>
      <w:numFmt w:val="bullet"/>
      <w:lvlText w:val="{"/>
      <w:lvlJc w:val="left"/>
      <w:pPr>
        <w:ind w:left="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7A748A">
      <w:start w:val="1"/>
      <w:numFmt w:val="bullet"/>
      <w:lvlText w:val="o"/>
      <w:lvlJc w:val="left"/>
      <w:pPr>
        <w:ind w:left="2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52752E">
      <w:start w:val="1"/>
      <w:numFmt w:val="bullet"/>
      <w:lvlText w:val="▪"/>
      <w:lvlJc w:val="left"/>
      <w:pPr>
        <w:ind w:left="2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6E8E18">
      <w:start w:val="1"/>
      <w:numFmt w:val="bullet"/>
      <w:lvlText w:val="•"/>
      <w:lvlJc w:val="left"/>
      <w:pPr>
        <w:ind w:left="3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3FEE968">
      <w:start w:val="1"/>
      <w:numFmt w:val="bullet"/>
      <w:lvlText w:val="o"/>
      <w:lvlJc w:val="left"/>
      <w:pPr>
        <w:ind w:left="4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7EE540">
      <w:start w:val="1"/>
      <w:numFmt w:val="bullet"/>
      <w:lvlText w:val="▪"/>
      <w:lvlJc w:val="left"/>
      <w:pPr>
        <w:ind w:left="5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9E5BA8">
      <w:start w:val="1"/>
      <w:numFmt w:val="bullet"/>
      <w:lvlText w:val="•"/>
      <w:lvlJc w:val="left"/>
      <w:pPr>
        <w:ind w:left="5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6AF3EE">
      <w:start w:val="1"/>
      <w:numFmt w:val="bullet"/>
      <w:lvlText w:val="o"/>
      <w:lvlJc w:val="left"/>
      <w:pPr>
        <w:ind w:left="6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460C068">
      <w:start w:val="1"/>
      <w:numFmt w:val="bullet"/>
      <w:lvlText w:val="▪"/>
      <w:lvlJc w:val="left"/>
      <w:pPr>
        <w:ind w:left="7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nsid w:val="58C7056A"/>
    <w:multiLevelType w:val="hybridMultilevel"/>
    <w:tmpl w:val="3DBC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035D28"/>
    <w:multiLevelType w:val="hybridMultilevel"/>
    <w:tmpl w:val="E5AEE106"/>
    <w:lvl w:ilvl="0" w:tplc="2BC6A1B4">
      <w:start w:val="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F05C5B"/>
    <w:multiLevelType w:val="hybridMultilevel"/>
    <w:tmpl w:val="57C462DA"/>
    <w:lvl w:ilvl="0" w:tplc="7D0EF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A30698"/>
    <w:multiLevelType w:val="hybridMultilevel"/>
    <w:tmpl w:val="3F7CF3AE"/>
    <w:lvl w:ilvl="0" w:tplc="FA44AB92">
      <w:start w:val="1"/>
      <w:numFmt w:val="bullet"/>
      <w:lvlText w:val="{"/>
      <w:lvlJc w:val="left"/>
      <w:pPr>
        <w:ind w:left="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0ABE44">
      <w:start w:val="1"/>
      <w:numFmt w:val="bullet"/>
      <w:lvlText w:val="o"/>
      <w:lvlJc w:val="left"/>
      <w:pPr>
        <w:ind w:left="2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F22A5A4">
      <w:start w:val="1"/>
      <w:numFmt w:val="bullet"/>
      <w:lvlText w:val="▪"/>
      <w:lvlJc w:val="left"/>
      <w:pPr>
        <w:ind w:left="2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AA6F1C">
      <w:start w:val="1"/>
      <w:numFmt w:val="bullet"/>
      <w:lvlText w:val="•"/>
      <w:lvlJc w:val="left"/>
      <w:pPr>
        <w:ind w:left="3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104510">
      <w:start w:val="1"/>
      <w:numFmt w:val="bullet"/>
      <w:lvlText w:val="o"/>
      <w:lvlJc w:val="left"/>
      <w:pPr>
        <w:ind w:left="4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08C1F0">
      <w:start w:val="1"/>
      <w:numFmt w:val="bullet"/>
      <w:lvlText w:val="▪"/>
      <w:lvlJc w:val="left"/>
      <w:pPr>
        <w:ind w:left="5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F44FD4">
      <w:start w:val="1"/>
      <w:numFmt w:val="bullet"/>
      <w:lvlText w:val="•"/>
      <w:lvlJc w:val="left"/>
      <w:pPr>
        <w:ind w:left="5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1020FA">
      <w:start w:val="1"/>
      <w:numFmt w:val="bullet"/>
      <w:lvlText w:val="o"/>
      <w:lvlJc w:val="left"/>
      <w:pPr>
        <w:ind w:left="65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243836">
      <w:start w:val="1"/>
      <w:numFmt w:val="bullet"/>
      <w:lvlText w:val="▪"/>
      <w:lvlJc w:val="left"/>
      <w:pPr>
        <w:ind w:left="7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nsid w:val="671C716D"/>
    <w:multiLevelType w:val="hybridMultilevel"/>
    <w:tmpl w:val="60E478B4"/>
    <w:lvl w:ilvl="0" w:tplc="EF06564E">
      <w:start w:val="1"/>
      <w:numFmt w:val="bullet"/>
      <w:lvlText w:val="{"/>
      <w:lvlJc w:val="left"/>
      <w:pPr>
        <w:ind w:left="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40C63E">
      <w:start w:val="1"/>
      <w:numFmt w:val="bullet"/>
      <w:lvlText w:val="o"/>
      <w:lvlJc w:val="left"/>
      <w:pPr>
        <w:ind w:left="2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2CBF68">
      <w:start w:val="1"/>
      <w:numFmt w:val="bullet"/>
      <w:lvlText w:val="▪"/>
      <w:lvlJc w:val="left"/>
      <w:pPr>
        <w:ind w:left="2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E69D10">
      <w:start w:val="1"/>
      <w:numFmt w:val="bullet"/>
      <w:lvlText w:val="•"/>
      <w:lvlJc w:val="left"/>
      <w:pPr>
        <w:ind w:left="3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CE40DC">
      <w:start w:val="1"/>
      <w:numFmt w:val="bullet"/>
      <w:lvlText w:val="o"/>
      <w:lvlJc w:val="left"/>
      <w:pPr>
        <w:ind w:left="4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E0DD16">
      <w:start w:val="1"/>
      <w:numFmt w:val="bullet"/>
      <w:lvlText w:val="▪"/>
      <w:lvlJc w:val="left"/>
      <w:pPr>
        <w:ind w:left="5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5AB006">
      <w:start w:val="1"/>
      <w:numFmt w:val="bullet"/>
      <w:lvlText w:val="•"/>
      <w:lvlJc w:val="left"/>
      <w:pPr>
        <w:ind w:left="5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56DB60">
      <w:start w:val="1"/>
      <w:numFmt w:val="bullet"/>
      <w:lvlText w:val="o"/>
      <w:lvlJc w:val="left"/>
      <w:pPr>
        <w:ind w:left="6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249D64">
      <w:start w:val="1"/>
      <w:numFmt w:val="bullet"/>
      <w:lvlText w:val="▪"/>
      <w:lvlJc w:val="left"/>
      <w:pPr>
        <w:ind w:left="7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nsid w:val="6B69734C"/>
    <w:multiLevelType w:val="hybridMultilevel"/>
    <w:tmpl w:val="0958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235A56"/>
    <w:multiLevelType w:val="hybridMultilevel"/>
    <w:tmpl w:val="0E4C0098"/>
    <w:lvl w:ilvl="0" w:tplc="7D0EF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4E62C4"/>
    <w:multiLevelType w:val="hybridMultilevel"/>
    <w:tmpl w:val="8144B0C4"/>
    <w:lvl w:ilvl="0" w:tplc="7D0EF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AC18A0"/>
    <w:multiLevelType w:val="hybridMultilevel"/>
    <w:tmpl w:val="EB9E9122"/>
    <w:lvl w:ilvl="0" w:tplc="4B4AA2F8">
      <w:start w:val="1"/>
      <w:numFmt w:val="bullet"/>
      <w:lvlText w:val="–"/>
      <w:lvlJc w:val="left"/>
      <w:pPr>
        <w:tabs>
          <w:tab w:val="num" w:pos="720"/>
        </w:tabs>
        <w:ind w:left="720" w:hanging="360"/>
      </w:pPr>
      <w:rPr>
        <w:rFonts w:ascii="Times New Roman" w:hAnsi="Times New Roman" w:hint="default"/>
      </w:rPr>
    </w:lvl>
    <w:lvl w:ilvl="1" w:tplc="6C08DDA8">
      <w:start w:val="1"/>
      <w:numFmt w:val="bullet"/>
      <w:lvlText w:val="–"/>
      <w:lvlJc w:val="left"/>
      <w:pPr>
        <w:tabs>
          <w:tab w:val="num" w:pos="1440"/>
        </w:tabs>
        <w:ind w:left="1440" w:hanging="360"/>
      </w:pPr>
      <w:rPr>
        <w:rFonts w:ascii="Times New Roman" w:hAnsi="Times New Roman" w:hint="default"/>
      </w:rPr>
    </w:lvl>
    <w:lvl w:ilvl="2" w:tplc="1C7898AA">
      <w:start w:val="1704"/>
      <w:numFmt w:val="bullet"/>
      <w:lvlText w:val="•"/>
      <w:lvlJc w:val="left"/>
      <w:pPr>
        <w:tabs>
          <w:tab w:val="num" w:pos="2160"/>
        </w:tabs>
        <w:ind w:left="2160" w:hanging="360"/>
      </w:pPr>
      <w:rPr>
        <w:rFonts w:ascii="Times New Roman" w:hAnsi="Times New Roman" w:hint="default"/>
      </w:rPr>
    </w:lvl>
    <w:lvl w:ilvl="3" w:tplc="43E8AFB4" w:tentative="1">
      <w:start w:val="1"/>
      <w:numFmt w:val="bullet"/>
      <w:lvlText w:val="–"/>
      <w:lvlJc w:val="left"/>
      <w:pPr>
        <w:tabs>
          <w:tab w:val="num" w:pos="2880"/>
        </w:tabs>
        <w:ind w:left="2880" w:hanging="360"/>
      </w:pPr>
      <w:rPr>
        <w:rFonts w:ascii="Times New Roman" w:hAnsi="Times New Roman" w:hint="default"/>
      </w:rPr>
    </w:lvl>
    <w:lvl w:ilvl="4" w:tplc="0A8CEA02" w:tentative="1">
      <w:start w:val="1"/>
      <w:numFmt w:val="bullet"/>
      <w:lvlText w:val="–"/>
      <w:lvlJc w:val="left"/>
      <w:pPr>
        <w:tabs>
          <w:tab w:val="num" w:pos="3600"/>
        </w:tabs>
        <w:ind w:left="3600" w:hanging="360"/>
      </w:pPr>
      <w:rPr>
        <w:rFonts w:ascii="Times New Roman" w:hAnsi="Times New Roman" w:hint="default"/>
      </w:rPr>
    </w:lvl>
    <w:lvl w:ilvl="5" w:tplc="DA544B94" w:tentative="1">
      <w:start w:val="1"/>
      <w:numFmt w:val="bullet"/>
      <w:lvlText w:val="–"/>
      <w:lvlJc w:val="left"/>
      <w:pPr>
        <w:tabs>
          <w:tab w:val="num" w:pos="4320"/>
        </w:tabs>
        <w:ind w:left="4320" w:hanging="360"/>
      </w:pPr>
      <w:rPr>
        <w:rFonts w:ascii="Times New Roman" w:hAnsi="Times New Roman" w:hint="default"/>
      </w:rPr>
    </w:lvl>
    <w:lvl w:ilvl="6" w:tplc="00087B3A" w:tentative="1">
      <w:start w:val="1"/>
      <w:numFmt w:val="bullet"/>
      <w:lvlText w:val="–"/>
      <w:lvlJc w:val="left"/>
      <w:pPr>
        <w:tabs>
          <w:tab w:val="num" w:pos="5040"/>
        </w:tabs>
        <w:ind w:left="5040" w:hanging="360"/>
      </w:pPr>
      <w:rPr>
        <w:rFonts w:ascii="Times New Roman" w:hAnsi="Times New Roman" w:hint="default"/>
      </w:rPr>
    </w:lvl>
    <w:lvl w:ilvl="7" w:tplc="CC8C992E" w:tentative="1">
      <w:start w:val="1"/>
      <w:numFmt w:val="bullet"/>
      <w:lvlText w:val="–"/>
      <w:lvlJc w:val="left"/>
      <w:pPr>
        <w:tabs>
          <w:tab w:val="num" w:pos="5760"/>
        </w:tabs>
        <w:ind w:left="5760" w:hanging="360"/>
      </w:pPr>
      <w:rPr>
        <w:rFonts w:ascii="Times New Roman" w:hAnsi="Times New Roman" w:hint="default"/>
      </w:rPr>
    </w:lvl>
    <w:lvl w:ilvl="8" w:tplc="EB42FCA8" w:tentative="1">
      <w:start w:val="1"/>
      <w:numFmt w:val="bullet"/>
      <w:lvlText w:val="–"/>
      <w:lvlJc w:val="left"/>
      <w:pPr>
        <w:tabs>
          <w:tab w:val="num" w:pos="6480"/>
        </w:tabs>
        <w:ind w:left="6480" w:hanging="360"/>
      </w:pPr>
      <w:rPr>
        <w:rFonts w:ascii="Times New Roman" w:hAnsi="Times New Roman" w:hint="default"/>
      </w:rPr>
    </w:lvl>
  </w:abstractNum>
  <w:abstractNum w:abstractNumId="42">
    <w:nsid w:val="6F4B5BCB"/>
    <w:multiLevelType w:val="hybridMultilevel"/>
    <w:tmpl w:val="BA806A4E"/>
    <w:lvl w:ilvl="0" w:tplc="04090001">
      <w:start w:val="4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801E8C"/>
    <w:multiLevelType w:val="hybridMultilevel"/>
    <w:tmpl w:val="56709628"/>
    <w:lvl w:ilvl="0" w:tplc="04F6BF1C">
      <w:start w:val="1"/>
      <w:numFmt w:val="bullet"/>
      <w:lvlText w:val="•"/>
      <w:lvlJc w:val="left"/>
      <w:pPr>
        <w:ind w:left="36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perscript"/>
      </w:rPr>
    </w:lvl>
    <w:lvl w:ilvl="1" w:tplc="43E889CE">
      <w:start w:val="1"/>
      <w:numFmt w:val="bullet"/>
      <w:lvlText w:val=""/>
      <w:lvlJc w:val="left"/>
      <w:pPr>
        <w:ind w:left="125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perscript"/>
      </w:rPr>
    </w:lvl>
    <w:lvl w:ilvl="2" w:tplc="1A5CAD02">
      <w:start w:val="1"/>
      <w:numFmt w:val="bullet"/>
      <w:lvlText w:val="▪"/>
      <w:lvlJc w:val="left"/>
      <w:pPr>
        <w:ind w:left="214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perscript"/>
      </w:rPr>
    </w:lvl>
    <w:lvl w:ilvl="3" w:tplc="AF9EE988">
      <w:start w:val="1"/>
      <w:numFmt w:val="bullet"/>
      <w:lvlText w:val="•"/>
      <w:lvlJc w:val="left"/>
      <w:pPr>
        <w:ind w:left="286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perscript"/>
      </w:rPr>
    </w:lvl>
    <w:lvl w:ilvl="4" w:tplc="CA744FC0">
      <w:start w:val="1"/>
      <w:numFmt w:val="bullet"/>
      <w:lvlText w:val="o"/>
      <w:lvlJc w:val="left"/>
      <w:pPr>
        <w:ind w:left="358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perscript"/>
      </w:rPr>
    </w:lvl>
    <w:lvl w:ilvl="5" w:tplc="F822FBB4">
      <w:start w:val="1"/>
      <w:numFmt w:val="bullet"/>
      <w:lvlText w:val="▪"/>
      <w:lvlJc w:val="left"/>
      <w:pPr>
        <w:ind w:left="430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perscript"/>
      </w:rPr>
    </w:lvl>
    <w:lvl w:ilvl="6" w:tplc="AE9AD7FE">
      <w:start w:val="1"/>
      <w:numFmt w:val="bullet"/>
      <w:lvlText w:val="•"/>
      <w:lvlJc w:val="left"/>
      <w:pPr>
        <w:ind w:left="502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perscript"/>
      </w:rPr>
    </w:lvl>
    <w:lvl w:ilvl="7" w:tplc="D6A6301C">
      <w:start w:val="1"/>
      <w:numFmt w:val="bullet"/>
      <w:lvlText w:val="o"/>
      <w:lvlJc w:val="left"/>
      <w:pPr>
        <w:ind w:left="574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perscript"/>
      </w:rPr>
    </w:lvl>
    <w:lvl w:ilvl="8" w:tplc="25B284BE">
      <w:start w:val="1"/>
      <w:numFmt w:val="bullet"/>
      <w:lvlText w:val="▪"/>
      <w:lvlJc w:val="left"/>
      <w:pPr>
        <w:ind w:left="6460"/>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perscript"/>
      </w:rPr>
    </w:lvl>
  </w:abstractNum>
  <w:abstractNum w:abstractNumId="44">
    <w:nsid w:val="71A808E2"/>
    <w:multiLevelType w:val="hybridMultilevel"/>
    <w:tmpl w:val="2B083486"/>
    <w:lvl w:ilvl="0" w:tplc="7D0EF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CD44DB"/>
    <w:multiLevelType w:val="hybridMultilevel"/>
    <w:tmpl w:val="4FCE1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FC5C3C"/>
    <w:multiLevelType w:val="hybridMultilevel"/>
    <w:tmpl w:val="77B26BC4"/>
    <w:lvl w:ilvl="0" w:tplc="DB6AFA8A">
      <w:start w:val="8"/>
      <w:numFmt w:val="decimal"/>
      <w:lvlText w:val="%1."/>
      <w:lvlJc w:val="left"/>
      <w:pPr>
        <w:ind w:left="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D00FE2">
      <w:start w:val="1"/>
      <w:numFmt w:val="bullet"/>
      <w:lvlText w:val="{"/>
      <w:lvlJc w:val="left"/>
      <w:pPr>
        <w:ind w:left="1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2C3D1C">
      <w:start w:val="1"/>
      <w:numFmt w:val="bullet"/>
      <w:lvlText w:val="▪"/>
      <w:lvlJc w:val="left"/>
      <w:pPr>
        <w:ind w:left="2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3C174E">
      <w:start w:val="1"/>
      <w:numFmt w:val="bullet"/>
      <w:lvlText w:val="•"/>
      <w:lvlJc w:val="left"/>
      <w:pPr>
        <w:ind w:left="2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E6ED12">
      <w:start w:val="1"/>
      <w:numFmt w:val="bullet"/>
      <w:lvlText w:val="o"/>
      <w:lvlJc w:val="left"/>
      <w:pPr>
        <w:ind w:left="3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E48D3E">
      <w:start w:val="1"/>
      <w:numFmt w:val="bullet"/>
      <w:lvlText w:val="▪"/>
      <w:lvlJc w:val="left"/>
      <w:pPr>
        <w:ind w:left="4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C444B2">
      <w:start w:val="1"/>
      <w:numFmt w:val="bullet"/>
      <w:lvlText w:val="•"/>
      <w:lvlJc w:val="left"/>
      <w:pPr>
        <w:ind w:left="5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56AD478">
      <w:start w:val="1"/>
      <w:numFmt w:val="bullet"/>
      <w:lvlText w:val="o"/>
      <w:lvlJc w:val="left"/>
      <w:pPr>
        <w:ind w:left="5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6A4580">
      <w:start w:val="1"/>
      <w:numFmt w:val="bullet"/>
      <w:lvlText w:val="▪"/>
      <w:lvlJc w:val="left"/>
      <w:pPr>
        <w:ind w:left="6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nsid w:val="741A616B"/>
    <w:multiLevelType w:val="hybridMultilevel"/>
    <w:tmpl w:val="3060278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8">
    <w:nsid w:val="755A46C0"/>
    <w:multiLevelType w:val="hybridMultilevel"/>
    <w:tmpl w:val="01069C30"/>
    <w:lvl w:ilvl="0" w:tplc="D9E2620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5C979C4"/>
    <w:multiLevelType w:val="hybridMultilevel"/>
    <w:tmpl w:val="2D54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6CE1A7E"/>
    <w:multiLevelType w:val="hybridMultilevel"/>
    <w:tmpl w:val="57C462DA"/>
    <w:lvl w:ilvl="0" w:tplc="7D0EF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6E161CF"/>
    <w:multiLevelType w:val="hybridMultilevel"/>
    <w:tmpl w:val="F9282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0F1D12"/>
    <w:multiLevelType w:val="hybridMultilevel"/>
    <w:tmpl w:val="FE2A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D05058B"/>
    <w:multiLevelType w:val="hybridMultilevel"/>
    <w:tmpl w:val="938CDE08"/>
    <w:lvl w:ilvl="0" w:tplc="6DCC9358">
      <w:start w:val="1"/>
      <w:numFmt w:val="bullet"/>
      <w:lvlText w:val="{"/>
      <w:lvlJc w:val="left"/>
      <w:pPr>
        <w:ind w:left="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64473C">
      <w:start w:val="1"/>
      <w:numFmt w:val="bullet"/>
      <w:lvlText w:val="o"/>
      <w:lvlJc w:val="left"/>
      <w:pPr>
        <w:ind w:left="2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BC0D60">
      <w:start w:val="1"/>
      <w:numFmt w:val="bullet"/>
      <w:lvlText w:val="▪"/>
      <w:lvlJc w:val="left"/>
      <w:pPr>
        <w:ind w:left="2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F0D538">
      <w:start w:val="1"/>
      <w:numFmt w:val="bullet"/>
      <w:lvlText w:val="•"/>
      <w:lvlJc w:val="left"/>
      <w:pPr>
        <w:ind w:left="3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FEA072">
      <w:start w:val="1"/>
      <w:numFmt w:val="bullet"/>
      <w:lvlText w:val="o"/>
      <w:lvlJc w:val="left"/>
      <w:pPr>
        <w:ind w:left="4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CC42672">
      <w:start w:val="1"/>
      <w:numFmt w:val="bullet"/>
      <w:lvlText w:val="▪"/>
      <w:lvlJc w:val="left"/>
      <w:pPr>
        <w:ind w:left="5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B092BC">
      <w:start w:val="1"/>
      <w:numFmt w:val="bullet"/>
      <w:lvlText w:val="•"/>
      <w:lvlJc w:val="left"/>
      <w:pPr>
        <w:ind w:left="5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E86276A">
      <w:start w:val="1"/>
      <w:numFmt w:val="bullet"/>
      <w:lvlText w:val="o"/>
      <w:lvlJc w:val="left"/>
      <w:pPr>
        <w:ind w:left="65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C28CE8">
      <w:start w:val="1"/>
      <w:numFmt w:val="bullet"/>
      <w:lvlText w:val="▪"/>
      <w:lvlJc w:val="left"/>
      <w:pPr>
        <w:ind w:left="7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9"/>
  </w:num>
  <w:num w:numId="3">
    <w:abstractNumId w:val="7"/>
  </w:num>
  <w:num w:numId="4">
    <w:abstractNumId w:val="13"/>
  </w:num>
  <w:num w:numId="5">
    <w:abstractNumId w:val="20"/>
  </w:num>
  <w:num w:numId="6">
    <w:abstractNumId w:val="1"/>
  </w:num>
  <w:num w:numId="7">
    <w:abstractNumId w:val="43"/>
  </w:num>
  <w:num w:numId="8">
    <w:abstractNumId w:val="46"/>
  </w:num>
  <w:num w:numId="9">
    <w:abstractNumId w:val="37"/>
  </w:num>
  <w:num w:numId="10">
    <w:abstractNumId w:val="32"/>
  </w:num>
  <w:num w:numId="11">
    <w:abstractNumId w:val="36"/>
  </w:num>
  <w:num w:numId="12">
    <w:abstractNumId w:val="53"/>
  </w:num>
  <w:num w:numId="13">
    <w:abstractNumId w:val="9"/>
  </w:num>
  <w:num w:numId="14">
    <w:abstractNumId w:val="12"/>
  </w:num>
  <w:num w:numId="15">
    <w:abstractNumId w:val="2"/>
  </w:num>
  <w:num w:numId="16">
    <w:abstractNumId w:val="10"/>
  </w:num>
  <w:num w:numId="17">
    <w:abstractNumId w:val="28"/>
  </w:num>
  <w:num w:numId="18">
    <w:abstractNumId w:val="5"/>
  </w:num>
  <w:num w:numId="19">
    <w:abstractNumId w:val="8"/>
  </w:num>
  <w:num w:numId="20">
    <w:abstractNumId w:val="39"/>
  </w:num>
  <w:num w:numId="21">
    <w:abstractNumId w:val="29"/>
  </w:num>
  <w:num w:numId="22">
    <w:abstractNumId w:val="17"/>
  </w:num>
  <w:num w:numId="23">
    <w:abstractNumId w:val="44"/>
  </w:num>
  <w:num w:numId="24">
    <w:abstractNumId w:val="50"/>
  </w:num>
  <w:num w:numId="25">
    <w:abstractNumId w:val="40"/>
  </w:num>
  <w:num w:numId="26">
    <w:abstractNumId w:val="4"/>
  </w:num>
  <w:num w:numId="27">
    <w:abstractNumId w:val="15"/>
  </w:num>
  <w:num w:numId="28">
    <w:abstractNumId w:val="14"/>
  </w:num>
  <w:num w:numId="29">
    <w:abstractNumId w:val="47"/>
  </w:num>
  <w:num w:numId="30">
    <w:abstractNumId w:val="0"/>
  </w:num>
  <w:num w:numId="31">
    <w:abstractNumId w:val="6"/>
  </w:num>
  <w:num w:numId="32">
    <w:abstractNumId w:val="3"/>
  </w:num>
  <w:num w:numId="33">
    <w:abstractNumId w:val="11"/>
  </w:num>
  <w:num w:numId="34">
    <w:abstractNumId w:val="22"/>
  </w:num>
  <w:num w:numId="35">
    <w:abstractNumId w:val="34"/>
  </w:num>
  <w:num w:numId="36">
    <w:abstractNumId w:val="18"/>
  </w:num>
  <w:num w:numId="37">
    <w:abstractNumId w:val="31"/>
  </w:num>
  <w:num w:numId="38">
    <w:abstractNumId w:val="48"/>
  </w:num>
  <w:num w:numId="39">
    <w:abstractNumId w:val="41"/>
  </w:num>
  <w:num w:numId="40">
    <w:abstractNumId w:val="42"/>
  </w:num>
  <w:num w:numId="41">
    <w:abstractNumId w:val="27"/>
  </w:num>
  <w:num w:numId="42">
    <w:abstractNumId w:val="35"/>
  </w:num>
  <w:num w:numId="43">
    <w:abstractNumId w:val="16"/>
  </w:num>
  <w:num w:numId="44">
    <w:abstractNumId w:val="38"/>
  </w:num>
  <w:num w:numId="45">
    <w:abstractNumId w:val="21"/>
  </w:num>
  <w:num w:numId="46">
    <w:abstractNumId w:val="24"/>
  </w:num>
  <w:num w:numId="47">
    <w:abstractNumId w:val="26"/>
  </w:num>
  <w:num w:numId="48">
    <w:abstractNumId w:val="25"/>
  </w:num>
  <w:num w:numId="49">
    <w:abstractNumId w:val="51"/>
  </w:num>
  <w:num w:numId="50">
    <w:abstractNumId w:val="45"/>
  </w:num>
  <w:num w:numId="51">
    <w:abstractNumId w:val="30"/>
  </w:num>
  <w:num w:numId="52">
    <w:abstractNumId w:val="49"/>
  </w:num>
  <w:num w:numId="53">
    <w:abstractNumId w:val="52"/>
  </w:num>
  <w:num w:numId="54">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hideSpellingErrors/>
  <w:activeWritingStyle w:appName="MSWord" w:lang="sv-SE" w:vendorID="22" w:dllVersion="513" w:checkStyle="1"/>
  <w:proofState w:spelling="clean" w:grammar="clean"/>
  <w:trackRevisions/>
  <w:defaultTabStop w:val="1304"/>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BB"/>
    <w:rsid w:val="00003779"/>
    <w:rsid w:val="0001474B"/>
    <w:rsid w:val="00014FF4"/>
    <w:rsid w:val="00016177"/>
    <w:rsid w:val="00023D74"/>
    <w:rsid w:val="0002411E"/>
    <w:rsid w:val="000247B0"/>
    <w:rsid w:val="00030F37"/>
    <w:rsid w:val="0003164B"/>
    <w:rsid w:val="00032B43"/>
    <w:rsid w:val="000336B5"/>
    <w:rsid w:val="00037E03"/>
    <w:rsid w:val="00047254"/>
    <w:rsid w:val="00065B1F"/>
    <w:rsid w:val="00090E47"/>
    <w:rsid w:val="000A4862"/>
    <w:rsid w:val="000B334E"/>
    <w:rsid w:val="000B6340"/>
    <w:rsid w:val="000B7C04"/>
    <w:rsid w:val="000C3FBC"/>
    <w:rsid w:val="000E0366"/>
    <w:rsid w:val="000F2C0B"/>
    <w:rsid w:val="000F3AA0"/>
    <w:rsid w:val="001013C3"/>
    <w:rsid w:val="00105481"/>
    <w:rsid w:val="00106BEE"/>
    <w:rsid w:val="001138F2"/>
    <w:rsid w:val="0013095C"/>
    <w:rsid w:val="00133595"/>
    <w:rsid w:val="00151465"/>
    <w:rsid w:val="001556B9"/>
    <w:rsid w:val="00162716"/>
    <w:rsid w:val="00165017"/>
    <w:rsid w:val="00171FA3"/>
    <w:rsid w:val="00173C8C"/>
    <w:rsid w:val="001768F6"/>
    <w:rsid w:val="00181EB5"/>
    <w:rsid w:val="00183736"/>
    <w:rsid w:val="00186294"/>
    <w:rsid w:val="00190F46"/>
    <w:rsid w:val="00193740"/>
    <w:rsid w:val="001A5DA2"/>
    <w:rsid w:val="001B0570"/>
    <w:rsid w:val="001B1855"/>
    <w:rsid w:val="001C71B3"/>
    <w:rsid w:val="001E14A0"/>
    <w:rsid w:val="001E2A30"/>
    <w:rsid w:val="001E58D8"/>
    <w:rsid w:val="001F2D4C"/>
    <w:rsid w:val="002025E6"/>
    <w:rsid w:val="0021095F"/>
    <w:rsid w:val="00212996"/>
    <w:rsid w:val="00214BF8"/>
    <w:rsid w:val="00222D9E"/>
    <w:rsid w:val="002270C5"/>
    <w:rsid w:val="0023508B"/>
    <w:rsid w:val="00245C5B"/>
    <w:rsid w:val="0025254C"/>
    <w:rsid w:val="00253652"/>
    <w:rsid w:val="00257AE9"/>
    <w:rsid w:val="002614AD"/>
    <w:rsid w:val="00262147"/>
    <w:rsid w:val="00263954"/>
    <w:rsid w:val="00264B05"/>
    <w:rsid w:val="002671CA"/>
    <w:rsid w:val="002769A5"/>
    <w:rsid w:val="00295198"/>
    <w:rsid w:val="00297F59"/>
    <w:rsid w:val="002A19D1"/>
    <w:rsid w:val="002A3356"/>
    <w:rsid w:val="002A5C7B"/>
    <w:rsid w:val="002B3476"/>
    <w:rsid w:val="002B6B6E"/>
    <w:rsid w:val="002C1F11"/>
    <w:rsid w:val="002C212D"/>
    <w:rsid w:val="002C6871"/>
    <w:rsid w:val="002D14A7"/>
    <w:rsid w:val="002F0181"/>
    <w:rsid w:val="002F48E1"/>
    <w:rsid w:val="002F5995"/>
    <w:rsid w:val="0031296D"/>
    <w:rsid w:val="0031410E"/>
    <w:rsid w:val="00317EEF"/>
    <w:rsid w:val="0032002A"/>
    <w:rsid w:val="0032155D"/>
    <w:rsid w:val="00321684"/>
    <w:rsid w:val="00322367"/>
    <w:rsid w:val="00337846"/>
    <w:rsid w:val="00343260"/>
    <w:rsid w:val="00350053"/>
    <w:rsid w:val="00351750"/>
    <w:rsid w:val="00351A7D"/>
    <w:rsid w:val="003765B7"/>
    <w:rsid w:val="00377EC4"/>
    <w:rsid w:val="00377EF9"/>
    <w:rsid w:val="003813D4"/>
    <w:rsid w:val="003856BC"/>
    <w:rsid w:val="003A1178"/>
    <w:rsid w:val="003B66A5"/>
    <w:rsid w:val="003C401F"/>
    <w:rsid w:val="003E14FB"/>
    <w:rsid w:val="003E4F6C"/>
    <w:rsid w:val="003E50FA"/>
    <w:rsid w:val="003E7EC0"/>
    <w:rsid w:val="003F0A9F"/>
    <w:rsid w:val="003F3B88"/>
    <w:rsid w:val="004009BE"/>
    <w:rsid w:val="004044AA"/>
    <w:rsid w:val="00423957"/>
    <w:rsid w:val="00427439"/>
    <w:rsid w:val="00430967"/>
    <w:rsid w:val="0043230B"/>
    <w:rsid w:val="00432DF2"/>
    <w:rsid w:val="004410D4"/>
    <w:rsid w:val="00441B18"/>
    <w:rsid w:val="00444E64"/>
    <w:rsid w:val="00447FBC"/>
    <w:rsid w:val="004523D9"/>
    <w:rsid w:val="004574B3"/>
    <w:rsid w:val="004605C9"/>
    <w:rsid w:val="004622B6"/>
    <w:rsid w:val="004625AC"/>
    <w:rsid w:val="004704FF"/>
    <w:rsid w:val="00490CED"/>
    <w:rsid w:val="004B4660"/>
    <w:rsid w:val="004B6602"/>
    <w:rsid w:val="004B71FA"/>
    <w:rsid w:val="004B7B82"/>
    <w:rsid w:val="004C1D66"/>
    <w:rsid w:val="004C48C4"/>
    <w:rsid w:val="004D0C3E"/>
    <w:rsid w:val="004D207A"/>
    <w:rsid w:val="004D32C7"/>
    <w:rsid w:val="004D4AAE"/>
    <w:rsid w:val="004E1B7E"/>
    <w:rsid w:val="004E5B5D"/>
    <w:rsid w:val="004E6714"/>
    <w:rsid w:val="004F7689"/>
    <w:rsid w:val="00506B5A"/>
    <w:rsid w:val="00522363"/>
    <w:rsid w:val="00531F7E"/>
    <w:rsid w:val="00532BF4"/>
    <w:rsid w:val="005546D2"/>
    <w:rsid w:val="00564338"/>
    <w:rsid w:val="00571A62"/>
    <w:rsid w:val="005779E5"/>
    <w:rsid w:val="005817C2"/>
    <w:rsid w:val="00585EC6"/>
    <w:rsid w:val="005A1E4F"/>
    <w:rsid w:val="005A3BF2"/>
    <w:rsid w:val="005A7902"/>
    <w:rsid w:val="005B33B3"/>
    <w:rsid w:val="005C4E08"/>
    <w:rsid w:val="005C7742"/>
    <w:rsid w:val="005D07CC"/>
    <w:rsid w:val="005D1F0C"/>
    <w:rsid w:val="005D445A"/>
    <w:rsid w:val="005D6C20"/>
    <w:rsid w:val="005E1828"/>
    <w:rsid w:val="005F7E67"/>
    <w:rsid w:val="00600B2F"/>
    <w:rsid w:val="006035B9"/>
    <w:rsid w:val="00610785"/>
    <w:rsid w:val="00617651"/>
    <w:rsid w:val="00626332"/>
    <w:rsid w:val="006263EB"/>
    <w:rsid w:val="006404D2"/>
    <w:rsid w:val="006458F7"/>
    <w:rsid w:val="00660F53"/>
    <w:rsid w:val="006627C8"/>
    <w:rsid w:val="00662DD4"/>
    <w:rsid w:val="00665842"/>
    <w:rsid w:val="00672120"/>
    <w:rsid w:val="0067309E"/>
    <w:rsid w:val="00675870"/>
    <w:rsid w:val="00687F11"/>
    <w:rsid w:val="006940D2"/>
    <w:rsid w:val="00696DE8"/>
    <w:rsid w:val="006A0326"/>
    <w:rsid w:val="006A54BD"/>
    <w:rsid w:val="006A702D"/>
    <w:rsid w:val="006B269D"/>
    <w:rsid w:val="006B593D"/>
    <w:rsid w:val="006C0DFD"/>
    <w:rsid w:val="006C5073"/>
    <w:rsid w:val="006F004E"/>
    <w:rsid w:val="006F0D61"/>
    <w:rsid w:val="006F338F"/>
    <w:rsid w:val="00707A63"/>
    <w:rsid w:val="00722B1F"/>
    <w:rsid w:val="00723C2C"/>
    <w:rsid w:val="007332E6"/>
    <w:rsid w:val="00734D5B"/>
    <w:rsid w:val="007362D7"/>
    <w:rsid w:val="00741989"/>
    <w:rsid w:val="0074576B"/>
    <w:rsid w:val="00750034"/>
    <w:rsid w:val="00751894"/>
    <w:rsid w:val="007544D6"/>
    <w:rsid w:val="00756888"/>
    <w:rsid w:val="007618A5"/>
    <w:rsid w:val="00765784"/>
    <w:rsid w:val="00772BFD"/>
    <w:rsid w:val="00773A94"/>
    <w:rsid w:val="007850E4"/>
    <w:rsid w:val="007A5E3A"/>
    <w:rsid w:val="007A76F8"/>
    <w:rsid w:val="007A795E"/>
    <w:rsid w:val="007A7BDE"/>
    <w:rsid w:val="007B0BEF"/>
    <w:rsid w:val="007B6DEB"/>
    <w:rsid w:val="007B79A5"/>
    <w:rsid w:val="007C0D4E"/>
    <w:rsid w:val="007C29CF"/>
    <w:rsid w:val="007D3336"/>
    <w:rsid w:val="007E344D"/>
    <w:rsid w:val="007E7B9E"/>
    <w:rsid w:val="007F69C9"/>
    <w:rsid w:val="007F74C6"/>
    <w:rsid w:val="00805809"/>
    <w:rsid w:val="00810A70"/>
    <w:rsid w:val="00821461"/>
    <w:rsid w:val="00831199"/>
    <w:rsid w:val="00831FF5"/>
    <w:rsid w:val="00833655"/>
    <w:rsid w:val="0084031C"/>
    <w:rsid w:val="00840DCD"/>
    <w:rsid w:val="00845B22"/>
    <w:rsid w:val="00850F14"/>
    <w:rsid w:val="008533ED"/>
    <w:rsid w:val="00854A98"/>
    <w:rsid w:val="0085562C"/>
    <w:rsid w:val="00861A5F"/>
    <w:rsid w:val="00871B81"/>
    <w:rsid w:val="0087592B"/>
    <w:rsid w:val="00877296"/>
    <w:rsid w:val="00890D4F"/>
    <w:rsid w:val="008958C8"/>
    <w:rsid w:val="0089791C"/>
    <w:rsid w:val="008A3A5A"/>
    <w:rsid w:val="008A6D28"/>
    <w:rsid w:val="008B13C6"/>
    <w:rsid w:val="008C093A"/>
    <w:rsid w:val="008C529F"/>
    <w:rsid w:val="008D2164"/>
    <w:rsid w:val="008E120D"/>
    <w:rsid w:val="008E7590"/>
    <w:rsid w:val="008F48B9"/>
    <w:rsid w:val="008F50F6"/>
    <w:rsid w:val="009039AF"/>
    <w:rsid w:val="00915EED"/>
    <w:rsid w:val="0092139F"/>
    <w:rsid w:val="00924072"/>
    <w:rsid w:val="0092411A"/>
    <w:rsid w:val="0092462F"/>
    <w:rsid w:val="00926242"/>
    <w:rsid w:val="00935767"/>
    <w:rsid w:val="00940863"/>
    <w:rsid w:val="00956BD1"/>
    <w:rsid w:val="009577D8"/>
    <w:rsid w:val="00963F28"/>
    <w:rsid w:val="0096442F"/>
    <w:rsid w:val="00966E0D"/>
    <w:rsid w:val="00972EBF"/>
    <w:rsid w:val="00981A8C"/>
    <w:rsid w:val="009933B5"/>
    <w:rsid w:val="0099437B"/>
    <w:rsid w:val="009B01B9"/>
    <w:rsid w:val="009B0458"/>
    <w:rsid w:val="009B0CCB"/>
    <w:rsid w:val="009B416D"/>
    <w:rsid w:val="009B4B85"/>
    <w:rsid w:val="009B57B9"/>
    <w:rsid w:val="009C1A8D"/>
    <w:rsid w:val="009C4488"/>
    <w:rsid w:val="009C6681"/>
    <w:rsid w:val="009D0A80"/>
    <w:rsid w:val="009E3AFE"/>
    <w:rsid w:val="009F2971"/>
    <w:rsid w:val="00A03F17"/>
    <w:rsid w:val="00A1271D"/>
    <w:rsid w:val="00A25303"/>
    <w:rsid w:val="00A346D8"/>
    <w:rsid w:val="00A46BBD"/>
    <w:rsid w:val="00A536F7"/>
    <w:rsid w:val="00A5534E"/>
    <w:rsid w:val="00A55F81"/>
    <w:rsid w:val="00A60EB2"/>
    <w:rsid w:val="00A645FC"/>
    <w:rsid w:val="00A76397"/>
    <w:rsid w:val="00A772A3"/>
    <w:rsid w:val="00A87BE9"/>
    <w:rsid w:val="00A96D49"/>
    <w:rsid w:val="00AA0D6E"/>
    <w:rsid w:val="00AB35B1"/>
    <w:rsid w:val="00AB6490"/>
    <w:rsid w:val="00AC12EB"/>
    <w:rsid w:val="00AC2FE5"/>
    <w:rsid w:val="00AD5C3A"/>
    <w:rsid w:val="00AF2EAB"/>
    <w:rsid w:val="00AF48B5"/>
    <w:rsid w:val="00AF50AD"/>
    <w:rsid w:val="00AF5D0C"/>
    <w:rsid w:val="00B1247A"/>
    <w:rsid w:val="00B1271A"/>
    <w:rsid w:val="00B172C5"/>
    <w:rsid w:val="00B23D9A"/>
    <w:rsid w:val="00B2443F"/>
    <w:rsid w:val="00B25469"/>
    <w:rsid w:val="00B45475"/>
    <w:rsid w:val="00B55039"/>
    <w:rsid w:val="00B7138D"/>
    <w:rsid w:val="00B739DD"/>
    <w:rsid w:val="00B80F47"/>
    <w:rsid w:val="00B9474C"/>
    <w:rsid w:val="00B95EBF"/>
    <w:rsid w:val="00BB0023"/>
    <w:rsid w:val="00BB7603"/>
    <w:rsid w:val="00BC038E"/>
    <w:rsid w:val="00BC0A1F"/>
    <w:rsid w:val="00BC18A1"/>
    <w:rsid w:val="00BC2150"/>
    <w:rsid w:val="00BC5C2F"/>
    <w:rsid w:val="00BC66F5"/>
    <w:rsid w:val="00BD0823"/>
    <w:rsid w:val="00BD322D"/>
    <w:rsid w:val="00BD78E4"/>
    <w:rsid w:val="00BE1523"/>
    <w:rsid w:val="00BE243F"/>
    <w:rsid w:val="00BF3726"/>
    <w:rsid w:val="00BF3A07"/>
    <w:rsid w:val="00BF71DE"/>
    <w:rsid w:val="00BF7503"/>
    <w:rsid w:val="00C11351"/>
    <w:rsid w:val="00C14989"/>
    <w:rsid w:val="00C22784"/>
    <w:rsid w:val="00C26665"/>
    <w:rsid w:val="00C3442B"/>
    <w:rsid w:val="00C404A0"/>
    <w:rsid w:val="00C454E3"/>
    <w:rsid w:val="00C57EC4"/>
    <w:rsid w:val="00C61417"/>
    <w:rsid w:val="00C70012"/>
    <w:rsid w:val="00C70EE7"/>
    <w:rsid w:val="00C768F0"/>
    <w:rsid w:val="00C8042D"/>
    <w:rsid w:val="00C811AA"/>
    <w:rsid w:val="00C81982"/>
    <w:rsid w:val="00C82699"/>
    <w:rsid w:val="00C832B9"/>
    <w:rsid w:val="00C90FEB"/>
    <w:rsid w:val="00C91326"/>
    <w:rsid w:val="00C91D46"/>
    <w:rsid w:val="00C965B2"/>
    <w:rsid w:val="00CA1DBB"/>
    <w:rsid w:val="00CA4880"/>
    <w:rsid w:val="00CA48C8"/>
    <w:rsid w:val="00CB10B9"/>
    <w:rsid w:val="00CB15DE"/>
    <w:rsid w:val="00CB3779"/>
    <w:rsid w:val="00CC0F11"/>
    <w:rsid w:val="00CC32EE"/>
    <w:rsid w:val="00CD2655"/>
    <w:rsid w:val="00CE3496"/>
    <w:rsid w:val="00CF16ED"/>
    <w:rsid w:val="00CF17EC"/>
    <w:rsid w:val="00CF2E82"/>
    <w:rsid w:val="00D011C2"/>
    <w:rsid w:val="00D106A9"/>
    <w:rsid w:val="00D11187"/>
    <w:rsid w:val="00D2120E"/>
    <w:rsid w:val="00D2127F"/>
    <w:rsid w:val="00D21B25"/>
    <w:rsid w:val="00D2225B"/>
    <w:rsid w:val="00D25A19"/>
    <w:rsid w:val="00D326A7"/>
    <w:rsid w:val="00D338A5"/>
    <w:rsid w:val="00D36F31"/>
    <w:rsid w:val="00D47238"/>
    <w:rsid w:val="00D546F5"/>
    <w:rsid w:val="00D624E8"/>
    <w:rsid w:val="00D67D61"/>
    <w:rsid w:val="00D74D60"/>
    <w:rsid w:val="00D75390"/>
    <w:rsid w:val="00D76053"/>
    <w:rsid w:val="00D77E78"/>
    <w:rsid w:val="00D85332"/>
    <w:rsid w:val="00D85D8E"/>
    <w:rsid w:val="00D92267"/>
    <w:rsid w:val="00D96F8E"/>
    <w:rsid w:val="00DA1BA0"/>
    <w:rsid w:val="00DB1B14"/>
    <w:rsid w:val="00DB3F85"/>
    <w:rsid w:val="00DB7DFC"/>
    <w:rsid w:val="00DC51D9"/>
    <w:rsid w:val="00DC54B0"/>
    <w:rsid w:val="00DC760E"/>
    <w:rsid w:val="00DE2462"/>
    <w:rsid w:val="00DF45BF"/>
    <w:rsid w:val="00DF4932"/>
    <w:rsid w:val="00E125E8"/>
    <w:rsid w:val="00E239CD"/>
    <w:rsid w:val="00E318A4"/>
    <w:rsid w:val="00E3636B"/>
    <w:rsid w:val="00E43F49"/>
    <w:rsid w:val="00E44B17"/>
    <w:rsid w:val="00E611E6"/>
    <w:rsid w:val="00E67D51"/>
    <w:rsid w:val="00E70442"/>
    <w:rsid w:val="00E70DC7"/>
    <w:rsid w:val="00E71B31"/>
    <w:rsid w:val="00E73041"/>
    <w:rsid w:val="00E83CEC"/>
    <w:rsid w:val="00E95795"/>
    <w:rsid w:val="00E97C08"/>
    <w:rsid w:val="00EA2507"/>
    <w:rsid w:val="00EA3EEA"/>
    <w:rsid w:val="00EB05B8"/>
    <w:rsid w:val="00EB1916"/>
    <w:rsid w:val="00EC2CB7"/>
    <w:rsid w:val="00EC7EC0"/>
    <w:rsid w:val="00ED2589"/>
    <w:rsid w:val="00EE0D8B"/>
    <w:rsid w:val="00EE3BE4"/>
    <w:rsid w:val="00EE5DA8"/>
    <w:rsid w:val="00EF634B"/>
    <w:rsid w:val="00EF7C15"/>
    <w:rsid w:val="00F00382"/>
    <w:rsid w:val="00F01B74"/>
    <w:rsid w:val="00F031AB"/>
    <w:rsid w:val="00F07FCC"/>
    <w:rsid w:val="00F1139D"/>
    <w:rsid w:val="00F1302B"/>
    <w:rsid w:val="00F22460"/>
    <w:rsid w:val="00F263DF"/>
    <w:rsid w:val="00F3575E"/>
    <w:rsid w:val="00F44DBE"/>
    <w:rsid w:val="00F643E0"/>
    <w:rsid w:val="00F71DB3"/>
    <w:rsid w:val="00F767B7"/>
    <w:rsid w:val="00F83CCB"/>
    <w:rsid w:val="00F83E45"/>
    <w:rsid w:val="00F854F8"/>
    <w:rsid w:val="00FA0054"/>
    <w:rsid w:val="00FA08BA"/>
    <w:rsid w:val="00FA63EF"/>
    <w:rsid w:val="00FA6660"/>
    <w:rsid w:val="00FB1B1B"/>
    <w:rsid w:val="00FC6905"/>
    <w:rsid w:val="00FD31B4"/>
    <w:rsid w:val="00FE1BCA"/>
    <w:rsid w:val="00FE27BB"/>
    <w:rsid w:val="00FE4C46"/>
    <w:rsid w:val="00FF4A70"/>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CF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8" w:lineRule="auto"/>
      <w:ind w:left="10" w:hanging="10"/>
      <w:jc w:val="both"/>
    </w:pPr>
    <w:rPr>
      <w:rFonts w:ascii="Times New Roman" w:eastAsia="Times New Roman" w:hAnsi="Times New Roman" w:cs="Times New Roman"/>
      <w:color w:val="000000"/>
      <w:sz w:val="24"/>
      <w:lang w:val="en-GB"/>
    </w:rPr>
  </w:style>
  <w:style w:type="paragraph" w:styleId="Heading1">
    <w:name w:val="heading 1"/>
    <w:next w:val="Normal"/>
    <w:link w:val="Heading1Char"/>
    <w:uiPriority w:val="9"/>
    <w:unhideWhenUsed/>
    <w:qFormat/>
    <w:pPr>
      <w:keepNext/>
      <w:keepLines/>
      <w:spacing w:after="15" w:line="248" w:lineRule="auto"/>
      <w:ind w:left="10" w:hanging="10"/>
      <w:outlineLvl w:val="0"/>
    </w:pPr>
    <w:rPr>
      <w:rFonts w:ascii="Times New Roman" w:eastAsia="Times New Roman" w:hAnsi="Times New Roman" w:cs="Times New Roman"/>
      <w:b/>
      <w:color w:val="656599"/>
      <w:sz w:val="32"/>
    </w:rPr>
  </w:style>
  <w:style w:type="paragraph" w:styleId="Heading2">
    <w:name w:val="heading 2"/>
    <w:next w:val="Normal"/>
    <w:link w:val="Heading2Char"/>
    <w:uiPriority w:val="9"/>
    <w:unhideWhenUsed/>
    <w:qFormat/>
    <w:pPr>
      <w:keepNext/>
      <w:keepLines/>
      <w:spacing w:after="11" w:line="249" w:lineRule="auto"/>
      <w:ind w:left="10" w:hanging="10"/>
      <w:outlineLvl w:val="1"/>
    </w:pPr>
    <w:rPr>
      <w:rFonts w:ascii="Times New Roman" w:eastAsia="Times New Roman" w:hAnsi="Times New Roman" w:cs="Times New Roman"/>
      <w:b/>
      <w:color w:val="656599"/>
      <w:sz w:val="28"/>
    </w:rPr>
  </w:style>
  <w:style w:type="paragraph" w:styleId="Heading3">
    <w:name w:val="heading 3"/>
    <w:next w:val="Normal"/>
    <w:link w:val="Heading3Char"/>
    <w:uiPriority w:val="9"/>
    <w:unhideWhenUsed/>
    <w:qFormat/>
    <w:pPr>
      <w:keepNext/>
      <w:keepLines/>
      <w:spacing w:after="0"/>
      <w:ind w:left="82" w:hanging="10"/>
      <w:outlineLvl w:val="2"/>
    </w:pPr>
    <w:rPr>
      <w:rFonts w:ascii="Times New Roman" w:eastAsia="Times New Roman" w:hAnsi="Times New Roman" w:cs="Times New Roman"/>
      <w:color w:val="000000"/>
      <w:sz w:val="16"/>
      <w:u w:val="single" w:color="000000"/>
    </w:rPr>
  </w:style>
  <w:style w:type="paragraph" w:styleId="Heading4">
    <w:name w:val="heading 4"/>
    <w:next w:val="Normal"/>
    <w:link w:val="Heading4Char"/>
    <w:uiPriority w:val="9"/>
    <w:unhideWhenUsed/>
    <w:qFormat/>
    <w:pPr>
      <w:keepNext/>
      <w:keepLines/>
      <w:spacing w:after="13"/>
      <w:ind w:left="10" w:hanging="10"/>
      <w:outlineLvl w:val="3"/>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16"/>
      <w:u w:val="single" w:color="000000"/>
    </w:rPr>
  </w:style>
  <w:style w:type="character" w:customStyle="1" w:styleId="Heading4Char">
    <w:name w:val="Heading 4 Char"/>
    <w:link w:val="Heading4"/>
    <w:rPr>
      <w:rFonts w:ascii="Arial" w:eastAsia="Arial" w:hAnsi="Arial" w:cs="Arial"/>
      <w:b/>
      <w:color w:val="000000"/>
      <w:sz w:val="26"/>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2Char">
    <w:name w:val="Heading 2 Char"/>
    <w:link w:val="Heading2"/>
    <w:rPr>
      <w:rFonts w:ascii="Times New Roman" w:eastAsia="Times New Roman" w:hAnsi="Times New Roman" w:cs="Times New Roman"/>
      <w:b/>
      <w:color w:val="656599"/>
      <w:sz w:val="28"/>
    </w:rPr>
  </w:style>
  <w:style w:type="character" w:customStyle="1" w:styleId="Heading1Char">
    <w:name w:val="Heading 1 Char"/>
    <w:link w:val="Heading1"/>
    <w:rPr>
      <w:rFonts w:ascii="Times New Roman" w:eastAsia="Times New Roman" w:hAnsi="Times New Roman" w:cs="Times New Roman"/>
      <w:b/>
      <w:color w:val="656599"/>
      <w:sz w:val="32"/>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6433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4338"/>
    <w:rPr>
      <w:rFonts w:ascii="Lucida Grande" w:eastAsia="Times New Roman" w:hAnsi="Lucida Grande" w:cs="Lucida Grande"/>
      <w:color w:val="000000"/>
      <w:sz w:val="18"/>
      <w:szCs w:val="18"/>
    </w:rPr>
  </w:style>
  <w:style w:type="paragraph" w:styleId="FootnoteText">
    <w:name w:val="footnote text"/>
    <w:aliases w:val="Schriftart: 9 pt,Schriftart: 10 pt,Schriftart: 8 pt,WB-Fußnotentext,fn,footnote text,Footnotes,Footnote ak"/>
    <w:basedOn w:val="Normal"/>
    <w:link w:val="FootnoteTextChar"/>
    <w:unhideWhenUsed/>
    <w:rsid w:val="00295198"/>
    <w:pPr>
      <w:spacing w:after="0" w:line="240" w:lineRule="auto"/>
    </w:pPr>
    <w:rPr>
      <w:szCs w:val="24"/>
    </w:rPr>
  </w:style>
  <w:style w:type="character" w:customStyle="1" w:styleId="FootnoteTextChar">
    <w:name w:val="Footnote Text Char"/>
    <w:aliases w:val="Schriftart: 9 pt Char,Schriftart: 10 pt Char,Schriftart: 8 pt Char,WB-Fußnotentext Char,fn Char,footnote text Char,Footnotes Char,Footnote ak Char"/>
    <w:basedOn w:val="DefaultParagraphFont"/>
    <w:link w:val="FootnoteText"/>
    <w:rsid w:val="00295198"/>
    <w:rPr>
      <w:rFonts w:ascii="Times New Roman" w:eastAsia="Times New Roman" w:hAnsi="Times New Roman" w:cs="Times New Roman"/>
      <w:color w:val="000000"/>
      <w:sz w:val="24"/>
      <w:szCs w:val="24"/>
    </w:rPr>
  </w:style>
  <w:style w:type="character" w:styleId="FootnoteReference">
    <w:name w:val="footnote reference"/>
    <w:basedOn w:val="DefaultParagraphFont"/>
    <w:unhideWhenUsed/>
    <w:rsid w:val="00295198"/>
    <w:rPr>
      <w:vertAlign w:val="superscript"/>
    </w:rPr>
  </w:style>
  <w:style w:type="paragraph" w:styleId="ListParagraph">
    <w:name w:val="List Paragraph"/>
    <w:basedOn w:val="Normal"/>
    <w:uiPriority w:val="34"/>
    <w:qFormat/>
    <w:rsid w:val="009933B5"/>
    <w:pPr>
      <w:ind w:left="720"/>
      <w:contextualSpacing/>
    </w:pPr>
  </w:style>
  <w:style w:type="character" w:styleId="CommentReference">
    <w:name w:val="annotation reference"/>
    <w:basedOn w:val="DefaultParagraphFont"/>
    <w:uiPriority w:val="99"/>
    <w:unhideWhenUsed/>
    <w:rsid w:val="00214BF8"/>
    <w:rPr>
      <w:sz w:val="18"/>
      <w:szCs w:val="18"/>
    </w:rPr>
  </w:style>
  <w:style w:type="paragraph" w:styleId="CommentText">
    <w:name w:val="annotation text"/>
    <w:basedOn w:val="Normal"/>
    <w:link w:val="CommentTextChar"/>
    <w:uiPriority w:val="99"/>
    <w:unhideWhenUsed/>
    <w:rsid w:val="00214BF8"/>
    <w:pPr>
      <w:spacing w:line="240" w:lineRule="auto"/>
    </w:pPr>
    <w:rPr>
      <w:szCs w:val="24"/>
    </w:rPr>
  </w:style>
  <w:style w:type="character" w:customStyle="1" w:styleId="CommentTextChar">
    <w:name w:val="Comment Text Char"/>
    <w:basedOn w:val="DefaultParagraphFont"/>
    <w:link w:val="CommentText"/>
    <w:uiPriority w:val="99"/>
    <w:rsid w:val="00214BF8"/>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214BF8"/>
    <w:rPr>
      <w:b/>
      <w:bCs/>
      <w:sz w:val="20"/>
      <w:szCs w:val="20"/>
    </w:rPr>
  </w:style>
  <w:style w:type="character" w:customStyle="1" w:styleId="CommentSubjectChar">
    <w:name w:val="Comment Subject Char"/>
    <w:basedOn w:val="CommentTextChar"/>
    <w:link w:val="CommentSubject"/>
    <w:uiPriority w:val="99"/>
    <w:semiHidden/>
    <w:rsid w:val="00214BF8"/>
    <w:rPr>
      <w:rFonts w:ascii="Times New Roman" w:eastAsia="Times New Roman" w:hAnsi="Times New Roman" w:cs="Times New Roman"/>
      <w:b/>
      <w:bCs/>
      <w:color w:val="000000"/>
      <w:sz w:val="20"/>
      <w:szCs w:val="20"/>
    </w:rPr>
  </w:style>
  <w:style w:type="table" w:styleId="TableGrid0">
    <w:name w:val="Table Grid"/>
    <w:basedOn w:val="TableNormal"/>
    <w:rsid w:val="00E70D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4576B"/>
    <w:rPr>
      <w:color w:val="0000FF"/>
      <w:u w:val="single"/>
    </w:rPr>
  </w:style>
  <w:style w:type="paragraph" w:customStyle="1" w:styleId="ColorfulList-Accent11">
    <w:name w:val="Colorful List - Accent 11"/>
    <w:basedOn w:val="Normal"/>
    <w:qFormat/>
    <w:rsid w:val="00610785"/>
    <w:pPr>
      <w:spacing w:after="0" w:line="240" w:lineRule="auto"/>
      <w:ind w:left="720" w:firstLine="0"/>
      <w:contextualSpacing/>
      <w:jc w:val="left"/>
    </w:pPr>
    <w:rPr>
      <w:color w:val="auto"/>
      <w:szCs w:val="24"/>
      <w:lang w:eastAsia="en-GB"/>
    </w:rPr>
  </w:style>
  <w:style w:type="paragraph" w:styleId="NormalWeb">
    <w:name w:val="Normal (Web)"/>
    <w:basedOn w:val="Normal"/>
    <w:uiPriority w:val="99"/>
    <w:unhideWhenUsed/>
    <w:rsid w:val="00DA1BA0"/>
    <w:pPr>
      <w:spacing w:before="100" w:beforeAutospacing="1" w:after="100" w:afterAutospacing="1" w:line="240" w:lineRule="auto"/>
      <w:ind w:left="0" w:firstLine="0"/>
      <w:jc w:val="left"/>
    </w:pPr>
    <w:rPr>
      <w:rFonts w:ascii="Times" w:eastAsiaTheme="minorEastAsia" w:hAnsi="Times"/>
      <w:color w:val="auto"/>
      <w:sz w:val="20"/>
      <w:szCs w:val="20"/>
      <w:lang w:val="en-US" w:eastAsia="en-US"/>
    </w:rPr>
  </w:style>
  <w:style w:type="character" w:styleId="FollowedHyperlink">
    <w:name w:val="FollowedHyperlink"/>
    <w:basedOn w:val="DefaultParagraphFont"/>
    <w:uiPriority w:val="99"/>
    <w:semiHidden/>
    <w:unhideWhenUsed/>
    <w:rsid w:val="006035B9"/>
    <w:rPr>
      <w:color w:val="954F72" w:themeColor="followedHyperlink"/>
      <w:u w:val="single"/>
    </w:rPr>
  </w:style>
  <w:style w:type="character" w:customStyle="1" w:styleId="st">
    <w:name w:val="st"/>
    <w:basedOn w:val="DefaultParagraphFont"/>
    <w:rsid w:val="008958C8"/>
  </w:style>
  <w:style w:type="character" w:styleId="Emphasis">
    <w:name w:val="Emphasis"/>
    <w:basedOn w:val="DefaultParagraphFont"/>
    <w:uiPriority w:val="20"/>
    <w:qFormat/>
    <w:rsid w:val="008958C8"/>
    <w:rPr>
      <w:i/>
      <w:iCs/>
    </w:rPr>
  </w:style>
  <w:style w:type="character" w:customStyle="1" w:styleId="gi">
    <w:name w:val="gi"/>
    <w:basedOn w:val="DefaultParagraphFont"/>
    <w:rsid w:val="008958C8"/>
  </w:style>
  <w:style w:type="paragraph" w:customStyle="1" w:styleId="Body">
    <w:name w:val="Body"/>
    <w:rsid w:val="008958C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US"/>
    </w:rPr>
  </w:style>
  <w:style w:type="paragraph" w:styleId="Revision">
    <w:name w:val="Revision"/>
    <w:hidden/>
    <w:uiPriority w:val="99"/>
    <w:semiHidden/>
    <w:rsid w:val="008958C8"/>
    <w:pPr>
      <w:spacing w:after="0" w:line="240" w:lineRule="auto"/>
    </w:pPr>
    <w:rPr>
      <w:rFonts w:ascii="Times New Roman" w:eastAsia="Times New Roman" w:hAnsi="Times New Roman" w:cs="Times New Roman"/>
      <w:color w:val="000000"/>
      <w:sz w:val="24"/>
    </w:rPr>
  </w:style>
  <w:style w:type="paragraph" w:styleId="Caption">
    <w:name w:val="caption"/>
    <w:basedOn w:val="Normal"/>
    <w:next w:val="Normal"/>
    <w:unhideWhenUsed/>
    <w:qFormat/>
    <w:rsid w:val="00FD31B4"/>
    <w:pPr>
      <w:spacing w:after="200" w:line="240" w:lineRule="auto"/>
    </w:pPr>
    <w:rPr>
      <w:b/>
      <w:bCs/>
      <w:color w:val="5B9BD5" w:themeColor="accent1"/>
      <w:sz w:val="18"/>
      <w:szCs w:val="18"/>
    </w:rPr>
  </w:style>
  <w:style w:type="character" w:styleId="Strong">
    <w:name w:val="Strong"/>
    <w:basedOn w:val="DefaultParagraphFont"/>
    <w:uiPriority w:val="22"/>
    <w:qFormat/>
    <w:rsid w:val="0087592B"/>
    <w:rPr>
      <w:b/>
      <w:bCs/>
    </w:rPr>
  </w:style>
  <w:style w:type="paragraph" w:customStyle="1" w:styleId="a">
    <w:name w:val="列出段落"/>
    <w:basedOn w:val="Normal"/>
    <w:qFormat/>
    <w:rsid w:val="00E318A4"/>
    <w:pPr>
      <w:spacing w:after="0" w:line="240" w:lineRule="auto"/>
      <w:ind w:left="720" w:firstLine="0"/>
      <w:contextualSpacing/>
      <w:jc w:val="left"/>
    </w:pPr>
    <w:rPr>
      <w:rFonts w:eastAsia="SimSun"/>
      <w:color w:val="auto"/>
      <w:szCs w:val="24"/>
      <w:lang w:eastAsia="en-GB"/>
    </w:rPr>
  </w:style>
  <w:style w:type="character" w:styleId="PageNumber">
    <w:name w:val="page number"/>
    <w:basedOn w:val="DefaultParagraphFont"/>
    <w:rsid w:val="002F0181"/>
  </w:style>
  <w:style w:type="paragraph" w:styleId="Footer">
    <w:name w:val="footer"/>
    <w:basedOn w:val="Normal"/>
    <w:link w:val="FooterChar"/>
    <w:uiPriority w:val="99"/>
    <w:rsid w:val="002F0181"/>
    <w:pPr>
      <w:tabs>
        <w:tab w:val="center" w:pos="4320"/>
        <w:tab w:val="right" w:pos="8640"/>
      </w:tabs>
      <w:spacing w:after="0" w:line="240" w:lineRule="auto"/>
      <w:ind w:left="0" w:firstLine="0"/>
      <w:jc w:val="left"/>
    </w:pPr>
    <w:rPr>
      <w:rFonts w:eastAsia="宋体"/>
      <w:color w:val="auto"/>
      <w:szCs w:val="24"/>
      <w:lang w:eastAsia="en-GB"/>
    </w:rPr>
  </w:style>
  <w:style w:type="character" w:customStyle="1" w:styleId="FooterChar">
    <w:name w:val="Footer Char"/>
    <w:basedOn w:val="DefaultParagraphFont"/>
    <w:link w:val="Footer"/>
    <w:uiPriority w:val="99"/>
    <w:rsid w:val="002F0181"/>
    <w:rPr>
      <w:rFonts w:ascii="Times New Roman" w:eastAsia="宋体" w:hAnsi="Times New Roman" w:cs="Times New Roman"/>
      <w:sz w:val="24"/>
      <w:szCs w:val="24"/>
      <w:lang w:val="en-GB" w:eastAsia="en-GB"/>
    </w:rPr>
  </w:style>
  <w:style w:type="paragraph" w:customStyle="1" w:styleId="Default">
    <w:name w:val="Default"/>
    <w:rsid w:val="007B6DE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Header">
    <w:name w:val="header"/>
    <w:basedOn w:val="Normal"/>
    <w:link w:val="HeaderChar"/>
    <w:uiPriority w:val="99"/>
    <w:unhideWhenUsed/>
    <w:rsid w:val="00E71B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1B31"/>
    <w:rPr>
      <w:rFonts w:ascii="Times New Roman" w:eastAsia="Times New Roman" w:hAnsi="Times New Roman" w:cs="Times New Roman"/>
      <w:color w:val="000000"/>
      <w:sz w:val="24"/>
      <w:lang w:val="en-GB"/>
    </w:rPr>
  </w:style>
  <w:style w:type="table" w:styleId="MediumShading1">
    <w:name w:val="Medium Shading 1"/>
    <w:basedOn w:val="TableNormal"/>
    <w:uiPriority w:val="63"/>
    <w:rsid w:val="00FA6660"/>
    <w:pPr>
      <w:spacing w:after="0" w:line="240" w:lineRule="auto"/>
    </w:pPr>
    <w:rPr>
      <w:rFonts w:ascii="Times New Roman" w:eastAsia="SimSun" w:hAnsi="Times New Roman" w:cs="Times New Roman"/>
      <w:sz w:val="24"/>
      <w:szCs w:val="24"/>
      <w:lang w:val="en-US" w:eastAsia="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1">
    <w:name w:val="Medium Shading 11"/>
    <w:basedOn w:val="TableNormal"/>
    <w:next w:val="MediumShading1"/>
    <w:uiPriority w:val="63"/>
    <w:rsid w:val="00430967"/>
    <w:pPr>
      <w:spacing w:after="0" w:line="240" w:lineRule="auto"/>
    </w:pPr>
    <w:rPr>
      <w:rFonts w:ascii="Times New Roman" w:eastAsia="SimSun" w:hAnsi="Times New Roman" w:cs="Times New Roman"/>
      <w:sz w:val="24"/>
      <w:szCs w:val="24"/>
      <w:lang w:val="en-US" w:eastAsia="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8" w:lineRule="auto"/>
      <w:ind w:left="10" w:hanging="10"/>
      <w:jc w:val="both"/>
    </w:pPr>
    <w:rPr>
      <w:rFonts w:ascii="Times New Roman" w:eastAsia="Times New Roman" w:hAnsi="Times New Roman" w:cs="Times New Roman"/>
      <w:color w:val="000000"/>
      <w:sz w:val="24"/>
      <w:lang w:val="en-GB"/>
    </w:rPr>
  </w:style>
  <w:style w:type="paragraph" w:styleId="Heading1">
    <w:name w:val="heading 1"/>
    <w:next w:val="Normal"/>
    <w:link w:val="Heading1Char"/>
    <w:uiPriority w:val="9"/>
    <w:unhideWhenUsed/>
    <w:qFormat/>
    <w:pPr>
      <w:keepNext/>
      <w:keepLines/>
      <w:spacing w:after="15" w:line="248" w:lineRule="auto"/>
      <w:ind w:left="10" w:hanging="10"/>
      <w:outlineLvl w:val="0"/>
    </w:pPr>
    <w:rPr>
      <w:rFonts w:ascii="Times New Roman" w:eastAsia="Times New Roman" w:hAnsi="Times New Roman" w:cs="Times New Roman"/>
      <w:b/>
      <w:color w:val="656599"/>
      <w:sz w:val="32"/>
    </w:rPr>
  </w:style>
  <w:style w:type="paragraph" w:styleId="Heading2">
    <w:name w:val="heading 2"/>
    <w:next w:val="Normal"/>
    <w:link w:val="Heading2Char"/>
    <w:uiPriority w:val="9"/>
    <w:unhideWhenUsed/>
    <w:qFormat/>
    <w:pPr>
      <w:keepNext/>
      <w:keepLines/>
      <w:spacing w:after="11" w:line="249" w:lineRule="auto"/>
      <w:ind w:left="10" w:hanging="10"/>
      <w:outlineLvl w:val="1"/>
    </w:pPr>
    <w:rPr>
      <w:rFonts w:ascii="Times New Roman" w:eastAsia="Times New Roman" w:hAnsi="Times New Roman" w:cs="Times New Roman"/>
      <w:b/>
      <w:color w:val="656599"/>
      <w:sz w:val="28"/>
    </w:rPr>
  </w:style>
  <w:style w:type="paragraph" w:styleId="Heading3">
    <w:name w:val="heading 3"/>
    <w:next w:val="Normal"/>
    <w:link w:val="Heading3Char"/>
    <w:uiPriority w:val="9"/>
    <w:unhideWhenUsed/>
    <w:qFormat/>
    <w:pPr>
      <w:keepNext/>
      <w:keepLines/>
      <w:spacing w:after="0"/>
      <w:ind w:left="82" w:hanging="10"/>
      <w:outlineLvl w:val="2"/>
    </w:pPr>
    <w:rPr>
      <w:rFonts w:ascii="Times New Roman" w:eastAsia="Times New Roman" w:hAnsi="Times New Roman" w:cs="Times New Roman"/>
      <w:color w:val="000000"/>
      <w:sz w:val="16"/>
      <w:u w:val="single" w:color="000000"/>
    </w:rPr>
  </w:style>
  <w:style w:type="paragraph" w:styleId="Heading4">
    <w:name w:val="heading 4"/>
    <w:next w:val="Normal"/>
    <w:link w:val="Heading4Char"/>
    <w:uiPriority w:val="9"/>
    <w:unhideWhenUsed/>
    <w:qFormat/>
    <w:pPr>
      <w:keepNext/>
      <w:keepLines/>
      <w:spacing w:after="13"/>
      <w:ind w:left="10" w:hanging="10"/>
      <w:outlineLvl w:val="3"/>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16"/>
      <w:u w:val="single" w:color="000000"/>
    </w:rPr>
  </w:style>
  <w:style w:type="character" w:customStyle="1" w:styleId="Heading4Char">
    <w:name w:val="Heading 4 Char"/>
    <w:link w:val="Heading4"/>
    <w:rPr>
      <w:rFonts w:ascii="Arial" w:eastAsia="Arial" w:hAnsi="Arial" w:cs="Arial"/>
      <w:b/>
      <w:color w:val="000000"/>
      <w:sz w:val="26"/>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2Char">
    <w:name w:val="Heading 2 Char"/>
    <w:link w:val="Heading2"/>
    <w:rPr>
      <w:rFonts w:ascii="Times New Roman" w:eastAsia="Times New Roman" w:hAnsi="Times New Roman" w:cs="Times New Roman"/>
      <w:b/>
      <w:color w:val="656599"/>
      <w:sz w:val="28"/>
    </w:rPr>
  </w:style>
  <w:style w:type="character" w:customStyle="1" w:styleId="Heading1Char">
    <w:name w:val="Heading 1 Char"/>
    <w:link w:val="Heading1"/>
    <w:rPr>
      <w:rFonts w:ascii="Times New Roman" w:eastAsia="Times New Roman" w:hAnsi="Times New Roman" w:cs="Times New Roman"/>
      <w:b/>
      <w:color w:val="656599"/>
      <w:sz w:val="32"/>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6433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4338"/>
    <w:rPr>
      <w:rFonts w:ascii="Lucida Grande" w:eastAsia="Times New Roman" w:hAnsi="Lucida Grande" w:cs="Lucida Grande"/>
      <w:color w:val="000000"/>
      <w:sz w:val="18"/>
      <w:szCs w:val="18"/>
    </w:rPr>
  </w:style>
  <w:style w:type="paragraph" w:styleId="FootnoteText">
    <w:name w:val="footnote text"/>
    <w:aliases w:val="Schriftart: 9 pt,Schriftart: 10 pt,Schriftart: 8 pt,WB-Fußnotentext,fn,footnote text,Footnotes,Footnote ak"/>
    <w:basedOn w:val="Normal"/>
    <w:link w:val="FootnoteTextChar"/>
    <w:unhideWhenUsed/>
    <w:rsid w:val="00295198"/>
    <w:pPr>
      <w:spacing w:after="0" w:line="240" w:lineRule="auto"/>
    </w:pPr>
    <w:rPr>
      <w:szCs w:val="24"/>
    </w:rPr>
  </w:style>
  <w:style w:type="character" w:customStyle="1" w:styleId="FootnoteTextChar">
    <w:name w:val="Footnote Text Char"/>
    <w:aliases w:val="Schriftart: 9 pt Char,Schriftart: 10 pt Char,Schriftart: 8 pt Char,WB-Fußnotentext Char,fn Char,footnote text Char,Footnotes Char,Footnote ak Char"/>
    <w:basedOn w:val="DefaultParagraphFont"/>
    <w:link w:val="FootnoteText"/>
    <w:rsid w:val="00295198"/>
    <w:rPr>
      <w:rFonts w:ascii="Times New Roman" w:eastAsia="Times New Roman" w:hAnsi="Times New Roman" w:cs="Times New Roman"/>
      <w:color w:val="000000"/>
      <w:sz w:val="24"/>
      <w:szCs w:val="24"/>
    </w:rPr>
  </w:style>
  <w:style w:type="character" w:styleId="FootnoteReference">
    <w:name w:val="footnote reference"/>
    <w:basedOn w:val="DefaultParagraphFont"/>
    <w:unhideWhenUsed/>
    <w:rsid w:val="00295198"/>
    <w:rPr>
      <w:vertAlign w:val="superscript"/>
    </w:rPr>
  </w:style>
  <w:style w:type="paragraph" w:styleId="ListParagraph">
    <w:name w:val="List Paragraph"/>
    <w:basedOn w:val="Normal"/>
    <w:uiPriority w:val="34"/>
    <w:qFormat/>
    <w:rsid w:val="009933B5"/>
    <w:pPr>
      <w:ind w:left="720"/>
      <w:contextualSpacing/>
    </w:pPr>
  </w:style>
  <w:style w:type="character" w:styleId="CommentReference">
    <w:name w:val="annotation reference"/>
    <w:basedOn w:val="DefaultParagraphFont"/>
    <w:uiPriority w:val="99"/>
    <w:unhideWhenUsed/>
    <w:rsid w:val="00214BF8"/>
    <w:rPr>
      <w:sz w:val="18"/>
      <w:szCs w:val="18"/>
    </w:rPr>
  </w:style>
  <w:style w:type="paragraph" w:styleId="CommentText">
    <w:name w:val="annotation text"/>
    <w:basedOn w:val="Normal"/>
    <w:link w:val="CommentTextChar"/>
    <w:uiPriority w:val="99"/>
    <w:unhideWhenUsed/>
    <w:rsid w:val="00214BF8"/>
    <w:pPr>
      <w:spacing w:line="240" w:lineRule="auto"/>
    </w:pPr>
    <w:rPr>
      <w:szCs w:val="24"/>
    </w:rPr>
  </w:style>
  <w:style w:type="character" w:customStyle="1" w:styleId="CommentTextChar">
    <w:name w:val="Comment Text Char"/>
    <w:basedOn w:val="DefaultParagraphFont"/>
    <w:link w:val="CommentText"/>
    <w:uiPriority w:val="99"/>
    <w:rsid w:val="00214BF8"/>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214BF8"/>
    <w:rPr>
      <w:b/>
      <w:bCs/>
      <w:sz w:val="20"/>
      <w:szCs w:val="20"/>
    </w:rPr>
  </w:style>
  <w:style w:type="character" w:customStyle="1" w:styleId="CommentSubjectChar">
    <w:name w:val="Comment Subject Char"/>
    <w:basedOn w:val="CommentTextChar"/>
    <w:link w:val="CommentSubject"/>
    <w:uiPriority w:val="99"/>
    <w:semiHidden/>
    <w:rsid w:val="00214BF8"/>
    <w:rPr>
      <w:rFonts w:ascii="Times New Roman" w:eastAsia="Times New Roman" w:hAnsi="Times New Roman" w:cs="Times New Roman"/>
      <w:b/>
      <w:bCs/>
      <w:color w:val="000000"/>
      <w:sz w:val="20"/>
      <w:szCs w:val="20"/>
    </w:rPr>
  </w:style>
  <w:style w:type="table" w:styleId="TableGrid0">
    <w:name w:val="Table Grid"/>
    <w:basedOn w:val="TableNormal"/>
    <w:rsid w:val="00E70D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4576B"/>
    <w:rPr>
      <w:color w:val="0000FF"/>
      <w:u w:val="single"/>
    </w:rPr>
  </w:style>
  <w:style w:type="paragraph" w:customStyle="1" w:styleId="ColorfulList-Accent11">
    <w:name w:val="Colorful List - Accent 11"/>
    <w:basedOn w:val="Normal"/>
    <w:qFormat/>
    <w:rsid w:val="00610785"/>
    <w:pPr>
      <w:spacing w:after="0" w:line="240" w:lineRule="auto"/>
      <w:ind w:left="720" w:firstLine="0"/>
      <w:contextualSpacing/>
      <w:jc w:val="left"/>
    </w:pPr>
    <w:rPr>
      <w:color w:val="auto"/>
      <w:szCs w:val="24"/>
      <w:lang w:eastAsia="en-GB"/>
    </w:rPr>
  </w:style>
  <w:style w:type="paragraph" w:styleId="NormalWeb">
    <w:name w:val="Normal (Web)"/>
    <w:basedOn w:val="Normal"/>
    <w:uiPriority w:val="99"/>
    <w:unhideWhenUsed/>
    <w:rsid w:val="00DA1BA0"/>
    <w:pPr>
      <w:spacing w:before="100" w:beforeAutospacing="1" w:after="100" w:afterAutospacing="1" w:line="240" w:lineRule="auto"/>
      <w:ind w:left="0" w:firstLine="0"/>
      <w:jc w:val="left"/>
    </w:pPr>
    <w:rPr>
      <w:rFonts w:ascii="Times" w:eastAsiaTheme="minorEastAsia" w:hAnsi="Times"/>
      <w:color w:val="auto"/>
      <w:sz w:val="20"/>
      <w:szCs w:val="20"/>
      <w:lang w:val="en-US" w:eastAsia="en-US"/>
    </w:rPr>
  </w:style>
  <w:style w:type="character" w:styleId="FollowedHyperlink">
    <w:name w:val="FollowedHyperlink"/>
    <w:basedOn w:val="DefaultParagraphFont"/>
    <w:uiPriority w:val="99"/>
    <w:semiHidden/>
    <w:unhideWhenUsed/>
    <w:rsid w:val="006035B9"/>
    <w:rPr>
      <w:color w:val="954F72" w:themeColor="followedHyperlink"/>
      <w:u w:val="single"/>
    </w:rPr>
  </w:style>
  <w:style w:type="character" w:customStyle="1" w:styleId="st">
    <w:name w:val="st"/>
    <w:basedOn w:val="DefaultParagraphFont"/>
    <w:rsid w:val="008958C8"/>
  </w:style>
  <w:style w:type="character" w:styleId="Emphasis">
    <w:name w:val="Emphasis"/>
    <w:basedOn w:val="DefaultParagraphFont"/>
    <w:uiPriority w:val="20"/>
    <w:qFormat/>
    <w:rsid w:val="008958C8"/>
    <w:rPr>
      <w:i/>
      <w:iCs/>
    </w:rPr>
  </w:style>
  <w:style w:type="character" w:customStyle="1" w:styleId="gi">
    <w:name w:val="gi"/>
    <w:basedOn w:val="DefaultParagraphFont"/>
    <w:rsid w:val="008958C8"/>
  </w:style>
  <w:style w:type="paragraph" w:customStyle="1" w:styleId="Body">
    <w:name w:val="Body"/>
    <w:rsid w:val="008958C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US"/>
    </w:rPr>
  </w:style>
  <w:style w:type="paragraph" w:styleId="Revision">
    <w:name w:val="Revision"/>
    <w:hidden/>
    <w:uiPriority w:val="99"/>
    <w:semiHidden/>
    <w:rsid w:val="008958C8"/>
    <w:pPr>
      <w:spacing w:after="0" w:line="240" w:lineRule="auto"/>
    </w:pPr>
    <w:rPr>
      <w:rFonts w:ascii="Times New Roman" w:eastAsia="Times New Roman" w:hAnsi="Times New Roman" w:cs="Times New Roman"/>
      <w:color w:val="000000"/>
      <w:sz w:val="24"/>
    </w:rPr>
  </w:style>
  <w:style w:type="paragraph" w:styleId="Caption">
    <w:name w:val="caption"/>
    <w:basedOn w:val="Normal"/>
    <w:next w:val="Normal"/>
    <w:unhideWhenUsed/>
    <w:qFormat/>
    <w:rsid w:val="00FD31B4"/>
    <w:pPr>
      <w:spacing w:after="200" w:line="240" w:lineRule="auto"/>
    </w:pPr>
    <w:rPr>
      <w:b/>
      <w:bCs/>
      <w:color w:val="5B9BD5" w:themeColor="accent1"/>
      <w:sz w:val="18"/>
      <w:szCs w:val="18"/>
    </w:rPr>
  </w:style>
  <w:style w:type="character" w:styleId="Strong">
    <w:name w:val="Strong"/>
    <w:basedOn w:val="DefaultParagraphFont"/>
    <w:uiPriority w:val="22"/>
    <w:qFormat/>
    <w:rsid w:val="0087592B"/>
    <w:rPr>
      <w:b/>
      <w:bCs/>
    </w:rPr>
  </w:style>
  <w:style w:type="paragraph" w:customStyle="1" w:styleId="a">
    <w:name w:val="列出段落"/>
    <w:basedOn w:val="Normal"/>
    <w:qFormat/>
    <w:rsid w:val="00E318A4"/>
    <w:pPr>
      <w:spacing w:after="0" w:line="240" w:lineRule="auto"/>
      <w:ind w:left="720" w:firstLine="0"/>
      <w:contextualSpacing/>
      <w:jc w:val="left"/>
    </w:pPr>
    <w:rPr>
      <w:rFonts w:eastAsia="SimSun"/>
      <w:color w:val="auto"/>
      <w:szCs w:val="24"/>
      <w:lang w:eastAsia="en-GB"/>
    </w:rPr>
  </w:style>
  <w:style w:type="character" w:styleId="PageNumber">
    <w:name w:val="page number"/>
    <w:basedOn w:val="DefaultParagraphFont"/>
    <w:rsid w:val="002F0181"/>
  </w:style>
  <w:style w:type="paragraph" w:styleId="Footer">
    <w:name w:val="footer"/>
    <w:basedOn w:val="Normal"/>
    <w:link w:val="FooterChar"/>
    <w:uiPriority w:val="99"/>
    <w:rsid w:val="002F0181"/>
    <w:pPr>
      <w:tabs>
        <w:tab w:val="center" w:pos="4320"/>
        <w:tab w:val="right" w:pos="8640"/>
      </w:tabs>
      <w:spacing w:after="0" w:line="240" w:lineRule="auto"/>
      <w:ind w:left="0" w:firstLine="0"/>
      <w:jc w:val="left"/>
    </w:pPr>
    <w:rPr>
      <w:rFonts w:eastAsia="宋体"/>
      <w:color w:val="auto"/>
      <w:szCs w:val="24"/>
      <w:lang w:eastAsia="en-GB"/>
    </w:rPr>
  </w:style>
  <w:style w:type="character" w:customStyle="1" w:styleId="FooterChar">
    <w:name w:val="Footer Char"/>
    <w:basedOn w:val="DefaultParagraphFont"/>
    <w:link w:val="Footer"/>
    <w:uiPriority w:val="99"/>
    <w:rsid w:val="002F0181"/>
    <w:rPr>
      <w:rFonts w:ascii="Times New Roman" w:eastAsia="宋体" w:hAnsi="Times New Roman" w:cs="Times New Roman"/>
      <w:sz w:val="24"/>
      <w:szCs w:val="24"/>
      <w:lang w:val="en-GB" w:eastAsia="en-GB"/>
    </w:rPr>
  </w:style>
  <w:style w:type="paragraph" w:customStyle="1" w:styleId="Default">
    <w:name w:val="Default"/>
    <w:rsid w:val="007B6DE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Header">
    <w:name w:val="header"/>
    <w:basedOn w:val="Normal"/>
    <w:link w:val="HeaderChar"/>
    <w:uiPriority w:val="99"/>
    <w:unhideWhenUsed/>
    <w:rsid w:val="00E71B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1B31"/>
    <w:rPr>
      <w:rFonts w:ascii="Times New Roman" w:eastAsia="Times New Roman" w:hAnsi="Times New Roman" w:cs="Times New Roman"/>
      <w:color w:val="000000"/>
      <w:sz w:val="24"/>
      <w:lang w:val="en-GB"/>
    </w:rPr>
  </w:style>
  <w:style w:type="table" w:styleId="MediumShading1">
    <w:name w:val="Medium Shading 1"/>
    <w:basedOn w:val="TableNormal"/>
    <w:uiPriority w:val="63"/>
    <w:rsid w:val="00FA6660"/>
    <w:pPr>
      <w:spacing w:after="0" w:line="240" w:lineRule="auto"/>
    </w:pPr>
    <w:rPr>
      <w:rFonts w:ascii="Times New Roman" w:eastAsia="SimSun" w:hAnsi="Times New Roman" w:cs="Times New Roman"/>
      <w:sz w:val="24"/>
      <w:szCs w:val="24"/>
      <w:lang w:val="en-US" w:eastAsia="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1">
    <w:name w:val="Medium Shading 11"/>
    <w:basedOn w:val="TableNormal"/>
    <w:next w:val="MediumShading1"/>
    <w:uiPriority w:val="63"/>
    <w:rsid w:val="00430967"/>
    <w:pPr>
      <w:spacing w:after="0" w:line="240" w:lineRule="auto"/>
    </w:pPr>
    <w:rPr>
      <w:rFonts w:ascii="Times New Roman" w:eastAsia="SimSun" w:hAnsi="Times New Roman" w:cs="Times New Roman"/>
      <w:sz w:val="24"/>
      <w:szCs w:val="24"/>
      <w:lang w:val="en-US" w:eastAsia="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139434">
      <w:bodyDiv w:val="1"/>
      <w:marLeft w:val="0"/>
      <w:marRight w:val="0"/>
      <w:marTop w:val="0"/>
      <w:marBottom w:val="0"/>
      <w:divBdr>
        <w:top w:val="none" w:sz="0" w:space="0" w:color="auto"/>
        <w:left w:val="none" w:sz="0" w:space="0" w:color="auto"/>
        <w:bottom w:val="none" w:sz="0" w:space="0" w:color="auto"/>
        <w:right w:val="none" w:sz="0" w:space="0" w:color="auto"/>
      </w:divBdr>
    </w:div>
    <w:div w:id="1100177388">
      <w:bodyDiv w:val="1"/>
      <w:marLeft w:val="0"/>
      <w:marRight w:val="0"/>
      <w:marTop w:val="0"/>
      <w:marBottom w:val="0"/>
      <w:divBdr>
        <w:top w:val="none" w:sz="0" w:space="0" w:color="auto"/>
        <w:left w:val="none" w:sz="0" w:space="0" w:color="auto"/>
        <w:bottom w:val="none" w:sz="0" w:space="0" w:color="auto"/>
        <w:right w:val="none" w:sz="0" w:space="0" w:color="auto"/>
      </w:divBdr>
    </w:div>
    <w:div w:id="1173568169">
      <w:bodyDiv w:val="1"/>
      <w:marLeft w:val="0"/>
      <w:marRight w:val="0"/>
      <w:marTop w:val="0"/>
      <w:marBottom w:val="0"/>
      <w:divBdr>
        <w:top w:val="none" w:sz="0" w:space="0" w:color="auto"/>
        <w:left w:val="none" w:sz="0" w:space="0" w:color="auto"/>
        <w:bottom w:val="none" w:sz="0" w:space="0" w:color="auto"/>
        <w:right w:val="none" w:sz="0" w:space="0" w:color="auto"/>
      </w:divBdr>
    </w:div>
    <w:div w:id="1573350676">
      <w:bodyDiv w:val="1"/>
      <w:marLeft w:val="0"/>
      <w:marRight w:val="0"/>
      <w:marTop w:val="0"/>
      <w:marBottom w:val="0"/>
      <w:divBdr>
        <w:top w:val="none" w:sz="0" w:space="0" w:color="auto"/>
        <w:left w:val="none" w:sz="0" w:space="0" w:color="auto"/>
        <w:bottom w:val="none" w:sz="0" w:space="0" w:color="auto"/>
        <w:right w:val="none" w:sz="0" w:space="0" w:color="auto"/>
      </w:divBdr>
      <w:divsChild>
        <w:div w:id="2022511373">
          <w:marLeft w:val="446"/>
          <w:marRight w:val="0"/>
          <w:marTop w:val="0"/>
          <w:marBottom w:val="0"/>
          <w:divBdr>
            <w:top w:val="none" w:sz="0" w:space="0" w:color="auto"/>
            <w:left w:val="none" w:sz="0" w:space="0" w:color="auto"/>
            <w:bottom w:val="none" w:sz="0" w:space="0" w:color="auto"/>
            <w:right w:val="none" w:sz="0" w:space="0" w:color="auto"/>
          </w:divBdr>
        </w:div>
      </w:divsChild>
    </w:div>
    <w:div w:id="2066371936">
      <w:bodyDiv w:val="1"/>
      <w:marLeft w:val="0"/>
      <w:marRight w:val="0"/>
      <w:marTop w:val="0"/>
      <w:marBottom w:val="0"/>
      <w:divBdr>
        <w:top w:val="none" w:sz="0" w:space="0" w:color="auto"/>
        <w:left w:val="none" w:sz="0" w:space="0" w:color="auto"/>
        <w:bottom w:val="none" w:sz="0" w:space="0" w:color="auto"/>
        <w:right w:val="none" w:sz="0" w:space="0" w:color="auto"/>
      </w:divBdr>
      <w:divsChild>
        <w:div w:id="1064184221">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jpeg" Type="http://schemas.openxmlformats.org/officeDocument/2006/relationships/image"/><Relationship Id="rId11" Target="http://bit.ly/1Pf2YXW" TargetMode="External" Type="http://schemas.openxmlformats.org/officeDocument/2006/relationships/hyperlink"/><Relationship Id="rId12" Target="http://bit.ly/1Z5rMH7" TargetMode="External" Type="http://schemas.openxmlformats.org/officeDocument/2006/relationships/hyperlink"/><Relationship Id="rId13" Target="http://elearning.tjmu.edu.cn/moodle/" TargetMode="External" Type="http://schemas.openxmlformats.org/officeDocument/2006/relationships/hyperlink"/><Relationship Id="rId14" Target="http://arcadersdh.stjohns.in/moodle/" TargetMode="External" Type="http://schemas.openxmlformats.org/officeDocument/2006/relationships/hyperlink"/><Relationship Id="rId15" Target="https://cdl.phfi.org/portal/" TargetMode="External" Type="http://schemas.openxmlformats.org/officeDocument/2006/relationships/hyperlink"/><Relationship Id="rId16" Target="http://ocr.arcade-project.org" TargetMode="External" Type="http://schemas.openxmlformats.org/officeDocument/2006/relationships/hyperlink"/><Relationship Id="rId17" Target="http://elearning.hmu.edu.vn/" TargetMode="External" Type="http://schemas.openxmlformats.org/officeDocument/2006/relationships/hyperlink"/><Relationship Id="rId18" Target="https://studydirect.sussex.ac.uk/login/" TargetMode="External" Type="http://schemas.openxmlformats.org/officeDocument/2006/relationships/hyperlink"/><Relationship Id="rId19" Target="http://www.arcade-project.org/jobs-3/" TargetMode="External" Type="http://schemas.openxmlformats.org/officeDocument/2006/relationships/hyperlink"/><Relationship Id="rId2" Target="../customXml/item2.xml" Type="http://schemas.openxmlformats.org/officeDocument/2006/relationships/customXml"/><Relationship Id="rId20" Target="http://arcade02.phs.ki.se" TargetMode="External" Type="http://schemas.openxmlformats.org/officeDocument/2006/relationships/hyperlink"/><Relationship Id="rId21" Target="https://www.youtube.com/user/ARCADEproject2015" TargetMode="External" Type="http://schemas.openxmlformats.org/officeDocument/2006/relationships/hyperlink"/><Relationship Id="rId22" Target="http://www.arcade-project.org/researchers-of-the-future-21st-century-approaches-for-effective-global-research/" TargetMode="External" Type="http://schemas.openxmlformats.org/officeDocument/2006/relationships/hyperlink"/><Relationship Id="rId23" Target="http://www.youtube.com/playlist?list=PLMDDXtgvPMqGBLvU6FnjcQSFEBDPAZTvU" TargetMode="External" Type="http://schemas.openxmlformats.org/officeDocument/2006/relationships/hyperlink"/><Relationship Id="rId24" Target="http://www.arcade-project.org" TargetMode="External" Type="http://schemas.openxmlformats.org/officeDocument/2006/relationships/hyperlink"/><Relationship Id="rId25" Target="http://ocr.arcade-project.org" TargetMode="External" Type="http://schemas.openxmlformats.org/officeDocument/2006/relationships/hyperlink"/><Relationship Id="rId26" Target="http://www.arcade-project.org/" TargetMode="External" Type="http://schemas.openxmlformats.org/officeDocument/2006/relationships/hyperlink"/><Relationship Id="rId27" Target="media/image2.png" Type="http://schemas.openxmlformats.org/officeDocument/2006/relationships/image"/><Relationship Id="rId28" Target="media/image3.png" Type="http://schemas.openxmlformats.org/officeDocument/2006/relationships/image"/><Relationship Id="rId29" Target="media/image4.png" Type="http://schemas.openxmlformats.org/officeDocument/2006/relationships/image"/><Relationship Id="rId3" Target="numbering.xml" Type="http://schemas.openxmlformats.org/officeDocument/2006/relationships/numbering"/><Relationship Id="rId30" Target="footer1.xml" Type="http://schemas.openxmlformats.org/officeDocument/2006/relationships/footer"/><Relationship Id="rId31" Target="footer2.xml" Type="http://schemas.openxmlformats.org/officeDocument/2006/relationships/footer"/><Relationship Id="rId32" Target="footer3.xml" Type="http://schemas.openxmlformats.org/officeDocument/2006/relationships/footer"/><Relationship Id="rId33" Target="fontTable.xml" Type="http://schemas.openxmlformats.org/officeDocument/2006/relationships/fontTable"/><Relationship Id="rId34" Target="theme/theme1.xml" Type="http://schemas.openxmlformats.org/officeDocument/2006/relationships/theme"/><Relationship Id="rId4" Target="styles.xml" Type="http://schemas.openxmlformats.org/officeDocument/2006/relationships/styles"/><Relationship Id="rId5" Target="stylesWithEffects.xml" Type="http://schemas.microsoft.com/office/2007/relationships/stylesWithEffect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86ABF1-4B39-2946-8388-F7A4E422328B}">
  <ds:schemaRefs>
    <ds:schemaRef ds:uri="http://schemas.openxmlformats.org/officeDocument/2006/bibliography"/>
  </ds:schemaRefs>
</ds:datastoreItem>
</file>

<file path=customXml/itemProps2.xml><?xml version="1.0" encoding="utf-8"?>
<ds:datastoreItem xmlns:ds="http://schemas.openxmlformats.org/officeDocument/2006/customXml" ds:itemID="{574FB1CB-4552-504B-AD77-06375377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11</TotalTime>
  <Pages>37</Pages>
  <Words>16398</Words>
  <Characters>93474</Characters>
  <Application>Microsoft Macintosh Word</Application>
  <DocSecurity>0</DocSecurity>
  <Lines>778</Lines>
  <Paragraphs>219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THE SEVENTH FRAMEWORK PROGRAMME</vt:lpstr>
      <vt:lpstr>THE SEVENTH FRAMEWORK PROGRAMME</vt:lpstr>
    </vt:vector>
  </TitlesOfParts>
  <Company xsi:nil="true"/>
  <LinksUpToDate>false</LinksUpToDate>
  <CharactersWithSpaces>109653</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2016-01-29T12:13:00Z</dcterms:created>
  <cp:lastPrinted>2016-01-18T07:13:00Z</cp:lastPrinted>
  <dcterms:modified xsi:type="dcterms:W3CDTF">2016-01-29T12:27:00Z</dcterms:modified>
  <cp:revision>4</cp:revision>
  <dc:title>THE SEVENTH FRAMEWORK PROGRAMME</dc:title>
</cp:coreProperties>
</file>