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4096F" w14:textId="37FB5B9A" w:rsidR="00286679" w:rsidRDefault="00A9789A" w:rsidP="008505CE">
      <w:pPr>
        <w:spacing w:line="276" w:lineRule="auto"/>
        <w:jc w:val="center"/>
        <w:rPr>
          <w:b/>
          <w:sz w:val="28"/>
          <w:szCs w:val="28"/>
        </w:rPr>
      </w:pPr>
      <w:r>
        <w:rPr>
          <w:b/>
          <w:sz w:val="28"/>
          <w:szCs w:val="28"/>
        </w:rPr>
        <w:t>Marie Curie Career Integration Grant – Final Report</w:t>
      </w:r>
    </w:p>
    <w:p w14:paraId="40F5FE22" w14:textId="77777777" w:rsidR="008505CE" w:rsidRDefault="008505CE" w:rsidP="008505CE">
      <w:pPr>
        <w:spacing w:line="276" w:lineRule="auto"/>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4559"/>
      </w:tblGrid>
      <w:tr w:rsidR="00286679" w14:paraId="135DA8A9" w14:textId="77777777" w:rsidTr="00286679">
        <w:tc>
          <w:tcPr>
            <w:tcW w:w="4807" w:type="dxa"/>
          </w:tcPr>
          <w:p w14:paraId="3B15C6D1" w14:textId="77777777" w:rsidR="008505CE" w:rsidRDefault="008505CE" w:rsidP="00286679">
            <w:pPr>
              <w:spacing w:line="276" w:lineRule="auto"/>
              <w:rPr>
                <w:b/>
                <w:sz w:val="28"/>
                <w:szCs w:val="28"/>
              </w:rPr>
            </w:pPr>
          </w:p>
          <w:p w14:paraId="4D790D2D" w14:textId="77777777" w:rsidR="008505CE" w:rsidRDefault="008505CE" w:rsidP="00286679">
            <w:pPr>
              <w:spacing w:line="276" w:lineRule="auto"/>
              <w:rPr>
                <w:b/>
                <w:sz w:val="28"/>
                <w:szCs w:val="28"/>
              </w:rPr>
            </w:pPr>
          </w:p>
          <w:p w14:paraId="18296F2D" w14:textId="77777777" w:rsidR="00286679" w:rsidRDefault="00286679" w:rsidP="008505CE">
            <w:pPr>
              <w:spacing w:line="276" w:lineRule="auto"/>
              <w:jc w:val="center"/>
              <w:rPr>
                <w:b/>
                <w:sz w:val="28"/>
                <w:szCs w:val="28"/>
              </w:rPr>
            </w:pPr>
            <w:proofErr w:type="spellStart"/>
            <w:r>
              <w:rPr>
                <w:b/>
                <w:sz w:val="28"/>
                <w:szCs w:val="28"/>
              </w:rPr>
              <w:t>Prof.</w:t>
            </w:r>
            <w:proofErr w:type="spellEnd"/>
            <w:r>
              <w:rPr>
                <w:b/>
                <w:sz w:val="28"/>
                <w:szCs w:val="28"/>
              </w:rPr>
              <w:t xml:space="preserve"> Michael P. Shaver</w:t>
            </w:r>
          </w:p>
          <w:p w14:paraId="029E15D7" w14:textId="089AE2A6" w:rsidR="00286679" w:rsidRDefault="00286679" w:rsidP="00286679">
            <w:pPr>
              <w:spacing w:line="276" w:lineRule="auto"/>
              <w:rPr>
                <w:b/>
                <w:sz w:val="28"/>
                <w:szCs w:val="28"/>
              </w:rPr>
            </w:pPr>
            <w:r>
              <w:rPr>
                <w:b/>
                <w:sz w:val="28"/>
                <w:szCs w:val="28"/>
              </w:rPr>
              <w:t>greenmaterialslaboratory.wordpress.com</w:t>
            </w:r>
          </w:p>
        </w:tc>
        <w:tc>
          <w:tcPr>
            <w:tcW w:w="4807" w:type="dxa"/>
          </w:tcPr>
          <w:p w14:paraId="05B8889D" w14:textId="19C6A78E" w:rsidR="00286679" w:rsidRDefault="008505CE" w:rsidP="00D675CA">
            <w:pPr>
              <w:spacing w:line="276" w:lineRule="auto"/>
              <w:jc w:val="center"/>
              <w:rPr>
                <w:b/>
                <w:sz w:val="28"/>
                <w:szCs w:val="28"/>
              </w:rPr>
            </w:pPr>
            <w:r>
              <w:rPr>
                <w:b/>
                <w:noProof/>
                <w:sz w:val="28"/>
                <w:szCs w:val="28"/>
                <w:lang w:eastAsia="en-GB"/>
              </w:rPr>
              <w:drawing>
                <wp:inline distT="0" distB="0" distL="0" distR="0" wp14:anchorId="02BD6E54" wp14:editId="7504253F">
                  <wp:extent cx="1911804" cy="1491609"/>
                  <wp:effectExtent l="0" t="0" r="0" b="7620"/>
                  <wp:docPr id="1" name="Picture 1" descr="cropped-gm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gml-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1652" cy="1631928"/>
                          </a:xfrm>
                          <a:prstGeom prst="rect">
                            <a:avLst/>
                          </a:prstGeom>
                          <a:noFill/>
                          <a:ln>
                            <a:noFill/>
                          </a:ln>
                        </pic:spPr>
                      </pic:pic>
                    </a:graphicData>
                  </a:graphic>
                </wp:inline>
              </w:drawing>
            </w:r>
          </w:p>
        </w:tc>
      </w:tr>
    </w:tbl>
    <w:p w14:paraId="7B5FE880" w14:textId="77777777" w:rsidR="00BA58F0" w:rsidRPr="000B18AC" w:rsidRDefault="00BA58F0" w:rsidP="00D675CA">
      <w:pPr>
        <w:spacing w:line="276" w:lineRule="auto"/>
        <w:jc w:val="both"/>
        <w:rPr>
          <w:rFonts w:cs="Arial"/>
          <w:b/>
          <w:bCs/>
        </w:rPr>
      </w:pPr>
    </w:p>
    <w:p w14:paraId="29676373" w14:textId="373A1943" w:rsidR="00A545AE" w:rsidRDefault="00A9789A" w:rsidP="00D675CA">
      <w:pPr>
        <w:spacing w:line="276" w:lineRule="auto"/>
        <w:ind w:firstLine="360"/>
        <w:jc w:val="both"/>
        <w:rPr>
          <w:bCs/>
        </w:rPr>
      </w:pPr>
      <w:r>
        <w:rPr>
          <w:bCs/>
        </w:rPr>
        <w:t>The Marie Curie Career Integration Grant was an essential early funding source to help transition the research group and principal investigator from the University of Prince Edward Island (Canada) to the University of Edinburgh (Scotland). The funding was used to support the purchase o</w:t>
      </w:r>
      <w:bookmarkStart w:id="0" w:name="_GoBack"/>
      <w:bookmarkEnd w:id="0"/>
      <w:r>
        <w:rPr>
          <w:bCs/>
        </w:rPr>
        <w:t>f essential equipme</w:t>
      </w:r>
      <w:r w:rsidR="005A0EFE">
        <w:rPr>
          <w:bCs/>
        </w:rPr>
        <w:t xml:space="preserve">nt and doctoral student stipend. The move to Edinburgh has been </w:t>
      </w:r>
      <w:r w:rsidR="003B332E">
        <w:rPr>
          <w:bCs/>
        </w:rPr>
        <w:t xml:space="preserve">truly </w:t>
      </w:r>
      <w:r w:rsidR="005A0EFE">
        <w:rPr>
          <w:bCs/>
        </w:rPr>
        <w:t>transformative.</w:t>
      </w:r>
    </w:p>
    <w:p w14:paraId="3984D05C" w14:textId="77777777" w:rsidR="003B332E" w:rsidRPr="000B18AC" w:rsidRDefault="003B332E" w:rsidP="00D675CA">
      <w:pPr>
        <w:spacing w:line="276" w:lineRule="auto"/>
        <w:ind w:firstLine="360"/>
        <w:jc w:val="both"/>
        <w:rPr>
          <w:bCs/>
        </w:rPr>
      </w:pPr>
    </w:p>
    <w:p w14:paraId="45CB6FD7" w14:textId="77777777" w:rsidR="005A0EFE" w:rsidRDefault="005A0EFE" w:rsidP="00D675CA">
      <w:pPr>
        <w:spacing w:line="276" w:lineRule="auto"/>
        <w:ind w:firstLine="360"/>
        <w:jc w:val="both"/>
        <w:rPr>
          <w:rFonts w:cs="Arial"/>
          <w:lang w:eastAsia="en-CA"/>
        </w:rPr>
      </w:pPr>
      <w:r>
        <w:rPr>
          <w:bCs/>
        </w:rPr>
        <w:t xml:space="preserve">Dr Michael Shaver was recently promoted to </w:t>
      </w:r>
      <w:r w:rsidR="00A545AE" w:rsidRPr="000B18AC">
        <w:rPr>
          <w:bCs/>
        </w:rPr>
        <w:t xml:space="preserve">a </w:t>
      </w:r>
      <w:r w:rsidR="00D66D97" w:rsidRPr="000B18AC">
        <w:rPr>
          <w:bCs/>
        </w:rPr>
        <w:t>Professor of</w:t>
      </w:r>
      <w:r w:rsidR="00A545AE" w:rsidRPr="000B18AC">
        <w:rPr>
          <w:bCs/>
        </w:rPr>
        <w:t xml:space="preserve"> Polymer Chemistry at the University of Edinburgh. His </w:t>
      </w:r>
      <w:r w:rsidR="00A545AE" w:rsidRPr="000B18AC">
        <w:rPr>
          <w:shd w:val="clear" w:color="auto" w:fill="FFFFFF"/>
        </w:rPr>
        <w:t>Green Materials Laboratory focuses on developing new catalysts</w:t>
      </w:r>
      <w:r w:rsidR="00D66D97" w:rsidRPr="000B18AC">
        <w:rPr>
          <w:shd w:val="clear" w:color="auto" w:fill="FFFFFF"/>
        </w:rPr>
        <w:t>, monomers and materials</w:t>
      </w:r>
      <w:r w:rsidR="00A545AE" w:rsidRPr="000B18AC">
        <w:rPr>
          <w:shd w:val="clear" w:color="auto" w:fill="FFFFFF"/>
        </w:rPr>
        <w:t xml:space="preserve"> </w:t>
      </w:r>
      <w:r w:rsidR="00D66D97" w:rsidRPr="000B18AC">
        <w:rPr>
          <w:shd w:val="clear" w:color="auto" w:fill="FFFFFF"/>
        </w:rPr>
        <w:t>using</w:t>
      </w:r>
      <w:r w:rsidR="00A545AE" w:rsidRPr="000B18AC">
        <w:rPr>
          <w:shd w:val="clear" w:color="auto" w:fill="FFFFFF"/>
        </w:rPr>
        <w:t xml:space="preserve"> Controlled Radical Polymerisation (CRP) and Ring-Opening</w:t>
      </w:r>
      <w:r w:rsidR="00D66D97" w:rsidRPr="000B18AC">
        <w:rPr>
          <w:shd w:val="clear" w:color="auto" w:fill="FFFFFF"/>
        </w:rPr>
        <w:t xml:space="preserve"> Polymerisation (ROP) reactions. The group </w:t>
      </w:r>
      <w:r w:rsidR="00A545AE" w:rsidRPr="000B18AC">
        <w:rPr>
          <w:shd w:val="clear" w:color="auto" w:fill="FFFFFF"/>
        </w:rPr>
        <w:t>target</w:t>
      </w:r>
      <w:r w:rsidR="00D66D97" w:rsidRPr="000B18AC">
        <w:rPr>
          <w:shd w:val="clear" w:color="auto" w:fill="FFFFFF"/>
        </w:rPr>
        <w:t>s</w:t>
      </w:r>
      <w:r w:rsidR="00A545AE" w:rsidRPr="000B18AC">
        <w:rPr>
          <w:shd w:val="clear" w:color="auto" w:fill="FFFFFF"/>
        </w:rPr>
        <w:t xml:space="preserve"> systems that are functional group tolerant, have high activity, stability and specificity, and can access polymers and copolymers with enhanced properties or functionalities. </w:t>
      </w:r>
      <w:r w:rsidR="00A545AE" w:rsidRPr="000B18AC">
        <w:rPr>
          <w:bCs/>
        </w:rPr>
        <w:t>Dr Shaver</w:t>
      </w:r>
      <w:r w:rsidR="00A545AE" w:rsidRPr="000B18AC">
        <w:t xml:space="preserve"> received his PhD in ligand design and small molecule activation from the University of British Columbia under the supervision of Professor Mike </w:t>
      </w:r>
      <w:proofErr w:type="spellStart"/>
      <w:r w:rsidR="00A545AE" w:rsidRPr="000B18AC">
        <w:t>Fryzuk</w:t>
      </w:r>
      <w:proofErr w:type="spellEnd"/>
      <w:r w:rsidR="00A545AE" w:rsidRPr="000B18AC">
        <w:t>. After a PDRA in catalyst design and polymer synthesis at Imperial College London with Professor Vernon Gibson, FRS, he started his independent career at the University of Prince Edward Island. Follo</w:t>
      </w:r>
      <w:r w:rsidR="00D66D97" w:rsidRPr="000B18AC">
        <w:t xml:space="preserve">wing </w:t>
      </w:r>
      <w:r w:rsidR="00A545AE" w:rsidRPr="000B18AC">
        <w:t xml:space="preserve">a University Research Professorship at UPEI, he was recruited to the </w:t>
      </w:r>
      <w:proofErr w:type="spellStart"/>
      <w:r w:rsidR="00A545AE" w:rsidRPr="000B18AC">
        <w:t>UoE</w:t>
      </w:r>
      <w:proofErr w:type="spellEnd"/>
      <w:r w:rsidR="00A545AE" w:rsidRPr="000B18AC">
        <w:t xml:space="preserve"> in October 2012</w:t>
      </w:r>
      <w:r w:rsidR="00D66D97" w:rsidRPr="000B18AC">
        <w:t xml:space="preserve"> as a Chancellor’s Fellow</w:t>
      </w:r>
      <w:r w:rsidR="00A545AE" w:rsidRPr="000B18AC">
        <w:t>.</w:t>
      </w:r>
      <w:r w:rsidR="00D66D97" w:rsidRPr="000B18AC">
        <w:t xml:space="preserve"> He was promoted to his current Professor position as a Personal Chair in Polymer Chemistry in 2017 and has been</w:t>
      </w:r>
      <w:r w:rsidR="00A545AE" w:rsidRPr="000B18AC">
        <w:t xml:space="preserve"> the Head of Graduate Sch</w:t>
      </w:r>
      <w:r w:rsidR="00D66D97" w:rsidRPr="000B18AC">
        <w:t xml:space="preserve">ool in the School of Chemistry since </w:t>
      </w:r>
      <w:r w:rsidR="00A545AE" w:rsidRPr="000B18AC">
        <w:t>2014.</w:t>
      </w:r>
      <w:r w:rsidR="001303A2" w:rsidRPr="000B18AC">
        <w:rPr>
          <w:b/>
          <w:bCs/>
        </w:rPr>
        <w:t xml:space="preserve"> </w:t>
      </w:r>
      <w:r w:rsidR="00A545AE" w:rsidRPr="000B18AC">
        <w:rPr>
          <w:rFonts w:cs="Arial"/>
        </w:rPr>
        <w:t xml:space="preserve">Dr Shaver is the author of </w:t>
      </w:r>
      <w:r w:rsidR="007312E3" w:rsidRPr="000B18AC">
        <w:rPr>
          <w:rFonts w:cs="Arial"/>
        </w:rPr>
        <w:t>73</w:t>
      </w:r>
      <w:r w:rsidR="00A545AE" w:rsidRPr="000B18AC">
        <w:rPr>
          <w:rFonts w:cs="Arial"/>
        </w:rPr>
        <w:t xml:space="preserve"> papers, </w:t>
      </w:r>
      <w:r w:rsidR="00A928E3" w:rsidRPr="000B18AC">
        <w:rPr>
          <w:rFonts w:cs="Arial"/>
        </w:rPr>
        <w:t>6</w:t>
      </w:r>
      <w:r w:rsidR="00A545AE" w:rsidRPr="000B18AC">
        <w:rPr>
          <w:rFonts w:cs="Arial"/>
        </w:rPr>
        <w:t xml:space="preserve"> patents and has given </w:t>
      </w:r>
      <w:r w:rsidR="007312E3" w:rsidRPr="000B18AC">
        <w:rPr>
          <w:rFonts w:cs="Arial"/>
        </w:rPr>
        <w:t>58</w:t>
      </w:r>
      <w:r w:rsidR="00A545AE" w:rsidRPr="000B18AC">
        <w:rPr>
          <w:rFonts w:cs="Arial"/>
        </w:rPr>
        <w:t xml:space="preserve"> </w:t>
      </w:r>
      <w:r w:rsidR="00A928E3" w:rsidRPr="000B18AC">
        <w:rPr>
          <w:rFonts w:cs="Arial"/>
        </w:rPr>
        <w:t>plenary/</w:t>
      </w:r>
      <w:r w:rsidR="00A545AE" w:rsidRPr="000B18AC">
        <w:rPr>
          <w:rFonts w:cs="Arial"/>
        </w:rPr>
        <w:t>invited lectures at international</w:t>
      </w:r>
      <w:r w:rsidR="00A928E3" w:rsidRPr="000B18AC">
        <w:rPr>
          <w:rFonts w:cs="Arial"/>
        </w:rPr>
        <w:t xml:space="preserve"> conferences and</w:t>
      </w:r>
      <w:r w:rsidR="00A545AE" w:rsidRPr="000B18AC">
        <w:rPr>
          <w:rFonts w:cs="Arial"/>
        </w:rPr>
        <w:t xml:space="preserve"> institutions. He is at the forefront of the movement to develop sustainable</w:t>
      </w:r>
      <w:r w:rsidR="007312E3" w:rsidRPr="000B18AC">
        <w:rPr>
          <w:rFonts w:cs="Arial"/>
        </w:rPr>
        <w:t>, functional</w:t>
      </w:r>
      <w:r w:rsidR="00A545AE" w:rsidRPr="000B18AC">
        <w:rPr>
          <w:rFonts w:cs="Arial"/>
        </w:rPr>
        <w:t xml:space="preserve"> materials and </w:t>
      </w:r>
      <w:r w:rsidR="00D66D97" w:rsidRPr="000B18AC">
        <w:rPr>
          <w:rFonts w:cs="Arial"/>
        </w:rPr>
        <w:t>wa</w:t>
      </w:r>
      <w:r w:rsidR="00A545AE" w:rsidRPr="000B18AC">
        <w:rPr>
          <w:rFonts w:cs="Arial"/>
        </w:rPr>
        <w:t xml:space="preserve">s the </w:t>
      </w:r>
      <w:r w:rsidR="00D66D97" w:rsidRPr="000B18AC">
        <w:rPr>
          <w:rFonts w:cs="Arial"/>
        </w:rPr>
        <w:t xml:space="preserve">inaugural </w:t>
      </w:r>
      <w:r w:rsidR="00A545AE" w:rsidRPr="000B18AC">
        <w:rPr>
          <w:rFonts w:cs="Arial"/>
        </w:rPr>
        <w:t xml:space="preserve">Editor-in-Chief of the international journal </w:t>
      </w:r>
      <w:r w:rsidR="00A545AE" w:rsidRPr="000B18AC">
        <w:rPr>
          <w:rFonts w:cs="Arial"/>
          <w:i/>
        </w:rPr>
        <w:t>Green Materials</w:t>
      </w:r>
      <w:r w:rsidR="00D66D97" w:rsidRPr="000B18AC">
        <w:rPr>
          <w:rFonts w:cs="Arial"/>
          <w:i/>
        </w:rPr>
        <w:t xml:space="preserve"> </w:t>
      </w:r>
      <w:r w:rsidR="00D66D97" w:rsidRPr="000B18AC">
        <w:rPr>
          <w:rFonts w:cs="Arial"/>
        </w:rPr>
        <w:t>(2012</w:t>
      </w:r>
      <w:r w:rsidR="00D65660" w:rsidRPr="000B18AC">
        <w:rPr>
          <w:rFonts w:cs="Arial"/>
        </w:rPr>
        <w:t>-2017)</w:t>
      </w:r>
      <w:r w:rsidR="00A545AE" w:rsidRPr="000B18AC">
        <w:rPr>
          <w:rFonts w:cs="Arial"/>
        </w:rPr>
        <w:t xml:space="preserve">. His work has been recognised by a number of awards, including </w:t>
      </w:r>
      <w:r w:rsidR="00BA58F0" w:rsidRPr="000B18AC">
        <w:rPr>
          <w:rFonts w:cs="Arial"/>
        </w:rPr>
        <w:t xml:space="preserve">the </w:t>
      </w:r>
      <w:proofErr w:type="spellStart"/>
      <w:r w:rsidR="00BA58F0" w:rsidRPr="000B18AC">
        <w:rPr>
          <w:rFonts w:cs="Arial"/>
        </w:rPr>
        <w:t>MacroGroup</w:t>
      </w:r>
      <w:proofErr w:type="spellEnd"/>
      <w:r w:rsidR="00A928E3" w:rsidRPr="000B18AC">
        <w:rPr>
          <w:rFonts w:cs="Arial"/>
        </w:rPr>
        <w:t xml:space="preserve"> Young Polymer Scientist award</w:t>
      </w:r>
      <w:r w:rsidR="00D66D97" w:rsidRPr="000B18AC">
        <w:rPr>
          <w:rFonts w:cs="Arial"/>
        </w:rPr>
        <w:t xml:space="preserve"> (2015)</w:t>
      </w:r>
      <w:r w:rsidR="00A928E3" w:rsidRPr="000B18AC">
        <w:rPr>
          <w:rFonts w:cs="Arial"/>
        </w:rPr>
        <w:t xml:space="preserve">, </w:t>
      </w:r>
      <w:r w:rsidR="00A545AE" w:rsidRPr="000B18AC">
        <w:rPr>
          <w:rFonts w:cs="Arial"/>
        </w:rPr>
        <w:t xml:space="preserve">Membership of the Young Academy of Scotland (2014-2019), a Chancellor’s Fellowship (2012-2017), the UPEI Research Chair in Green Materials Chemistry (2009-2012), the </w:t>
      </w:r>
      <w:r w:rsidR="00A545AE" w:rsidRPr="000B18AC">
        <w:rPr>
          <w:rFonts w:cs="Arial"/>
          <w:lang w:eastAsia="en-CA"/>
        </w:rPr>
        <w:t xml:space="preserve">Presidential Recognition Award (2012), two Canada Foundation for Innovation Leadership Awards (2010, 2012), the Scholarly Achievement Award (2012), </w:t>
      </w:r>
      <w:r w:rsidR="00A545AE" w:rsidRPr="000B18AC">
        <w:rPr>
          <w:rFonts w:cs="Arial"/>
        </w:rPr>
        <w:t xml:space="preserve">the CNC-IUPAC Travel Award (2010), as well as numerous awards </w:t>
      </w:r>
      <w:r w:rsidR="00A545AE" w:rsidRPr="000B18AC">
        <w:rPr>
          <w:rFonts w:cs="Arial"/>
          <w:lang w:eastAsia="en-CA"/>
        </w:rPr>
        <w:t xml:space="preserve">throughout earlier PDF and PhD career stages including prestigious NSERC Postgraduate Scholarships and Postdoctoral Fellowships and a Millennium Canada/UK Award. His leadership </w:t>
      </w:r>
      <w:r w:rsidR="00D66D97" w:rsidRPr="000B18AC">
        <w:rPr>
          <w:rFonts w:cs="Arial"/>
          <w:lang w:eastAsia="en-CA"/>
        </w:rPr>
        <w:t>includes</w:t>
      </w:r>
      <w:r w:rsidR="00A545AE" w:rsidRPr="000B18AC">
        <w:rPr>
          <w:rFonts w:cs="Arial"/>
          <w:lang w:eastAsia="en-CA"/>
        </w:rPr>
        <w:t xml:space="preserve"> </w:t>
      </w:r>
      <w:r w:rsidR="00D66D97" w:rsidRPr="000B18AC">
        <w:rPr>
          <w:rFonts w:cs="Arial"/>
          <w:lang w:eastAsia="en-CA"/>
        </w:rPr>
        <w:t>extensive</w:t>
      </w:r>
      <w:r w:rsidR="00A545AE" w:rsidRPr="000B18AC">
        <w:rPr>
          <w:rFonts w:cs="Arial"/>
          <w:lang w:eastAsia="en-CA"/>
        </w:rPr>
        <w:t xml:space="preserve"> training of highly qualified personnel </w:t>
      </w:r>
      <w:r w:rsidR="00D66D97" w:rsidRPr="000B18AC">
        <w:rPr>
          <w:rFonts w:cs="Arial"/>
          <w:lang w:eastAsia="en-CA"/>
        </w:rPr>
        <w:t>(</w:t>
      </w:r>
      <w:r w:rsidR="007312E3" w:rsidRPr="000B18AC">
        <w:rPr>
          <w:rFonts w:cs="Arial"/>
          <w:lang w:eastAsia="en-CA"/>
        </w:rPr>
        <w:t xml:space="preserve">8 PDRAs, </w:t>
      </w:r>
      <w:r w:rsidR="00A928E3" w:rsidRPr="000B18AC">
        <w:rPr>
          <w:rFonts w:cs="Arial"/>
          <w:lang w:eastAsia="en-CA"/>
        </w:rPr>
        <w:t>2</w:t>
      </w:r>
      <w:r w:rsidR="007312E3" w:rsidRPr="000B18AC">
        <w:rPr>
          <w:rFonts w:cs="Arial"/>
          <w:lang w:eastAsia="en-CA"/>
        </w:rPr>
        <w:t>4 graduate students, 39</w:t>
      </w:r>
      <w:r w:rsidR="00A928E3" w:rsidRPr="000B18AC">
        <w:rPr>
          <w:rFonts w:cs="Arial"/>
          <w:lang w:eastAsia="en-CA"/>
        </w:rPr>
        <w:t xml:space="preserve"> undergradua</w:t>
      </w:r>
      <w:r w:rsidR="007312E3" w:rsidRPr="000B18AC">
        <w:rPr>
          <w:rFonts w:cs="Arial"/>
          <w:lang w:eastAsia="en-CA"/>
        </w:rPr>
        <w:t>te students)</w:t>
      </w:r>
      <w:r w:rsidR="00A928E3" w:rsidRPr="000B18AC">
        <w:rPr>
          <w:rFonts w:cs="Arial"/>
          <w:lang w:eastAsia="en-CA"/>
        </w:rPr>
        <w:t>.</w:t>
      </w:r>
      <w:r>
        <w:rPr>
          <w:rFonts w:cs="Arial"/>
          <w:lang w:eastAsia="en-CA"/>
        </w:rPr>
        <w:t xml:space="preserve"> His current research group consists of 2 PDRAs, 17 PhD students (many are trans-disciplinary, co-supervised candidates) and 3 undergraduate researchers.</w:t>
      </w:r>
    </w:p>
    <w:p w14:paraId="5186C01C" w14:textId="77777777" w:rsidR="003B332E" w:rsidRDefault="003B332E" w:rsidP="00D675CA">
      <w:pPr>
        <w:spacing w:line="276" w:lineRule="auto"/>
        <w:ind w:firstLine="360"/>
        <w:jc w:val="both"/>
        <w:rPr>
          <w:rFonts w:cs="Arial"/>
          <w:lang w:eastAsia="en-CA"/>
        </w:rPr>
      </w:pPr>
    </w:p>
    <w:p w14:paraId="7A03270B" w14:textId="57940C7A" w:rsidR="000672E6" w:rsidRDefault="005A0EFE" w:rsidP="00D675CA">
      <w:pPr>
        <w:spacing w:line="276" w:lineRule="auto"/>
        <w:ind w:firstLine="360"/>
        <w:jc w:val="both"/>
      </w:pPr>
      <w:r>
        <w:rPr>
          <w:rFonts w:cs="Arial"/>
          <w:lang w:eastAsia="en-CA"/>
        </w:rPr>
        <w:lastRenderedPageBreak/>
        <w:t xml:space="preserve">The early support was also essential in leveraging further financial support from RCUK and industry sources. </w:t>
      </w:r>
      <w:r w:rsidR="007312E3" w:rsidRPr="000B18AC">
        <w:t xml:space="preserve">Dr Shaver </w:t>
      </w:r>
      <w:r>
        <w:t xml:space="preserve">now </w:t>
      </w:r>
      <w:r w:rsidR="007312E3" w:rsidRPr="000B18AC">
        <w:t xml:space="preserve">has extensive experience in collaborating with academic and industrial partners, including successful partnerships exploring intrinsic high refractive index polymers (Samsung), oligonucleotide-crosslinked hydrogels </w:t>
      </w:r>
      <w:r w:rsidR="001303A2" w:rsidRPr="000B18AC">
        <w:t>(Axis-Shield</w:t>
      </w:r>
      <w:r>
        <w:t xml:space="preserve"> and Medical Research Council</w:t>
      </w:r>
      <w:r w:rsidR="001303A2" w:rsidRPr="000B18AC">
        <w:t>), micelles for oral health care applications (GSK) and renewable, compostable thermosets (</w:t>
      </w:r>
      <w:proofErr w:type="spellStart"/>
      <w:r w:rsidR="001303A2" w:rsidRPr="000B18AC">
        <w:t>Itaconix</w:t>
      </w:r>
      <w:proofErr w:type="spellEnd"/>
      <w:r w:rsidR="001303A2" w:rsidRPr="000B18AC">
        <w:t>).</w:t>
      </w:r>
      <w:r w:rsidR="00507431" w:rsidRPr="000B18AC">
        <w:t xml:space="preserve"> He has also led a number of RCUK grants, including two productive EPSRC grants as PI (</w:t>
      </w:r>
      <w:r>
        <w:t>EP/P026095/1 &amp; EP/M000842/1) and a major £1.5 million grant for an essential cryo-Focussed-Ion-Beam</w:t>
      </w:r>
      <w:r w:rsidR="00507431" w:rsidRPr="000B18AC">
        <w:t>-S</w:t>
      </w:r>
      <w:r>
        <w:t>canning-Electron-</w:t>
      </w:r>
      <w:r w:rsidR="00507431" w:rsidRPr="000B18AC">
        <w:t>M</w:t>
      </w:r>
      <w:r>
        <w:t>icroscopy</w:t>
      </w:r>
      <w:r w:rsidR="00507431" w:rsidRPr="000B18AC">
        <w:t>-C</w:t>
      </w:r>
      <w:r>
        <w:t>omputed-</w:t>
      </w:r>
      <w:r w:rsidR="00507431" w:rsidRPr="000B18AC">
        <w:t>T</w:t>
      </w:r>
      <w:r>
        <w:t>omography</w:t>
      </w:r>
      <w:r w:rsidR="00507431" w:rsidRPr="000B18AC">
        <w:t xml:space="preserve"> instrument (</w:t>
      </w:r>
      <w:r w:rsidR="0034299E" w:rsidRPr="000B18AC">
        <w:t>EP/M000842/1).</w:t>
      </w:r>
    </w:p>
    <w:p w14:paraId="6D4A2BFF" w14:textId="77777777" w:rsidR="003B332E" w:rsidRDefault="003B332E" w:rsidP="00D675CA">
      <w:pPr>
        <w:spacing w:line="276" w:lineRule="auto"/>
        <w:ind w:firstLine="360"/>
        <w:jc w:val="both"/>
      </w:pPr>
    </w:p>
    <w:p w14:paraId="2F3F7F79" w14:textId="3256FAF1" w:rsidR="003B332E" w:rsidRPr="00D675CA" w:rsidRDefault="003B332E" w:rsidP="00D675CA">
      <w:pPr>
        <w:spacing w:line="276" w:lineRule="auto"/>
        <w:ind w:firstLine="360"/>
        <w:jc w:val="both"/>
      </w:pPr>
      <w:r>
        <w:t xml:space="preserve">Scientifically, the support allowed the group to focus efforts on the development of sustainable polymers and plastics. </w:t>
      </w:r>
      <w:r w:rsidRPr="00454927">
        <w:t xml:space="preserve">The Shaver group is committed to the development of biodegradable materials as a complement to petroleum-derived plastics, accessing renewable, degradable and non-toxic materials for biomedical, nanotechnology and commodity applications. They have developed catalysts to simultaneously control both polymer macrostructure and microstructure and have shown how this can be used to tune physical properties (degradation rates, </w:t>
      </w:r>
      <w:proofErr w:type="spellStart"/>
      <w:r w:rsidRPr="00454927">
        <w:t>T</w:t>
      </w:r>
      <w:r w:rsidRPr="00D675CA">
        <w:rPr>
          <w:vertAlign w:val="subscript"/>
        </w:rPr>
        <w:t>g</w:t>
      </w:r>
      <w:proofErr w:type="spellEnd"/>
      <w:r w:rsidRPr="00454927">
        <w:t>, T</w:t>
      </w:r>
      <w:r w:rsidRPr="00D675CA">
        <w:rPr>
          <w:vertAlign w:val="subscript"/>
        </w:rPr>
        <w:t>m</w:t>
      </w:r>
      <w:r w:rsidRPr="00454927">
        <w:t>, self-assembly) in aliphatic polyester polymer stars and block copolymers, using catalyst design as a guide in both ring-opening and controlled radical polymerisations. The group also works in expanding monomer scope in ring opening, accessing thermoplastic elastomers, new selectively degradable polyesters and new polymers through</w:t>
      </w:r>
      <w:r>
        <w:t xml:space="preserve"> post-polymerisation modification.</w:t>
      </w:r>
      <w:r w:rsidR="00D675CA">
        <w:t xml:space="preserve"> This includes a major new project developed by the student funded by this MC-CIG grant, who</w:t>
      </w:r>
      <w:r w:rsidR="00D675CA">
        <w:rPr>
          <w:bCs/>
        </w:rPr>
        <w:t xml:space="preserve"> developed</w:t>
      </w:r>
      <w:r>
        <w:rPr>
          <w:bCs/>
        </w:rPr>
        <w:t xml:space="preserve"> a new family of monomers for the preparation of (bio)degradable aliphatic polyesters by the elimination of small molecules from </w:t>
      </w:r>
      <w:r w:rsidR="00D675CA">
        <w:rPr>
          <w:bCs/>
        </w:rPr>
        <w:t>sustainable 1,3-dioxolan-4-ones</w:t>
      </w:r>
      <w:r>
        <w:t>.</w:t>
      </w:r>
      <w:r w:rsidR="00D675CA">
        <w:t xml:space="preserve"> The project develops inexpensive routes to sustainable, functional polyesters (such as biodegradable polystyrene mimic, isotactic </w:t>
      </w:r>
      <w:proofErr w:type="gramStart"/>
      <w:r w:rsidR="00D675CA">
        <w:t>poly(</w:t>
      </w:r>
      <w:proofErr w:type="spellStart"/>
      <w:proofErr w:type="gramEnd"/>
      <w:r w:rsidR="00D675CA">
        <w:t>mandelic</w:t>
      </w:r>
      <w:proofErr w:type="spellEnd"/>
      <w:r w:rsidR="00D675CA">
        <w:t xml:space="preserve"> acid)) and has enabled significant follow-on funding to be obtained.</w:t>
      </w:r>
    </w:p>
    <w:sectPr w:rsidR="003B332E" w:rsidRPr="00D675CA" w:rsidSect="00FD344B">
      <w:pgSz w:w="11900" w:h="16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92FAF"/>
    <w:multiLevelType w:val="hybridMultilevel"/>
    <w:tmpl w:val="AE66FF82"/>
    <w:lvl w:ilvl="0" w:tplc="0409000F">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
    <w:nsid w:val="42DD69BE"/>
    <w:multiLevelType w:val="hybridMultilevel"/>
    <w:tmpl w:val="0B506FD0"/>
    <w:lvl w:ilvl="0" w:tplc="D8FE4BA6">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592828C7"/>
    <w:multiLevelType w:val="hybridMultilevel"/>
    <w:tmpl w:val="9E640306"/>
    <w:lvl w:ilvl="0" w:tplc="4B046C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DD4041"/>
    <w:multiLevelType w:val="hybridMultilevel"/>
    <w:tmpl w:val="1DEEA8D4"/>
    <w:lvl w:ilvl="0" w:tplc="C5ACF372">
      <w:start w:val="1"/>
      <w:numFmt w:val="decimal"/>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17"/>
    <w:rsid w:val="000320E4"/>
    <w:rsid w:val="00033927"/>
    <w:rsid w:val="00037E83"/>
    <w:rsid w:val="00041AC6"/>
    <w:rsid w:val="0006409B"/>
    <w:rsid w:val="000672E6"/>
    <w:rsid w:val="0007561A"/>
    <w:rsid w:val="00093A63"/>
    <w:rsid w:val="00093B33"/>
    <w:rsid w:val="000A05FF"/>
    <w:rsid w:val="000B18AC"/>
    <w:rsid w:val="000B2744"/>
    <w:rsid w:val="000B7EA8"/>
    <w:rsid w:val="000C1B41"/>
    <w:rsid w:val="000C61BD"/>
    <w:rsid w:val="000C705F"/>
    <w:rsid w:val="000D350F"/>
    <w:rsid w:val="001039EE"/>
    <w:rsid w:val="001175E8"/>
    <w:rsid w:val="00123F5C"/>
    <w:rsid w:val="00127ED5"/>
    <w:rsid w:val="001303A2"/>
    <w:rsid w:val="00134DEB"/>
    <w:rsid w:val="00137DCF"/>
    <w:rsid w:val="0014167C"/>
    <w:rsid w:val="00145D60"/>
    <w:rsid w:val="00153F25"/>
    <w:rsid w:val="00154D79"/>
    <w:rsid w:val="0016110E"/>
    <w:rsid w:val="00162BD7"/>
    <w:rsid w:val="00167B41"/>
    <w:rsid w:val="001762FC"/>
    <w:rsid w:val="001841A0"/>
    <w:rsid w:val="00190C89"/>
    <w:rsid w:val="00196E47"/>
    <w:rsid w:val="001B6A01"/>
    <w:rsid w:val="001C332D"/>
    <w:rsid w:val="001C6E2C"/>
    <w:rsid w:val="001D1282"/>
    <w:rsid w:val="001E14E6"/>
    <w:rsid w:val="0020052B"/>
    <w:rsid w:val="00233E1B"/>
    <w:rsid w:val="00237A60"/>
    <w:rsid w:val="0025048C"/>
    <w:rsid w:val="00255848"/>
    <w:rsid w:val="00275488"/>
    <w:rsid w:val="00286679"/>
    <w:rsid w:val="002C6081"/>
    <w:rsid w:val="002E4E60"/>
    <w:rsid w:val="002E6CA0"/>
    <w:rsid w:val="002E79E6"/>
    <w:rsid w:val="0030198A"/>
    <w:rsid w:val="00322FDB"/>
    <w:rsid w:val="00325CCB"/>
    <w:rsid w:val="00331B25"/>
    <w:rsid w:val="003349F8"/>
    <w:rsid w:val="00336840"/>
    <w:rsid w:val="003411B9"/>
    <w:rsid w:val="0034299E"/>
    <w:rsid w:val="00353000"/>
    <w:rsid w:val="00353FF8"/>
    <w:rsid w:val="00364294"/>
    <w:rsid w:val="003828E5"/>
    <w:rsid w:val="00385C19"/>
    <w:rsid w:val="003970C2"/>
    <w:rsid w:val="003A0417"/>
    <w:rsid w:val="003A3372"/>
    <w:rsid w:val="003B332E"/>
    <w:rsid w:val="003B46EE"/>
    <w:rsid w:val="003C7EAE"/>
    <w:rsid w:val="003D0123"/>
    <w:rsid w:val="003D1BD7"/>
    <w:rsid w:val="003D3215"/>
    <w:rsid w:val="003D6577"/>
    <w:rsid w:val="003D6647"/>
    <w:rsid w:val="003E1E84"/>
    <w:rsid w:val="003F0B49"/>
    <w:rsid w:val="003F6128"/>
    <w:rsid w:val="004001B4"/>
    <w:rsid w:val="00411286"/>
    <w:rsid w:val="0042306E"/>
    <w:rsid w:val="004456D6"/>
    <w:rsid w:val="00450AC4"/>
    <w:rsid w:val="00453707"/>
    <w:rsid w:val="00454927"/>
    <w:rsid w:val="004646E2"/>
    <w:rsid w:val="004704EF"/>
    <w:rsid w:val="00475099"/>
    <w:rsid w:val="004800B2"/>
    <w:rsid w:val="00487C0C"/>
    <w:rsid w:val="004912DA"/>
    <w:rsid w:val="00495F51"/>
    <w:rsid w:val="004A4551"/>
    <w:rsid w:val="004B5B1B"/>
    <w:rsid w:val="004D3598"/>
    <w:rsid w:val="004D40A2"/>
    <w:rsid w:val="004D4E70"/>
    <w:rsid w:val="004E1EB8"/>
    <w:rsid w:val="004E26A5"/>
    <w:rsid w:val="004F31DE"/>
    <w:rsid w:val="004F69F3"/>
    <w:rsid w:val="00506FDE"/>
    <w:rsid w:val="00507431"/>
    <w:rsid w:val="0054000F"/>
    <w:rsid w:val="00560D3A"/>
    <w:rsid w:val="00561D43"/>
    <w:rsid w:val="00562D5E"/>
    <w:rsid w:val="005643A0"/>
    <w:rsid w:val="00567A5B"/>
    <w:rsid w:val="00571397"/>
    <w:rsid w:val="005A0EFE"/>
    <w:rsid w:val="005A280E"/>
    <w:rsid w:val="005A6708"/>
    <w:rsid w:val="005C4C17"/>
    <w:rsid w:val="005C6CFC"/>
    <w:rsid w:val="005E344B"/>
    <w:rsid w:val="005E4337"/>
    <w:rsid w:val="005E483E"/>
    <w:rsid w:val="005E5133"/>
    <w:rsid w:val="006014C8"/>
    <w:rsid w:val="00615478"/>
    <w:rsid w:val="00617079"/>
    <w:rsid w:val="006222BE"/>
    <w:rsid w:val="00623E75"/>
    <w:rsid w:val="00634D9A"/>
    <w:rsid w:val="00637387"/>
    <w:rsid w:val="00655898"/>
    <w:rsid w:val="00664146"/>
    <w:rsid w:val="00680D6D"/>
    <w:rsid w:val="0069360D"/>
    <w:rsid w:val="006959A3"/>
    <w:rsid w:val="0069667E"/>
    <w:rsid w:val="006A14FB"/>
    <w:rsid w:val="006A380B"/>
    <w:rsid w:val="006A6F09"/>
    <w:rsid w:val="006B2F5D"/>
    <w:rsid w:val="006B5E26"/>
    <w:rsid w:val="006C4494"/>
    <w:rsid w:val="006F67BF"/>
    <w:rsid w:val="006F6FE6"/>
    <w:rsid w:val="00700A87"/>
    <w:rsid w:val="00702FD4"/>
    <w:rsid w:val="00720871"/>
    <w:rsid w:val="00720E8E"/>
    <w:rsid w:val="0072180C"/>
    <w:rsid w:val="007312E3"/>
    <w:rsid w:val="007334A0"/>
    <w:rsid w:val="00742787"/>
    <w:rsid w:val="00744FEC"/>
    <w:rsid w:val="007533DD"/>
    <w:rsid w:val="00761648"/>
    <w:rsid w:val="00761CF4"/>
    <w:rsid w:val="00775014"/>
    <w:rsid w:val="007775F9"/>
    <w:rsid w:val="00791348"/>
    <w:rsid w:val="00792CF3"/>
    <w:rsid w:val="00797150"/>
    <w:rsid w:val="007A0CAC"/>
    <w:rsid w:val="007A5A0C"/>
    <w:rsid w:val="007C0CEF"/>
    <w:rsid w:val="007D38C3"/>
    <w:rsid w:val="007E1D47"/>
    <w:rsid w:val="007E2B48"/>
    <w:rsid w:val="007F13FA"/>
    <w:rsid w:val="00811DCA"/>
    <w:rsid w:val="008252F9"/>
    <w:rsid w:val="00830074"/>
    <w:rsid w:val="0084036F"/>
    <w:rsid w:val="00844023"/>
    <w:rsid w:val="008441F8"/>
    <w:rsid w:val="008505CE"/>
    <w:rsid w:val="008564DD"/>
    <w:rsid w:val="00861ED6"/>
    <w:rsid w:val="00865F51"/>
    <w:rsid w:val="00873B40"/>
    <w:rsid w:val="008829F4"/>
    <w:rsid w:val="00883C08"/>
    <w:rsid w:val="008842C1"/>
    <w:rsid w:val="0089539F"/>
    <w:rsid w:val="008B666D"/>
    <w:rsid w:val="008D3D6B"/>
    <w:rsid w:val="008D7355"/>
    <w:rsid w:val="008E45B8"/>
    <w:rsid w:val="009024EA"/>
    <w:rsid w:val="009113B9"/>
    <w:rsid w:val="00916E11"/>
    <w:rsid w:val="009234DE"/>
    <w:rsid w:val="00931A0A"/>
    <w:rsid w:val="009322AE"/>
    <w:rsid w:val="00936AE0"/>
    <w:rsid w:val="00941BD0"/>
    <w:rsid w:val="00942B94"/>
    <w:rsid w:val="00954EE3"/>
    <w:rsid w:val="00976312"/>
    <w:rsid w:val="00985339"/>
    <w:rsid w:val="00991CD6"/>
    <w:rsid w:val="00997D12"/>
    <w:rsid w:val="009B00B6"/>
    <w:rsid w:val="009B0133"/>
    <w:rsid w:val="009B1AC3"/>
    <w:rsid w:val="009B2903"/>
    <w:rsid w:val="009C2464"/>
    <w:rsid w:val="009D396B"/>
    <w:rsid w:val="009D3C94"/>
    <w:rsid w:val="009D702E"/>
    <w:rsid w:val="009E25C1"/>
    <w:rsid w:val="009E4745"/>
    <w:rsid w:val="009E7AD0"/>
    <w:rsid w:val="009F10E2"/>
    <w:rsid w:val="00A27B23"/>
    <w:rsid w:val="00A4613C"/>
    <w:rsid w:val="00A528B1"/>
    <w:rsid w:val="00A545AE"/>
    <w:rsid w:val="00A72219"/>
    <w:rsid w:val="00A90C78"/>
    <w:rsid w:val="00A928E3"/>
    <w:rsid w:val="00A9789A"/>
    <w:rsid w:val="00AA67FF"/>
    <w:rsid w:val="00AC77D2"/>
    <w:rsid w:val="00AE25C5"/>
    <w:rsid w:val="00AE74A1"/>
    <w:rsid w:val="00AF773E"/>
    <w:rsid w:val="00B034B0"/>
    <w:rsid w:val="00B449AD"/>
    <w:rsid w:val="00B7713C"/>
    <w:rsid w:val="00B87BD6"/>
    <w:rsid w:val="00B92A2B"/>
    <w:rsid w:val="00B94D3C"/>
    <w:rsid w:val="00B967C2"/>
    <w:rsid w:val="00BA2F36"/>
    <w:rsid w:val="00BA3BB7"/>
    <w:rsid w:val="00BA58F0"/>
    <w:rsid w:val="00BC16FC"/>
    <w:rsid w:val="00BC49FE"/>
    <w:rsid w:val="00BD3AC4"/>
    <w:rsid w:val="00BD5327"/>
    <w:rsid w:val="00BF0442"/>
    <w:rsid w:val="00BF1E29"/>
    <w:rsid w:val="00BF2E54"/>
    <w:rsid w:val="00BF2F01"/>
    <w:rsid w:val="00C0314D"/>
    <w:rsid w:val="00C10C10"/>
    <w:rsid w:val="00C139F6"/>
    <w:rsid w:val="00C333C0"/>
    <w:rsid w:val="00C71386"/>
    <w:rsid w:val="00C71F0C"/>
    <w:rsid w:val="00C90077"/>
    <w:rsid w:val="00C96983"/>
    <w:rsid w:val="00CA4218"/>
    <w:rsid w:val="00CA55CC"/>
    <w:rsid w:val="00CC0F30"/>
    <w:rsid w:val="00CE0880"/>
    <w:rsid w:val="00D07928"/>
    <w:rsid w:val="00D14FE4"/>
    <w:rsid w:val="00D161FD"/>
    <w:rsid w:val="00D205F1"/>
    <w:rsid w:val="00D42E94"/>
    <w:rsid w:val="00D52D7C"/>
    <w:rsid w:val="00D5363F"/>
    <w:rsid w:val="00D60CB7"/>
    <w:rsid w:val="00D65660"/>
    <w:rsid w:val="00D66D97"/>
    <w:rsid w:val="00D675CA"/>
    <w:rsid w:val="00D74065"/>
    <w:rsid w:val="00D80DA5"/>
    <w:rsid w:val="00D82E1B"/>
    <w:rsid w:val="00D84B3B"/>
    <w:rsid w:val="00D84B91"/>
    <w:rsid w:val="00DB1C75"/>
    <w:rsid w:val="00DB5100"/>
    <w:rsid w:val="00DC39C2"/>
    <w:rsid w:val="00DC6411"/>
    <w:rsid w:val="00DC7667"/>
    <w:rsid w:val="00DF2C9A"/>
    <w:rsid w:val="00E075DD"/>
    <w:rsid w:val="00E1505C"/>
    <w:rsid w:val="00E1630A"/>
    <w:rsid w:val="00E16D11"/>
    <w:rsid w:val="00E212D2"/>
    <w:rsid w:val="00E222A7"/>
    <w:rsid w:val="00E32FC1"/>
    <w:rsid w:val="00E33253"/>
    <w:rsid w:val="00E36AD0"/>
    <w:rsid w:val="00E45D43"/>
    <w:rsid w:val="00E4669B"/>
    <w:rsid w:val="00E562EC"/>
    <w:rsid w:val="00E57FC7"/>
    <w:rsid w:val="00E75404"/>
    <w:rsid w:val="00E86AA1"/>
    <w:rsid w:val="00E913E9"/>
    <w:rsid w:val="00EA31DE"/>
    <w:rsid w:val="00EA7D34"/>
    <w:rsid w:val="00EB36DD"/>
    <w:rsid w:val="00EB5077"/>
    <w:rsid w:val="00EB6FC1"/>
    <w:rsid w:val="00EC272F"/>
    <w:rsid w:val="00EC4491"/>
    <w:rsid w:val="00EC6312"/>
    <w:rsid w:val="00EC7C70"/>
    <w:rsid w:val="00EE76C9"/>
    <w:rsid w:val="00EE7766"/>
    <w:rsid w:val="00EF3E16"/>
    <w:rsid w:val="00EF43E1"/>
    <w:rsid w:val="00F059A4"/>
    <w:rsid w:val="00F11ABC"/>
    <w:rsid w:val="00F14A96"/>
    <w:rsid w:val="00F16851"/>
    <w:rsid w:val="00F26FB4"/>
    <w:rsid w:val="00F3280C"/>
    <w:rsid w:val="00F368CE"/>
    <w:rsid w:val="00F42A0B"/>
    <w:rsid w:val="00F6015E"/>
    <w:rsid w:val="00F82698"/>
    <w:rsid w:val="00F900E9"/>
    <w:rsid w:val="00F959F5"/>
    <w:rsid w:val="00F95D53"/>
    <w:rsid w:val="00F961A6"/>
    <w:rsid w:val="00FA43C6"/>
    <w:rsid w:val="00FB1A7E"/>
    <w:rsid w:val="00FB5230"/>
    <w:rsid w:val="00FB568E"/>
    <w:rsid w:val="00FD2F90"/>
    <w:rsid w:val="00FD344B"/>
    <w:rsid w:val="00FF1250"/>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79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1D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53707"/>
    <w:pPr>
      <w:spacing w:after="200"/>
    </w:pPr>
    <w:rPr>
      <w:i/>
      <w:iCs/>
      <w:color w:val="44546A" w:themeColor="text2"/>
      <w:sz w:val="18"/>
      <w:szCs w:val="18"/>
    </w:rPr>
  </w:style>
  <w:style w:type="paragraph" w:styleId="ListParagraph">
    <w:name w:val="List Paragraph"/>
    <w:basedOn w:val="Normal"/>
    <w:rsid w:val="00623E75"/>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rsid w:val="00A545AE"/>
    <w:pPr>
      <w:ind w:left="360" w:firstLine="284"/>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uiPriority w:val="99"/>
    <w:rsid w:val="00A545AE"/>
    <w:rPr>
      <w:rFonts w:ascii="Arial" w:eastAsia="Times New Roman" w:hAnsi="Arial" w:cs="Times New Roman"/>
      <w:sz w:val="20"/>
      <w:szCs w:val="20"/>
      <w:lang w:val="en-GB" w:eastAsia="en-GB"/>
    </w:rPr>
  </w:style>
  <w:style w:type="paragraph" w:styleId="BalloonText">
    <w:name w:val="Balloon Text"/>
    <w:basedOn w:val="Normal"/>
    <w:link w:val="BalloonTextChar"/>
    <w:uiPriority w:val="99"/>
    <w:semiHidden/>
    <w:unhideWhenUsed/>
    <w:rsid w:val="008E45B8"/>
    <w:rPr>
      <w:rFonts w:ascii="Lucida Grande" w:hAnsi="Lucida Grande"/>
      <w:sz w:val="18"/>
      <w:szCs w:val="18"/>
    </w:rPr>
  </w:style>
  <w:style w:type="character" w:customStyle="1" w:styleId="BalloonTextChar">
    <w:name w:val="Balloon Text Char"/>
    <w:basedOn w:val="DefaultParagraphFont"/>
    <w:link w:val="BalloonText"/>
    <w:uiPriority w:val="99"/>
    <w:semiHidden/>
    <w:rsid w:val="008E45B8"/>
    <w:rPr>
      <w:rFonts w:ascii="Lucida Grande" w:hAnsi="Lucida Grande"/>
      <w:sz w:val="18"/>
      <w:szCs w:val="18"/>
    </w:rPr>
  </w:style>
  <w:style w:type="character" w:styleId="CommentReference">
    <w:name w:val="annotation reference"/>
    <w:basedOn w:val="DefaultParagraphFont"/>
    <w:uiPriority w:val="99"/>
    <w:semiHidden/>
    <w:unhideWhenUsed/>
    <w:rsid w:val="00702FD4"/>
    <w:rPr>
      <w:sz w:val="18"/>
      <w:szCs w:val="18"/>
    </w:rPr>
  </w:style>
  <w:style w:type="paragraph" w:styleId="CommentText">
    <w:name w:val="annotation text"/>
    <w:basedOn w:val="Normal"/>
    <w:link w:val="CommentTextChar"/>
    <w:uiPriority w:val="99"/>
    <w:semiHidden/>
    <w:unhideWhenUsed/>
    <w:rsid w:val="00702FD4"/>
  </w:style>
  <w:style w:type="character" w:customStyle="1" w:styleId="CommentTextChar">
    <w:name w:val="Comment Text Char"/>
    <w:basedOn w:val="DefaultParagraphFont"/>
    <w:link w:val="CommentText"/>
    <w:uiPriority w:val="99"/>
    <w:semiHidden/>
    <w:rsid w:val="00702FD4"/>
  </w:style>
  <w:style w:type="paragraph" w:styleId="CommentSubject">
    <w:name w:val="annotation subject"/>
    <w:basedOn w:val="CommentText"/>
    <w:next w:val="CommentText"/>
    <w:link w:val="CommentSubjectChar"/>
    <w:uiPriority w:val="99"/>
    <w:semiHidden/>
    <w:unhideWhenUsed/>
    <w:rsid w:val="00702FD4"/>
    <w:rPr>
      <w:b/>
      <w:bCs/>
      <w:sz w:val="20"/>
      <w:szCs w:val="20"/>
    </w:rPr>
  </w:style>
  <w:style w:type="character" w:customStyle="1" w:styleId="CommentSubjectChar">
    <w:name w:val="Comment Subject Char"/>
    <w:basedOn w:val="CommentTextChar"/>
    <w:link w:val="CommentSubject"/>
    <w:uiPriority w:val="99"/>
    <w:semiHidden/>
    <w:rsid w:val="00702FD4"/>
    <w:rPr>
      <w:b/>
      <w:bCs/>
      <w:sz w:val="20"/>
      <w:szCs w:val="20"/>
    </w:rPr>
  </w:style>
  <w:style w:type="table" w:styleId="TableGrid">
    <w:name w:val="Table Grid"/>
    <w:basedOn w:val="TableNormal"/>
    <w:uiPriority w:val="39"/>
    <w:rsid w:val="00286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507FC1-DF6C-6B4F-9320-EA9DC9DB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754</Words>
  <Characters>4302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SHAVER Michael</cp:lastModifiedBy>
  <cp:revision>5</cp:revision>
  <dcterms:created xsi:type="dcterms:W3CDTF">2017-09-04T07:09:00Z</dcterms:created>
  <dcterms:modified xsi:type="dcterms:W3CDTF">2017-09-04T07:32:00Z</dcterms:modified>
</cp:coreProperties>
</file>