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0E" w:rsidRDefault="007D6595" w:rsidP="007D6595">
      <w:r>
        <w:t xml:space="preserve">Cognition and memory result from communication between specific populations of </w:t>
      </w:r>
      <w:r w:rsidR="006E53E6">
        <w:t>brain cells</w:t>
      </w:r>
      <w:r>
        <w:t xml:space="preserve">. In </w:t>
      </w:r>
      <w:r w:rsidR="00377DB4">
        <w:t>an area of the brain called the</w:t>
      </w:r>
      <w:r>
        <w:t xml:space="preserve"> medial entorhinal cortex (MEC), representations of location that are crucial for spatial cognition and memory are generated by neurons called grid cells. The </w:t>
      </w:r>
      <w:r w:rsidR="00377DB4">
        <w:t>individual activity of these cells can</w:t>
      </w:r>
      <w:r>
        <w:t xml:space="preserve"> be decoded into </w:t>
      </w:r>
      <w:r w:rsidR="00233479">
        <w:t xml:space="preserve">activity </w:t>
      </w:r>
      <w:r>
        <w:t xml:space="preserve">fields that form a hexagonal grid spanning the environment. </w:t>
      </w:r>
      <w:r w:rsidR="00377DB4">
        <w:t>T</w:t>
      </w:r>
      <w:r>
        <w:t>he information about spatial loca</w:t>
      </w:r>
      <w:r w:rsidR="00377DB4">
        <w:t>tion is also encoded by the activity of the MEC network as a whole</w:t>
      </w:r>
      <w:r w:rsidR="00233479">
        <w:t xml:space="preserve">. The spatial information code requires </w:t>
      </w:r>
      <w:r>
        <w:t xml:space="preserve">synaptic input from a </w:t>
      </w:r>
      <w:r w:rsidR="00233479">
        <w:t xml:space="preserve">structure </w:t>
      </w:r>
      <w:r>
        <w:t xml:space="preserve">called the medial septum (MS). Yet, we know very little about how different projections from the MS influence different neuronal populations in the MEC. We </w:t>
      </w:r>
      <w:r w:rsidR="00233479">
        <w:t>combined</w:t>
      </w:r>
      <w:r>
        <w:t xml:space="preserve"> optogenetic tools, to selectively activate inputs from the MS</w:t>
      </w:r>
      <w:r w:rsidR="00233479">
        <w:t>,</w:t>
      </w:r>
      <w:r>
        <w:t xml:space="preserve"> with state of the art in vitro and in vivo electrophysiological recordings to identify and characterize their targets in the MEC. The research </w:t>
      </w:r>
      <w:r w:rsidR="00233479">
        <w:t>advanced our understanding</w:t>
      </w:r>
      <w:r>
        <w:t xml:space="preserve"> of cellular and circuit mechanisms for spatial cognition and memory. It </w:t>
      </w:r>
      <w:r w:rsidR="00233479">
        <w:t xml:space="preserve">has also shone a light on a potential new treatment strategy for epilepsy that involves stimulating MS projections with optogenetics. Alfredo Gonzalez-Sulser was recently awarded a £250000 from Epilepsy Research United Kingdom in order to pursue this avenue of research. </w:t>
      </w:r>
    </w:p>
    <w:p w:rsidR="00D159FB" w:rsidRDefault="00233479" w:rsidP="007D6595">
      <w:r>
        <w:t>The overarching hypothesis of the Marie Curie Fellowship was that</w:t>
      </w:r>
      <w:r w:rsidR="00D159FB">
        <w:t xml:space="preserve"> GABAergic neurons in the MS control the timing of network activity in the MEC through actions on specific neuronal populations. In order to test this we </w:t>
      </w:r>
      <w:r>
        <w:t>worked on</w:t>
      </w:r>
      <w:r w:rsidR="00D159FB">
        <w:t xml:space="preserve"> three specific aims:</w:t>
      </w:r>
    </w:p>
    <w:p w:rsidR="000D0B15" w:rsidRDefault="00F03F9C" w:rsidP="007D6595">
      <w:r>
        <w:rPr>
          <w:noProof/>
          <w:lang w:eastAsia="en-GB"/>
        </w:rPr>
        <mc:AlternateContent>
          <mc:Choice Requires="wps">
            <w:drawing>
              <wp:anchor distT="0" distB="0" distL="114300" distR="114300" simplePos="0" relativeHeight="251659264" behindDoc="0" locked="0" layoutInCell="1" allowOverlap="1" wp14:anchorId="473A4353" wp14:editId="2135AC28">
                <wp:simplePos x="0" y="0"/>
                <wp:positionH relativeFrom="column">
                  <wp:posOffset>3093720</wp:posOffset>
                </wp:positionH>
                <wp:positionV relativeFrom="paragraph">
                  <wp:posOffset>1818582</wp:posOffset>
                </wp:positionV>
                <wp:extent cx="2669540" cy="1756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56410"/>
                        </a:xfrm>
                        <a:prstGeom prst="rect">
                          <a:avLst/>
                        </a:prstGeom>
                        <a:solidFill>
                          <a:srgbClr val="FFFFFF"/>
                        </a:solidFill>
                        <a:ln w="9525">
                          <a:noFill/>
                          <a:miter lim="800000"/>
                          <a:headEnd/>
                          <a:tailEnd/>
                        </a:ln>
                      </wps:spPr>
                      <wps:txbx>
                        <w:txbxContent>
                          <w:p w:rsidR="00B241D2" w:rsidRPr="00B241D2" w:rsidRDefault="00B241D2" w:rsidP="00F03F9C">
                            <w:pPr>
                              <w:autoSpaceDE w:val="0"/>
                              <w:autoSpaceDN w:val="0"/>
                              <w:adjustRightInd w:val="0"/>
                              <w:spacing w:after="0" w:line="240" w:lineRule="auto"/>
                              <w:rPr>
                                <w:rFonts w:ascii="MyriadMM-RegularCondensed" w:hAnsi="MyriadMM-RegularCondensed" w:cs="MyriadMM-RegularCondensed"/>
                                <w:sz w:val="15"/>
                                <w:szCs w:val="17"/>
                              </w:rPr>
                            </w:pPr>
                            <w:r w:rsidRPr="00B241D2">
                              <w:rPr>
                                <w:rFonts w:ascii="MyriadMM-RegularCondensed" w:hAnsi="MyriadMM-RegularCondensed" w:cs="MyriadMM-RegularCondensed"/>
                                <w:b/>
                                <w:sz w:val="15"/>
                                <w:szCs w:val="17"/>
                              </w:rPr>
                              <w:t xml:space="preserve">Fig 1. </w:t>
                            </w:r>
                            <w:proofErr w:type="spellStart"/>
                            <w:r w:rsidR="00F03F9C" w:rsidRPr="00B241D2">
                              <w:rPr>
                                <w:rFonts w:ascii="MyriadMM-RegularCondensed" w:hAnsi="MyriadMM-RegularCondensed" w:cs="MyriadMM-RegularCondensed"/>
                                <w:sz w:val="15"/>
                                <w:szCs w:val="17"/>
                              </w:rPr>
                              <w:t>Labeling</w:t>
                            </w:r>
                            <w:proofErr w:type="spellEnd"/>
                            <w:r w:rsidR="00F03F9C" w:rsidRPr="00B241D2">
                              <w:rPr>
                                <w:rFonts w:ascii="MyriadMM-RegularCondensed" w:hAnsi="MyriadMM-RegularCondensed" w:cs="MyriadMM-RegularCondensed"/>
                                <w:sz w:val="15"/>
                                <w:szCs w:val="17"/>
                              </w:rPr>
                              <w:t xml:space="preserve"> of axonal projections from MS to MEC. </w:t>
                            </w:r>
                            <w:r w:rsidR="00F03F9C" w:rsidRPr="00B241D2">
                              <w:rPr>
                                <w:rFonts w:ascii="MyriadMM-BoldCondensedItalic" w:hAnsi="MyriadMM-BoldCondensedItalic" w:cs="MyriadMM-BoldCondensedItalic"/>
                                <w:b/>
                                <w:bCs/>
                                <w:i/>
                                <w:iCs/>
                                <w:sz w:val="15"/>
                                <w:szCs w:val="17"/>
                              </w:rPr>
                              <w:t>A</w:t>
                            </w:r>
                            <w:r w:rsidR="00F03F9C" w:rsidRPr="00B241D2">
                              <w:rPr>
                                <w:rFonts w:ascii="MyriadMM-RegularCondensed" w:hAnsi="MyriadMM-RegularCondensed" w:cs="MyriadMM-RegularCondensed"/>
                                <w:sz w:val="15"/>
                                <w:szCs w:val="17"/>
                              </w:rPr>
                              <w:t xml:space="preserve">, Diagram illustrating AAV injection site in </w:t>
                            </w:r>
                            <w:proofErr w:type="spellStart"/>
                            <w:r w:rsidR="00F03F9C" w:rsidRPr="00B241D2">
                              <w:rPr>
                                <w:rFonts w:ascii="MyriadMM-RegularCondensed" w:hAnsi="MyriadMM-RegularCondensed" w:cs="MyriadMM-RegularCondensed"/>
                                <w:sz w:val="15"/>
                                <w:szCs w:val="17"/>
                              </w:rPr>
                              <w:t>theMSand</w:t>
                            </w:r>
                            <w:proofErr w:type="spellEnd"/>
                            <w:r w:rsidR="00F03F9C" w:rsidRPr="00B241D2">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labelled</w:t>
                            </w:r>
                            <w:r w:rsidR="00F03F9C" w:rsidRPr="00B241D2">
                              <w:rPr>
                                <w:rFonts w:ascii="MyriadMM-RegularCondensed" w:hAnsi="MyriadMM-RegularCondensed" w:cs="MyriadMM-RegularCondensed"/>
                                <w:sz w:val="15"/>
                                <w:szCs w:val="17"/>
                              </w:rPr>
                              <w:t xml:space="preserve"> axonal projections (red) to the MEC.</w:t>
                            </w:r>
                            <w:r w:rsidRPr="00B241D2">
                              <w:rPr>
                                <w:rFonts w:ascii="MyriadMM-RegularCondensed" w:hAnsi="MyriadMM-RegularCondensed" w:cs="MyriadMM-RegularCondensed"/>
                                <w:sz w:val="15"/>
                                <w:szCs w:val="17"/>
                              </w:rPr>
                              <w:t xml:space="preserve"> </w:t>
                            </w:r>
                          </w:p>
                          <w:p w:rsidR="00F03F9C" w:rsidRPr="00233479" w:rsidRDefault="00F03F9C" w:rsidP="00233479">
                            <w:pPr>
                              <w:autoSpaceDE w:val="0"/>
                              <w:autoSpaceDN w:val="0"/>
                              <w:adjustRightInd w:val="0"/>
                              <w:spacing w:after="0" w:line="240" w:lineRule="auto"/>
                              <w:rPr>
                                <w:rFonts w:ascii="MyriadMM-RegularCondensed" w:hAnsi="MyriadMM-RegularCondensed" w:cs="MyriadMM-RegularCondensed"/>
                                <w:sz w:val="15"/>
                                <w:szCs w:val="17"/>
                              </w:rPr>
                            </w:pPr>
                            <w:r w:rsidRPr="00B241D2">
                              <w:rPr>
                                <w:rFonts w:ascii="MyriadMM-BoldCondensedItalic" w:hAnsi="MyriadMM-BoldCondensedItalic" w:cs="MyriadMM-BoldCondensedItalic"/>
                                <w:b/>
                                <w:bCs/>
                                <w:i/>
                                <w:iCs/>
                                <w:sz w:val="15"/>
                                <w:szCs w:val="17"/>
                              </w:rPr>
                              <w:t>B</w:t>
                            </w:r>
                            <w:r w:rsidR="00B241D2" w:rsidRPr="00B241D2">
                              <w:rPr>
                                <w:rFonts w:ascii="MyriadMM-RegularCondensed" w:hAnsi="MyriadMM-RegularCondensed" w:cs="MyriadMM-RegularCondensed"/>
                                <w:sz w:val="15"/>
                                <w:szCs w:val="17"/>
                              </w:rPr>
                              <w:t xml:space="preserve">, ChR2-mCherry-expressing </w:t>
                            </w:r>
                            <w:r w:rsidRPr="00B241D2">
                              <w:rPr>
                                <w:rFonts w:ascii="MyriadMM-RegularCondensed" w:hAnsi="MyriadMM-RegularCondensed" w:cs="MyriadMM-RegularCondensed"/>
                                <w:sz w:val="15"/>
                                <w:szCs w:val="17"/>
                              </w:rPr>
                              <w:t>cells (red) in a horizontal section containing the</w:t>
                            </w:r>
                            <w:r w:rsidR="00B241D2" w:rsidRPr="00B241D2">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MS</w:t>
                            </w:r>
                            <w:r w:rsidR="00B241D2" w:rsidRPr="00B241D2">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 xml:space="preserve">and also </w:t>
                            </w:r>
                            <w:r w:rsidR="00B241D2" w:rsidRPr="00B241D2">
                              <w:rPr>
                                <w:rFonts w:ascii="MyriadMM-RegularCondensed" w:hAnsi="MyriadMM-RegularCondensed" w:cs="MyriadMM-RegularCondensed"/>
                                <w:sz w:val="15"/>
                                <w:szCs w:val="17"/>
                              </w:rPr>
                              <w:t>labelled</w:t>
                            </w:r>
                            <w:r w:rsidRPr="00B241D2">
                              <w:rPr>
                                <w:rFonts w:ascii="MyriadMM-RegularCondensed" w:hAnsi="MyriadMM-RegularCondensed" w:cs="MyriadMM-RegularCondensed"/>
                                <w:sz w:val="15"/>
                                <w:szCs w:val="17"/>
                              </w:rPr>
                              <w:t xml:space="preserve"> with </w:t>
                            </w:r>
                            <w:proofErr w:type="spellStart"/>
                            <w:r w:rsidRPr="00B241D2">
                              <w:rPr>
                                <w:rFonts w:ascii="MyriadMM-RegularCondensed" w:hAnsi="MyriadMM-RegularCondensed" w:cs="MyriadMM-RegularCondensed"/>
                                <w:sz w:val="15"/>
                                <w:szCs w:val="17"/>
                              </w:rPr>
                              <w:t>NeuroTrace</w:t>
                            </w:r>
                            <w:proofErr w:type="spellEnd"/>
                            <w:r w:rsidRPr="00B241D2">
                              <w:rPr>
                                <w:rFonts w:ascii="MyriadMM-RegularCondensed" w:hAnsi="MyriadMM-RegularCondensed" w:cs="MyriadMM-RegularCondensed"/>
                                <w:sz w:val="15"/>
                                <w:szCs w:val="17"/>
                              </w:rPr>
                              <w:t xml:space="preserve"> (green). </w:t>
                            </w:r>
                            <w:r w:rsidRPr="00B241D2">
                              <w:rPr>
                                <w:rFonts w:ascii="MyriadMM-BoldCondensedItalic" w:hAnsi="MyriadMM-BoldCondensedItalic" w:cs="MyriadMM-BoldCondensedItalic"/>
                                <w:b/>
                                <w:bCs/>
                                <w:i/>
                                <w:iCs/>
                                <w:sz w:val="15"/>
                                <w:szCs w:val="17"/>
                              </w:rPr>
                              <w:t>C</w:t>
                            </w:r>
                            <w:r w:rsidRPr="00B241D2">
                              <w:rPr>
                                <w:rFonts w:ascii="MyriadMM-RegularCondensed" w:hAnsi="MyriadMM-RegularCondensed" w:cs="MyriadMM-RegularCondensed"/>
                                <w:sz w:val="15"/>
                                <w:szCs w:val="17"/>
                              </w:rPr>
                              <w:t xml:space="preserve">, Horizontal section of the MEC, with cell bodies </w:t>
                            </w:r>
                            <w:r w:rsidR="00B241D2" w:rsidRPr="00B241D2">
                              <w:rPr>
                                <w:rFonts w:ascii="MyriadMM-RegularCondensed" w:hAnsi="MyriadMM-RegularCondensed" w:cs="MyriadMM-RegularCondensed"/>
                                <w:sz w:val="15"/>
                                <w:szCs w:val="17"/>
                              </w:rPr>
                              <w:t>labelled</w:t>
                            </w:r>
                            <w:r w:rsidRPr="00B241D2">
                              <w:rPr>
                                <w:rFonts w:ascii="MyriadMM-RegularCondensed" w:hAnsi="MyriadMM-RegularCondensed" w:cs="MyriadMM-RegularCondensed"/>
                                <w:sz w:val="15"/>
                                <w:szCs w:val="17"/>
                              </w:rPr>
                              <w:t xml:space="preserve"> with </w:t>
                            </w:r>
                            <w:proofErr w:type="spellStart"/>
                            <w:r w:rsidRPr="00B241D2">
                              <w:rPr>
                                <w:rFonts w:ascii="MyriadMM-RegularCondensed" w:hAnsi="MyriadMM-RegularCondensed" w:cs="MyriadMM-RegularCondensed"/>
                                <w:sz w:val="15"/>
                                <w:szCs w:val="17"/>
                              </w:rPr>
                              <w:t>NeuroTrace</w:t>
                            </w:r>
                            <w:proofErr w:type="spellEnd"/>
                            <w:r w:rsidRPr="00B241D2">
                              <w:rPr>
                                <w:rFonts w:ascii="MyriadMM-RegularCondensed" w:hAnsi="MyriadMM-RegularCondensed" w:cs="MyriadMM-RegularCondensed"/>
                                <w:sz w:val="15"/>
                                <w:szCs w:val="17"/>
                              </w:rPr>
                              <w:t xml:space="preserve"> (top left), MS axons expressing ChR2-mCherry (top right), and merged image (bottom left). Normalized </w:t>
                            </w:r>
                            <w:proofErr w:type="spellStart"/>
                            <w:r w:rsidRPr="00B241D2">
                              <w:rPr>
                                <w:rFonts w:ascii="MyriadMM-RegularCondensed" w:hAnsi="MyriadMM-RegularCondensed" w:cs="MyriadMM-RegularCondensed"/>
                                <w:sz w:val="15"/>
                                <w:szCs w:val="17"/>
                              </w:rPr>
                              <w:t>mCherry</w:t>
                            </w:r>
                            <w:proofErr w:type="spellEnd"/>
                            <w:r w:rsidRPr="00B241D2">
                              <w:rPr>
                                <w:rFonts w:ascii="MyriadMM-RegularCondensed" w:hAnsi="MyriadMM-RegularCondensed" w:cs="MyriadMM-RegularCondensed"/>
                                <w:sz w:val="15"/>
                                <w:szCs w:val="17"/>
                              </w:rPr>
                              <w:t xml:space="preserve"> fluorescence quantification reveals differences between layers (bottom right; *</w:t>
                            </w:r>
                            <w:r w:rsidRPr="00B241D2">
                              <w:rPr>
                                <w:rFonts w:ascii="MyriadMM-RegularCondensedIt" w:hAnsi="MyriadMM-RegularCondensedIt" w:cs="MyriadMM-RegularCondensedIt"/>
                                <w:i/>
                                <w:iCs/>
                                <w:sz w:val="15"/>
                                <w:szCs w:val="17"/>
                              </w:rPr>
                              <w:t xml:space="preserve">p </w:t>
                            </w:r>
                            <w:r w:rsidR="00B241D2" w:rsidRPr="00B241D2">
                              <w:rPr>
                                <w:rFonts w:ascii="Universal-GreekwithMathPi" w:hAnsi="Universal-GreekwithMathPi" w:cs="Universal-GreekwithMathPi"/>
                                <w:sz w:val="15"/>
                                <w:szCs w:val="17"/>
                              </w:rPr>
                              <w:t>&lt;</w:t>
                            </w:r>
                            <w:r w:rsidRPr="00B241D2">
                              <w:rPr>
                                <w:rFonts w:ascii="Universal-GreekwithMathPi" w:hAnsi="Universal-GreekwithMathPi" w:cs="Universal-GreekwithMathPi"/>
                                <w:sz w:val="15"/>
                                <w:szCs w:val="17"/>
                              </w:rPr>
                              <w:t xml:space="preserve"> </w:t>
                            </w:r>
                            <w:r w:rsidRPr="00B241D2">
                              <w:rPr>
                                <w:rFonts w:ascii="MyriadMM-RegularCondensed" w:hAnsi="MyriadMM-RegularCondensed" w:cs="MyriadMM-RegularCondensed"/>
                                <w:sz w:val="15"/>
                                <w:szCs w:val="17"/>
                              </w:rPr>
                              <w:t>0.05,</w:t>
                            </w:r>
                            <w:r w:rsidR="00233479">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Tukey’s test). Scale bars, 200</w:t>
                            </w:r>
                            <w:r w:rsidR="00B241D2" w:rsidRPr="00B241D2">
                              <w:rPr>
                                <w:rFonts w:ascii="MathematicalPi-One" w:hAnsi="MathematicalPi-One" w:cs="MathematicalPi-One"/>
                                <w:sz w:val="15"/>
                                <w:szCs w:val="17"/>
                              </w:rPr>
                              <w:t xml:space="preserve"> µ</w:t>
                            </w:r>
                            <w:r w:rsidRPr="00B241D2">
                              <w:rPr>
                                <w:rFonts w:ascii="MyriadMM-RegularCondensed" w:hAnsi="MyriadMM-RegularCondensed" w:cs="MyriadMM-RegularCondensed"/>
                                <w:sz w:val="15"/>
                                <w:szCs w:val="17"/>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A4353" id="_x0000_t202" coordsize="21600,21600" o:spt="202" path="m,l,21600r21600,l21600,xe">
                <v:stroke joinstyle="miter"/>
                <v:path gradientshapeok="t" o:connecttype="rect"/>
              </v:shapetype>
              <v:shape id="Text Box 2" o:spid="_x0000_s1026" type="#_x0000_t202" style="position:absolute;margin-left:243.6pt;margin-top:143.2pt;width:210.2pt;height:1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IhIQIAAB4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" stroked="f">
                <v:textbox>
                  <w:txbxContent>
                    <w:p w:rsidR="00B241D2" w:rsidRPr="00B241D2" w:rsidRDefault="00B241D2" w:rsidP="00F03F9C">
                      <w:pPr>
                        <w:autoSpaceDE w:val="0"/>
                        <w:autoSpaceDN w:val="0"/>
                        <w:adjustRightInd w:val="0"/>
                        <w:spacing w:after="0" w:line="240" w:lineRule="auto"/>
                        <w:rPr>
                          <w:rFonts w:ascii="MyriadMM-RegularCondensed" w:hAnsi="MyriadMM-RegularCondensed" w:cs="MyriadMM-RegularCondensed"/>
                          <w:sz w:val="15"/>
                          <w:szCs w:val="17"/>
                        </w:rPr>
                      </w:pPr>
                      <w:r w:rsidRPr="00B241D2">
                        <w:rPr>
                          <w:rFonts w:ascii="MyriadMM-RegularCondensed" w:hAnsi="MyriadMM-RegularCondensed" w:cs="MyriadMM-RegularCondensed"/>
                          <w:b/>
                          <w:sz w:val="15"/>
                          <w:szCs w:val="17"/>
                        </w:rPr>
                        <w:t xml:space="preserve">Fig 1. </w:t>
                      </w:r>
                      <w:proofErr w:type="spellStart"/>
                      <w:r w:rsidR="00F03F9C" w:rsidRPr="00B241D2">
                        <w:rPr>
                          <w:rFonts w:ascii="MyriadMM-RegularCondensed" w:hAnsi="MyriadMM-RegularCondensed" w:cs="MyriadMM-RegularCondensed"/>
                          <w:sz w:val="15"/>
                          <w:szCs w:val="17"/>
                        </w:rPr>
                        <w:t>Labeling</w:t>
                      </w:r>
                      <w:proofErr w:type="spellEnd"/>
                      <w:r w:rsidR="00F03F9C" w:rsidRPr="00B241D2">
                        <w:rPr>
                          <w:rFonts w:ascii="MyriadMM-RegularCondensed" w:hAnsi="MyriadMM-RegularCondensed" w:cs="MyriadMM-RegularCondensed"/>
                          <w:sz w:val="15"/>
                          <w:szCs w:val="17"/>
                        </w:rPr>
                        <w:t xml:space="preserve"> of axonal projections from MS to MEC. </w:t>
                      </w:r>
                      <w:r w:rsidR="00F03F9C" w:rsidRPr="00B241D2">
                        <w:rPr>
                          <w:rFonts w:ascii="MyriadMM-BoldCondensedItalic" w:hAnsi="MyriadMM-BoldCondensedItalic" w:cs="MyriadMM-BoldCondensedItalic"/>
                          <w:b/>
                          <w:bCs/>
                          <w:i/>
                          <w:iCs/>
                          <w:sz w:val="15"/>
                          <w:szCs w:val="17"/>
                        </w:rPr>
                        <w:t>A</w:t>
                      </w:r>
                      <w:r w:rsidR="00F03F9C" w:rsidRPr="00B241D2">
                        <w:rPr>
                          <w:rFonts w:ascii="MyriadMM-RegularCondensed" w:hAnsi="MyriadMM-RegularCondensed" w:cs="MyriadMM-RegularCondensed"/>
                          <w:sz w:val="15"/>
                          <w:szCs w:val="17"/>
                        </w:rPr>
                        <w:t xml:space="preserve">, Diagram illustrating AAV injection site in </w:t>
                      </w:r>
                      <w:proofErr w:type="spellStart"/>
                      <w:r w:rsidR="00F03F9C" w:rsidRPr="00B241D2">
                        <w:rPr>
                          <w:rFonts w:ascii="MyriadMM-RegularCondensed" w:hAnsi="MyriadMM-RegularCondensed" w:cs="MyriadMM-RegularCondensed"/>
                          <w:sz w:val="15"/>
                          <w:szCs w:val="17"/>
                        </w:rPr>
                        <w:t>theMSand</w:t>
                      </w:r>
                      <w:proofErr w:type="spellEnd"/>
                      <w:r w:rsidR="00F03F9C" w:rsidRPr="00B241D2">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labelled</w:t>
                      </w:r>
                      <w:r w:rsidR="00F03F9C" w:rsidRPr="00B241D2">
                        <w:rPr>
                          <w:rFonts w:ascii="MyriadMM-RegularCondensed" w:hAnsi="MyriadMM-RegularCondensed" w:cs="MyriadMM-RegularCondensed"/>
                          <w:sz w:val="15"/>
                          <w:szCs w:val="17"/>
                        </w:rPr>
                        <w:t xml:space="preserve"> axonal projections (red) to the MEC.</w:t>
                      </w:r>
                      <w:r w:rsidRPr="00B241D2">
                        <w:rPr>
                          <w:rFonts w:ascii="MyriadMM-RegularCondensed" w:hAnsi="MyriadMM-RegularCondensed" w:cs="MyriadMM-RegularCondensed"/>
                          <w:sz w:val="15"/>
                          <w:szCs w:val="17"/>
                        </w:rPr>
                        <w:t xml:space="preserve"> </w:t>
                      </w:r>
                    </w:p>
                    <w:p w:rsidR="00F03F9C" w:rsidRPr="00233479" w:rsidRDefault="00F03F9C" w:rsidP="00233479">
                      <w:pPr>
                        <w:autoSpaceDE w:val="0"/>
                        <w:autoSpaceDN w:val="0"/>
                        <w:adjustRightInd w:val="0"/>
                        <w:spacing w:after="0" w:line="240" w:lineRule="auto"/>
                        <w:rPr>
                          <w:rFonts w:ascii="MyriadMM-RegularCondensed" w:hAnsi="MyriadMM-RegularCondensed" w:cs="MyriadMM-RegularCondensed"/>
                          <w:sz w:val="15"/>
                          <w:szCs w:val="17"/>
                        </w:rPr>
                      </w:pPr>
                      <w:r w:rsidRPr="00B241D2">
                        <w:rPr>
                          <w:rFonts w:ascii="MyriadMM-BoldCondensedItalic" w:hAnsi="MyriadMM-BoldCondensedItalic" w:cs="MyriadMM-BoldCondensedItalic"/>
                          <w:b/>
                          <w:bCs/>
                          <w:i/>
                          <w:iCs/>
                          <w:sz w:val="15"/>
                          <w:szCs w:val="17"/>
                        </w:rPr>
                        <w:t>B</w:t>
                      </w:r>
                      <w:r w:rsidR="00B241D2" w:rsidRPr="00B241D2">
                        <w:rPr>
                          <w:rFonts w:ascii="MyriadMM-RegularCondensed" w:hAnsi="MyriadMM-RegularCondensed" w:cs="MyriadMM-RegularCondensed"/>
                          <w:sz w:val="15"/>
                          <w:szCs w:val="17"/>
                        </w:rPr>
                        <w:t xml:space="preserve">, ChR2-mCherry-expressing </w:t>
                      </w:r>
                      <w:r w:rsidRPr="00B241D2">
                        <w:rPr>
                          <w:rFonts w:ascii="MyriadMM-RegularCondensed" w:hAnsi="MyriadMM-RegularCondensed" w:cs="MyriadMM-RegularCondensed"/>
                          <w:sz w:val="15"/>
                          <w:szCs w:val="17"/>
                        </w:rPr>
                        <w:t>cells (red) in a horizontal section containing the</w:t>
                      </w:r>
                      <w:r w:rsidR="00B241D2" w:rsidRPr="00B241D2">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MS</w:t>
                      </w:r>
                      <w:r w:rsidR="00B241D2" w:rsidRPr="00B241D2">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 xml:space="preserve">and also </w:t>
                      </w:r>
                      <w:r w:rsidR="00B241D2" w:rsidRPr="00B241D2">
                        <w:rPr>
                          <w:rFonts w:ascii="MyriadMM-RegularCondensed" w:hAnsi="MyriadMM-RegularCondensed" w:cs="MyriadMM-RegularCondensed"/>
                          <w:sz w:val="15"/>
                          <w:szCs w:val="17"/>
                        </w:rPr>
                        <w:t>labelled</w:t>
                      </w:r>
                      <w:r w:rsidRPr="00B241D2">
                        <w:rPr>
                          <w:rFonts w:ascii="MyriadMM-RegularCondensed" w:hAnsi="MyriadMM-RegularCondensed" w:cs="MyriadMM-RegularCondensed"/>
                          <w:sz w:val="15"/>
                          <w:szCs w:val="17"/>
                        </w:rPr>
                        <w:t xml:space="preserve"> with </w:t>
                      </w:r>
                      <w:proofErr w:type="spellStart"/>
                      <w:r w:rsidRPr="00B241D2">
                        <w:rPr>
                          <w:rFonts w:ascii="MyriadMM-RegularCondensed" w:hAnsi="MyriadMM-RegularCondensed" w:cs="MyriadMM-RegularCondensed"/>
                          <w:sz w:val="15"/>
                          <w:szCs w:val="17"/>
                        </w:rPr>
                        <w:t>NeuroTrace</w:t>
                      </w:r>
                      <w:proofErr w:type="spellEnd"/>
                      <w:r w:rsidRPr="00B241D2">
                        <w:rPr>
                          <w:rFonts w:ascii="MyriadMM-RegularCondensed" w:hAnsi="MyriadMM-RegularCondensed" w:cs="MyriadMM-RegularCondensed"/>
                          <w:sz w:val="15"/>
                          <w:szCs w:val="17"/>
                        </w:rPr>
                        <w:t xml:space="preserve"> (green). </w:t>
                      </w:r>
                      <w:r w:rsidRPr="00B241D2">
                        <w:rPr>
                          <w:rFonts w:ascii="MyriadMM-BoldCondensedItalic" w:hAnsi="MyriadMM-BoldCondensedItalic" w:cs="MyriadMM-BoldCondensedItalic"/>
                          <w:b/>
                          <w:bCs/>
                          <w:i/>
                          <w:iCs/>
                          <w:sz w:val="15"/>
                          <w:szCs w:val="17"/>
                        </w:rPr>
                        <w:t>C</w:t>
                      </w:r>
                      <w:r w:rsidRPr="00B241D2">
                        <w:rPr>
                          <w:rFonts w:ascii="MyriadMM-RegularCondensed" w:hAnsi="MyriadMM-RegularCondensed" w:cs="MyriadMM-RegularCondensed"/>
                          <w:sz w:val="15"/>
                          <w:szCs w:val="17"/>
                        </w:rPr>
                        <w:t xml:space="preserve">, Horizontal section of the MEC, with cell bodies </w:t>
                      </w:r>
                      <w:r w:rsidR="00B241D2" w:rsidRPr="00B241D2">
                        <w:rPr>
                          <w:rFonts w:ascii="MyriadMM-RegularCondensed" w:hAnsi="MyriadMM-RegularCondensed" w:cs="MyriadMM-RegularCondensed"/>
                          <w:sz w:val="15"/>
                          <w:szCs w:val="17"/>
                        </w:rPr>
                        <w:t>labelled</w:t>
                      </w:r>
                      <w:r w:rsidRPr="00B241D2">
                        <w:rPr>
                          <w:rFonts w:ascii="MyriadMM-RegularCondensed" w:hAnsi="MyriadMM-RegularCondensed" w:cs="MyriadMM-RegularCondensed"/>
                          <w:sz w:val="15"/>
                          <w:szCs w:val="17"/>
                        </w:rPr>
                        <w:t xml:space="preserve"> with </w:t>
                      </w:r>
                      <w:proofErr w:type="spellStart"/>
                      <w:r w:rsidRPr="00B241D2">
                        <w:rPr>
                          <w:rFonts w:ascii="MyriadMM-RegularCondensed" w:hAnsi="MyriadMM-RegularCondensed" w:cs="MyriadMM-RegularCondensed"/>
                          <w:sz w:val="15"/>
                          <w:szCs w:val="17"/>
                        </w:rPr>
                        <w:t>NeuroTrace</w:t>
                      </w:r>
                      <w:proofErr w:type="spellEnd"/>
                      <w:r w:rsidRPr="00B241D2">
                        <w:rPr>
                          <w:rFonts w:ascii="MyriadMM-RegularCondensed" w:hAnsi="MyriadMM-RegularCondensed" w:cs="MyriadMM-RegularCondensed"/>
                          <w:sz w:val="15"/>
                          <w:szCs w:val="17"/>
                        </w:rPr>
                        <w:t xml:space="preserve"> (top left), MS axons expressing ChR2-mCherry (top right), and merged image (bottom left). Normalized </w:t>
                      </w:r>
                      <w:proofErr w:type="spellStart"/>
                      <w:r w:rsidRPr="00B241D2">
                        <w:rPr>
                          <w:rFonts w:ascii="MyriadMM-RegularCondensed" w:hAnsi="MyriadMM-RegularCondensed" w:cs="MyriadMM-RegularCondensed"/>
                          <w:sz w:val="15"/>
                          <w:szCs w:val="17"/>
                        </w:rPr>
                        <w:t>mCherry</w:t>
                      </w:r>
                      <w:proofErr w:type="spellEnd"/>
                      <w:r w:rsidRPr="00B241D2">
                        <w:rPr>
                          <w:rFonts w:ascii="MyriadMM-RegularCondensed" w:hAnsi="MyriadMM-RegularCondensed" w:cs="MyriadMM-RegularCondensed"/>
                          <w:sz w:val="15"/>
                          <w:szCs w:val="17"/>
                        </w:rPr>
                        <w:t xml:space="preserve"> fluorescence quantification reveals differences between layers (bottom right; *</w:t>
                      </w:r>
                      <w:r w:rsidRPr="00B241D2">
                        <w:rPr>
                          <w:rFonts w:ascii="MyriadMM-RegularCondensedIt" w:hAnsi="MyriadMM-RegularCondensedIt" w:cs="MyriadMM-RegularCondensedIt"/>
                          <w:i/>
                          <w:iCs/>
                          <w:sz w:val="15"/>
                          <w:szCs w:val="17"/>
                        </w:rPr>
                        <w:t xml:space="preserve">p </w:t>
                      </w:r>
                      <w:r w:rsidR="00B241D2" w:rsidRPr="00B241D2">
                        <w:rPr>
                          <w:rFonts w:ascii="Universal-GreekwithMathPi" w:hAnsi="Universal-GreekwithMathPi" w:cs="Universal-GreekwithMathPi"/>
                          <w:sz w:val="15"/>
                          <w:szCs w:val="17"/>
                        </w:rPr>
                        <w:t>&lt;</w:t>
                      </w:r>
                      <w:r w:rsidRPr="00B241D2">
                        <w:rPr>
                          <w:rFonts w:ascii="Universal-GreekwithMathPi" w:hAnsi="Universal-GreekwithMathPi" w:cs="Universal-GreekwithMathPi"/>
                          <w:sz w:val="15"/>
                          <w:szCs w:val="17"/>
                        </w:rPr>
                        <w:t xml:space="preserve"> </w:t>
                      </w:r>
                      <w:r w:rsidRPr="00B241D2">
                        <w:rPr>
                          <w:rFonts w:ascii="MyriadMM-RegularCondensed" w:hAnsi="MyriadMM-RegularCondensed" w:cs="MyriadMM-RegularCondensed"/>
                          <w:sz w:val="15"/>
                          <w:szCs w:val="17"/>
                        </w:rPr>
                        <w:t>0.05,</w:t>
                      </w:r>
                      <w:r w:rsidR="00233479">
                        <w:rPr>
                          <w:rFonts w:ascii="MyriadMM-RegularCondensed" w:hAnsi="MyriadMM-RegularCondensed" w:cs="MyriadMM-RegularCondensed"/>
                          <w:sz w:val="15"/>
                          <w:szCs w:val="17"/>
                        </w:rPr>
                        <w:t xml:space="preserve"> </w:t>
                      </w:r>
                      <w:r w:rsidRPr="00B241D2">
                        <w:rPr>
                          <w:rFonts w:ascii="MyriadMM-RegularCondensed" w:hAnsi="MyriadMM-RegularCondensed" w:cs="MyriadMM-RegularCondensed"/>
                          <w:sz w:val="15"/>
                          <w:szCs w:val="17"/>
                        </w:rPr>
                        <w:t>Tukey’s test). Scale bars, 200</w:t>
                      </w:r>
                      <w:r w:rsidR="00B241D2" w:rsidRPr="00B241D2">
                        <w:rPr>
                          <w:rFonts w:ascii="MathematicalPi-One" w:hAnsi="MathematicalPi-One" w:cs="MathematicalPi-One"/>
                          <w:sz w:val="15"/>
                          <w:szCs w:val="17"/>
                        </w:rPr>
                        <w:t xml:space="preserve"> µ</w:t>
                      </w:r>
                      <w:r w:rsidRPr="00B241D2">
                        <w:rPr>
                          <w:rFonts w:ascii="MyriadMM-RegularCondensed" w:hAnsi="MyriadMM-RegularCondensed" w:cs="MyriadMM-RegularCondensed"/>
                          <w:sz w:val="15"/>
                          <w:szCs w:val="17"/>
                        </w:rPr>
                        <w:t>m.</w:t>
                      </w:r>
                    </w:p>
                  </w:txbxContent>
                </v:textbox>
              </v:shape>
            </w:pict>
          </mc:Fallback>
        </mc:AlternateContent>
      </w:r>
      <w:r w:rsidR="00D159FB">
        <w:t xml:space="preserve">Aim 1 </w:t>
      </w:r>
      <w:r w:rsidR="00A30D03">
        <w:t>-</w:t>
      </w:r>
      <w:r w:rsidR="00D159FB">
        <w:t xml:space="preserve"> To test the hypothesis that</w:t>
      </w:r>
      <w:r w:rsidR="000D0B15">
        <w:t xml:space="preserve"> </w:t>
      </w:r>
      <w:proofErr w:type="spellStart"/>
      <w:r w:rsidR="000D0B15">
        <w:t>parvalbumin</w:t>
      </w:r>
      <w:proofErr w:type="spellEnd"/>
      <w:r w:rsidR="00D159FB">
        <w:t xml:space="preserve"> GABAergic axons from the MS target specific lamina and cell types. Here, we originally proposed to utilize genetically modified mice to specifically target the GABAergic </w:t>
      </w:r>
      <w:proofErr w:type="spellStart"/>
      <w:r w:rsidR="00D159FB">
        <w:t>parvalbumin</w:t>
      </w:r>
      <w:proofErr w:type="spellEnd"/>
      <w:r w:rsidR="00D159FB">
        <w:t xml:space="preserve"> </w:t>
      </w:r>
      <w:r w:rsidR="000D0B15">
        <w:t xml:space="preserve">MS </w:t>
      </w:r>
      <w:r w:rsidR="00D159FB">
        <w:t>population and express a fluorescent protein at the synapses of the output of these neurons through the use of a virus t</w:t>
      </w:r>
      <w:r w:rsidR="000D0B15">
        <w:t>argeting the synaptic protein</w:t>
      </w:r>
      <w:r w:rsidR="00D159FB">
        <w:t xml:space="preserve"> </w:t>
      </w:r>
      <w:proofErr w:type="spellStart"/>
      <w:r w:rsidR="00D159FB">
        <w:t>synaptophysin</w:t>
      </w:r>
      <w:proofErr w:type="spellEnd"/>
      <w:r w:rsidR="00D159FB">
        <w:t xml:space="preserve">. Our results </w:t>
      </w:r>
      <w:r w:rsidR="000D0B15">
        <w:t>showed few axons emerging from this population targeting the MEC. Instead we quantified whether the projections from unspecific populations of the MS target specific region lamina in the MEC. Indeed we found that layers II and V in MEC show higher axonal densities.</w:t>
      </w:r>
      <w:r w:rsidR="00A30D03">
        <w:t xml:space="preserve"> This result, along with the objective of Aim 2 was published by our group in</w:t>
      </w:r>
      <w:r w:rsidR="0049262F">
        <w:t xml:space="preserve"> December 2014 (Gonzalez-Sulser et al. 2014</w:t>
      </w:r>
      <w:r w:rsidR="00B6547B">
        <w:t>, Figure 1</w:t>
      </w:r>
      <w:r w:rsidR="0049262F">
        <w:t>)</w:t>
      </w:r>
      <w:r w:rsidR="00A30D03">
        <w:t>.</w:t>
      </w:r>
      <w:r w:rsidR="000D0B15">
        <w:t xml:space="preserve"> </w:t>
      </w:r>
    </w:p>
    <w:p w:rsidR="00F03F9C" w:rsidRDefault="00F03F9C" w:rsidP="007D6595">
      <w:r w:rsidRPr="00F03F9C">
        <w:rPr>
          <w:noProof/>
          <w:lang w:eastAsia="en-GB"/>
        </w:rPr>
        <w:t xml:space="preserve"> </w:t>
      </w:r>
      <w:r>
        <w:rPr>
          <w:noProof/>
          <w:lang w:eastAsia="en-GB"/>
        </w:rPr>
        <w:drawing>
          <wp:inline distT="0" distB="0" distL="0" distR="0" wp14:anchorId="54582620" wp14:editId="20195869">
            <wp:extent cx="2910840" cy="1504458"/>
            <wp:effectExtent l="0" t="0" r="3810" b="635"/>
            <wp:docPr id="5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2910" cy="1505528"/>
                    </a:xfrm>
                    <a:prstGeom prst="rect">
                      <a:avLst/>
                    </a:prstGeom>
                  </pic:spPr>
                </pic:pic>
              </a:graphicData>
            </a:graphic>
          </wp:inline>
        </w:drawing>
      </w:r>
    </w:p>
    <w:p w:rsidR="007D6595" w:rsidRDefault="00A30D03" w:rsidP="007D6595">
      <w:r w:rsidRPr="00A30D03">
        <w:t>Aim 2</w:t>
      </w:r>
      <w:r>
        <w:t xml:space="preserve"> -</w:t>
      </w:r>
      <w:r w:rsidRPr="00A30D03">
        <w:t xml:space="preserve"> To test the hypothesis that activation of MS</w:t>
      </w:r>
      <w:r>
        <w:t xml:space="preserve"> GABAergic</w:t>
      </w:r>
      <w:r w:rsidRPr="00A30D03">
        <w:t xml:space="preserve"> neurons causes laminar and cell-type specific patterns of activation in the MEC. </w:t>
      </w:r>
      <w:r w:rsidR="00D159FB">
        <w:t xml:space="preserve">  </w:t>
      </w:r>
      <w:r>
        <w:t xml:space="preserve">In this objective we proposed to use in vitro electrophysiological techniques in combination with optogenetics to record inputs from the MS to specific MEC layers and cell types. We showed in Gonzalez-Sulser et al., 2014 that the GABAergic projection from the MS to the MEC specifically targets GABAergic </w:t>
      </w:r>
      <w:r w:rsidR="000227CE">
        <w:t>inter</w:t>
      </w:r>
      <w:r>
        <w:t>neurons in the MEC across all layers. We also tested the glutamatergic projection from the MS to the MEC and we found that inputs to the MEC were not layer or cell type specific, and was also not as prevalent as the GABAergic input</w:t>
      </w:r>
      <w:r w:rsidR="00B6547B">
        <w:t xml:space="preserve"> (Figures 2 and 3)</w:t>
      </w:r>
      <w:r>
        <w:t xml:space="preserve">. </w:t>
      </w:r>
    </w:p>
    <w:p w:rsidR="00B241D2" w:rsidRDefault="00B241D2" w:rsidP="007D6595">
      <w:r>
        <w:rPr>
          <w:noProof/>
          <w:lang w:eastAsia="en-GB"/>
        </w:rPr>
        <w:lastRenderedPageBreak/>
        <mc:AlternateContent>
          <mc:Choice Requires="wps">
            <w:drawing>
              <wp:anchor distT="0" distB="0" distL="114300" distR="114300" simplePos="0" relativeHeight="251661312" behindDoc="0" locked="0" layoutInCell="1" allowOverlap="1" wp14:anchorId="45F2314B" wp14:editId="7759F4DE">
                <wp:simplePos x="0" y="0"/>
                <wp:positionH relativeFrom="column">
                  <wp:posOffset>3740727</wp:posOffset>
                </wp:positionH>
                <wp:positionV relativeFrom="paragraph">
                  <wp:posOffset>-304685</wp:posOffset>
                </wp:positionV>
                <wp:extent cx="1946275" cy="2085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085110"/>
                        </a:xfrm>
                        <a:prstGeom prst="rect">
                          <a:avLst/>
                        </a:prstGeom>
                        <a:solidFill>
                          <a:srgbClr val="FFFFFF"/>
                        </a:solidFill>
                        <a:ln w="9525">
                          <a:noFill/>
                          <a:miter lim="800000"/>
                          <a:headEnd/>
                          <a:tailEnd/>
                        </a:ln>
                      </wps:spPr>
                      <wps:txbx>
                        <w:txbxContent>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r>
                              <w:rPr>
                                <w:rFonts w:ascii="MyriadMM-RegularCondensed" w:hAnsi="MyriadMM-RegularCondensed" w:cs="MyriadMM-RegularCondensed"/>
                                <w:b/>
                                <w:sz w:val="13"/>
                                <w:szCs w:val="17"/>
                              </w:rPr>
                              <w:t xml:space="preserve">Fig 2. </w:t>
                            </w:r>
                            <w:r w:rsidRPr="00B241D2">
                              <w:rPr>
                                <w:rFonts w:ascii="MyriadMM-RegularCondensed" w:hAnsi="MyriadMM-RegularCondensed" w:cs="MyriadMM-RegularCondensed"/>
                                <w:sz w:val="13"/>
                                <w:szCs w:val="17"/>
                              </w:rPr>
                              <w:t xml:space="preserve">Responses to activation of MS </w:t>
                            </w:r>
                            <w:proofErr w:type="spellStart"/>
                            <w:r w:rsidRPr="00B241D2">
                              <w:rPr>
                                <w:rFonts w:ascii="MyriadMM-RegularCondensed" w:hAnsi="MyriadMM-RegularCondensed" w:cs="MyriadMM-RegularCondensed"/>
                                <w:sz w:val="13"/>
                                <w:szCs w:val="17"/>
                              </w:rPr>
                              <w:t>fibers</w:t>
                            </w:r>
                            <w:proofErr w:type="spellEnd"/>
                            <w:r w:rsidRPr="00B241D2">
                              <w:rPr>
                                <w:rFonts w:ascii="MyriadMM-RegularCondensed" w:hAnsi="MyriadMM-RegularCondensed" w:cs="MyriadMM-RegularCondensed"/>
                                <w:sz w:val="13"/>
                                <w:szCs w:val="17"/>
                              </w:rPr>
                              <w:t xml:space="preserve"> across different MEC cell types. </w:t>
                            </w:r>
                            <w:r w:rsidRPr="00B241D2">
                              <w:rPr>
                                <w:rFonts w:ascii="MyriadMM-BoldCondensedItalic" w:hAnsi="MyriadMM-BoldCondensedItalic" w:cs="MyriadMM-BoldCondensedItalic"/>
                                <w:b/>
                                <w:bCs/>
                                <w:i/>
                                <w:iCs/>
                                <w:sz w:val="13"/>
                                <w:szCs w:val="17"/>
                              </w:rPr>
                              <w:t>A</w:t>
                            </w:r>
                            <w:r w:rsidRPr="00B241D2">
                              <w:rPr>
                                <w:rFonts w:ascii="MyriadMM-RegularCondensed" w:hAnsi="MyriadMM-RegularCondensed" w:cs="MyriadMM-RegularCondensed"/>
                                <w:sz w:val="13"/>
                                <w:szCs w:val="17"/>
                              </w:rPr>
                              <w:t>, Examples of averaged (</w:t>
                            </w:r>
                            <w:r w:rsidRPr="00B241D2">
                              <w:rPr>
                                <w:rFonts w:ascii="MyriadMM-RegularCondensedIt" w:hAnsi="MyriadMM-RegularCondensedIt" w:cs="MyriadMM-RegularCondensedIt"/>
                                <w:i/>
                                <w:iCs/>
                                <w:sz w:val="13"/>
                                <w:szCs w:val="17"/>
                              </w:rPr>
                              <w:t>n</w:t>
                            </w:r>
                            <w:r w:rsidRPr="00B241D2">
                              <w:rPr>
                                <w:rFonts w:ascii="Universal-GreekwithMathPi" w:hAnsi="Universal-GreekwithMathPi" w:cs="Universal-GreekwithMathPi"/>
                                <w:sz w:val="13"/>
                                <w:szCs w:val="17"/>
                              </w:rPr>
                              <w:t>_</w:t>
                            </w:r>
                            <w:r w:rsidRPr="00B241D2">
                              <w:rPr>
                                <w:rFonts w:ascii="MyriadMM-RegularCondensed" w:hAnsi="MyriadMM-RegularCondensed" w:cs="MyriadMM-RegularCondensed"/>
                                <w:sz w:val="13"/>
                                <w:szCs w:val="17"/>
                              </w:rPr>
                              <w:t xml:space="preserve">5) IPSPs and EPSPs evoked by </w:t>
                            </w:r>
                            <w:proofErr w:type="spellStart"/>
                            <w:r w:rsidRPr="00B241D2">
                              <w:rPr>
                                <w:rFonts w:ascii="MyriadMM-RegularCondensed" w:hAnsi="MyriadMM-RegularCondensed" w:cs="MyriadMM-RegularCondensed"/>
                                <w:sz w:val="13"/>
                                <w:szCs w:val="17"/>
                              </w:rPr>
                              <w:t>photostimulation</w:t>
                            </w:r>
                            <w:proofErr w:type="spellEnd"/>
                            <w:r w:rsidRPr="00B241D2">
                              <w:rPr>
                                <w:rFonts w:ascii="MyriadMM-RegularCondensed" w:hAnsi="MyriadMM-RegularCondensed" w:cs="MyriadMM-RegularCondensed"/>
                                <w:sz w:val="13"/>
                                <w:szCs w:val="17"/>
                              </w:rPr>
                              <w:t xml:space="preserve"> (blue bar) of ChR2-positive MS axons recorded at holding potentials on either side of the chloride reversal potential. No stimulation (</w:t>
                            </w:r>
                            <w:proofErr w:type="spellStart"/>
                            <w:r w:rsidRPr="00B241D2">
                              <w:rPr>
                                <w:rFonts w:ascii="MyriadMM-RegularCondensed" w:hAnsi="MyriadMM-RegularCondensed" w:cs="MyriadMM-RegularCondensed"/>
                                <w:sz w:val="13"/>
                                <w:szCs w:val="17"/>
                              </w:rPr>
                              <w:t>gray</w:t>
                            </w:r>
                            <w:proofErr w:type="spellEnd"/>
                            <w:r w:rsidRPr="00B241D2">
                              <w:rPr>
                                <w:rFonts w:ascii="MyriadMM-RegularCondensed" w:hAnsi="MyriadMM-RegularCondensed" w:cs="MyriadMM-RegularCondensed"/>
                                <w:sz w:val="13"/>
                                <w:szCs w:val="17"/>
                              </w:rPr>
                              <w:t>)</w:t>
                            </w:r>
                            <w:proofErr w:type="gramStart"/>
                            <w:r w:rsidRPr="00B241D2">
                              <w:rPr>
                                <w:rFonts w:ascii="MyriadMM-RegularCondensed" w:hAnsi="MyriadMM-RegularCondensed" w:cs="MyriadMM-RegularCondensed"/>
                                <w:sz w:val="13"/>
                                <w:szCs w:val="17"/>
                              </w:rPr>
                              <w:t>,GABA</w:t>
                            </w:r>
                            <w:r w:rsidRPr="00B241D2">
                              <w:rPr>
                                <w:rFonts w:ascii="MyriadMM-RegularCondensed" w:hAnsi="MyriadMM-RegularCondensed" w:cs="MyriadMM-RegularCondensed"/>
                                <w:sz w:val="10"/>
                                <w:szCs w:val="11"/>
                              </w:rPr>
                              <w:t>A</w:t>
                            </w:r>
                            <w:r w:rsidRPr="00B241D2">
                              <w:rPr>
                                <w:rFonts w:ascii="MyriadMM-RegularCondensed" w:hAnsi="MyriadMM-RegularCondensed" w:cs="MyriadMM-RegularCondensed"/>
                                <w:sz w:val="13"/>
                                <w:szCs w:val="17"/>
                              </w:rPr>
                              <w:t>R</w:t>
                            </w:r>
                            <w:proofErr w:type="gramEnd"/>
                            <w:r w:rsidRPr="00B241D2">
                              <w:rPr>
                                <w:rFonts w:ascii="MyriadMM-RegularCondensed" w:hAnsi="MyriadMM-RegularCondensed" w:cs="MyriadMM-RegularCondensed"/>
                                <w:sz w:val="13"/>
                                <w:szCs w:val="17"/>
                              </w:rPr>
                              <w:t xml:space="preserve"> (red), and </w:t>
                            </w:r>
                            <w:proofErr w:type="spellStart"/>
                            <w:r w:rsidRPr="00B241D2">
                              <w:rPr>
                                <w:rFonts w:ascii="MyriadMM-RegularCondensed" w:hAnsi="MyriadMM-RegularCondensed" w:cs="MyriadMM-RegularCondensed"/>
                                <w:sz w:val="13"/>
                                <w:szCs w:val="17"/>
                              </w:rPr>
                              <w:t>iGluR</w:t>
                            </w:r>
                            <w:proofErr w:type="spellEnd"/>
                            <w:r w:rsidRPr="00B241D2">
                              <w:rPr>
                                <w:rFonts w:ascii="MyriadMM-RegularCondensed" w:hAnsi="MyriadMM-RegularCondensed" w:cs="MyriadMM-RegularCondensed"/>
                                <w:sz w:val="13"/>
                                <w:szCs w:val="17"/>
                              </w:rPr>
                              <w:t xml:space="preserve"> (blue) blockade traces are also </w:t>
                            </w:r>
                            <w:proofErr w:type="spellStart"/>
                            <w:r w:rsidRPr="00B241D2">
                              <w:rPr>
                                <w:rFonts w:ascii="MyriadMM-RegularCondensed" w:hAnsi="MyriadMM-RegularCondensed" w:cs="MyriadMM-RegularCondensed"/>
                                <w:sz w:val="13"/>
                                <w:szCs w:val="17"/>
                              </w:rPr>
                              <w:t>shown.</w:t>
                            </w:r>
                            <w:r w:rsidRPr="00B241D2">
                              <w:rPr>
                                <w:rFonts w:ascii="MyriadMM-BoldCondensedItalic" w:hAnsi="MyriadMM-BoldCondensedItalic" w:cs="MyriadMM-BoldCondensedItalic"/>
                                <w:b/>
                                <w:bCs/>
                                <w:i/>
                                <w:iCs/>
                                <w:sz w:val="13"/>
                                <w:szCs w:val="17"/>
                              </w:rPr>
                              <w:t>B</w:t>
                            </w:r>
                            <w:proofErr w:type="spellEnd"/>
                            <w:r w:rsidR="000227CE">
                              <w:rPr>
                                <w:rFonts w:ascii="MyriadMM-RegularCondensed" w:hAnsi="MyriadMM-RegularCondensed" w:cs="MyriadMM-RegularCondensed"/>
                                <w:sz w:val="13"/>
                                <w:szCs w:val="17"/>
                              </w:rPr>
                              <w:t>, Representative responses of fast spiking interneurons, low threshold spiking interneurons, non-stellate pyramidal cells,, and stellate cells</w:t>
                            </w:r>
                            <w:r w:rsidRPr="00B241D2">
                              <w:rPr>
                                <w:rFonts w:ascii="MyriadMM-RegularCondensed" w:hAnsi="MyriadMM-RegularCondensed" w:cs="MyriadMM-RegularCondensed"/>
                                <w:sz w:val="13"/>
                                <w:szCs w:val="17"/>
                              </w:rPr>
                              <w:t xml:space="preserve"> to </w:t>
                            </w:r>
                            <w:r>
                              <w:rPr>
                                <w:rFonts w:ascii="MyriadMM-RegularCondensed" w:hAnsi="MyriadMM-RegularCondensed" w:cs="MyriadMM-RegularCondensed"/>
                                <w:sz w:val="13"/>
                                <w:szCs w:val="17"/>
                              </w:rPr>
                              <w:t xml:space="preserve">injection of positive and </w:t>
                            </w:r>
                            <w:r w:rsidRPr="00B241D2">
                              <w:rPr>
                                <w:rFonts w:ascii="MyriadMM-RegularCondensed" w:hAnsi="MyriadMM-RegularCondensed" w:cs="MyriadMM-RegularCondensed"/>
                                <w:sz w:val="13"/>
                                <w:szCs w:val="17"/>
                              </w:rPr>
                              <w:t xml:space="preserve">negative current steps. The cells are the same as in </w:t>
                            </w:r>
                            <w:r w:rsidRPr="00B241D2">
                              <w:rPr>
                                <w:rFonts w:ascii="MyriadMM-BoldCondensedItalic" w:hAnsi="MyriadMM-BoldCondensedItalic" w:cs="MyriadMM-BoldCondensedItalic"/>
                                <w:b/>
                                <w:bCs/>
                                <w:i/>
                                <w:iCs/>
                                <w:sz w:val="13"/>
                                <w:szCs w:val="17"/>
                              </w:rPr>
                              <w:t>A</w:t>
                            </w:r>
                            <w:r w:rsidRPr="00B241D2">
                              <w:rPr>
                                <w:rFonts w:ascii="MyriadMM-RegularCondensed" w:hAnsi="MyriadMM-RegularCondensed" w:cs="MyriadMM-RegularCondensed"/>
                                <w:sz w:val="13"/>
                                <w:szCs w:val="17"/>
                              </w:rPr>
                              <w:t xml:space="preserve">. </w:t>
                            </w:r>
                            <w:r w:rsidRPr="00B241D2">
                              <w:rPr>
                                <w:rFonts w:ascii="MyriadMM-BoldCondensedItalic" w:hAnsi="MyriadMM-BoldCondensedItalic" w:cs="MyriadMM-BoldCondensedItalic"/>
                                <w:b/>
                                <w:bCs/>
                                <w:i/>
                                <w:iCs/>
                                <w:sz w:val="13"/>
                                <w:szCs w:val="17"/>
                              </w:rPr>
                              <w:t>C</w:t>
                            </w:r>
                            <w:r w:rsidRPr="00B241D2">
                              <w:rPr>
                                <w:rFonts w:ascii="MyriadMM-RegularCondensed" w:hAnsi="MyriadMM-RegularCondensed" w:cs="MyriadMM-RegularCondensed"/>
                                <w:sz w:val="13"/>
                                <w:szCs w:val="17"/>
                              </w:rPr>
                              <w:t xml:space="preserve">, Streptavidin (red) staining of </w:t>
                            </w:r>
                            <w:proofErr w:type="spellStart"/>
                            <w:r w:rsidRPr="00B241D2">
                              <w:rPr>
                                <w:rFonts w:ascii="MyriadMM-RegularCondensed" w:hAnsi="MyriadMM-RegularCondensed" w:cs="MyriadMM-RegularCondensed"/>
                                <w:sz w:val="13"/>
                                <w:szCs w:val="17"/>
                              </w:rPr>
                              <w:t>biocytinfilled</w:t>
                            </w:r>
                            <w:proofErr w:type="spellEnd"/>
                            <w:r w:rsidRPr="00B241D2">
                              <w:rPr>
                                <w:rFonts w:ascii="MyriadMM-RegularCondensed" w:hAnsi="MyriadMM-RegularCondensed" w:cs="MyriadMM-RegularCondensed"/>
                                <w:sz w:val="13"/>
                                <w:szCs w:val="17"/>
                              </w:rPr>
                              <w:t xml:space="preserve"> cells recorded in </w:t>
                            </w:r>
                            <w:r w:rsidRPr="00B241D2">
                              <w:rPr>
                                <w:rFonts w:ascii="MyriadMM-BoldCondensedItalic" w:hAnsi="MyriadMM-BoldCondensedItalic" w:cs="MyriadMM-BoldCondensedItalic"/>
                                <w:b/>
                                <w:bCs/>
                                <w:i/>
                                <w:iCs/>
                                <w:sz w:val="13"/>
                                <w:szCs w:val="17"/>
                              </w:rPr>
                              <w:t xml:space="preserve">A </w:t>
                            </w:r>
                            <w:r w:rsidRPr="00B241D2">
                              <w:rPr>
                                <w:rFonts w:ascii="MyriadMM-RegularCondensed" w:hAnsi="MyriadMM-RegularCondensed" w:cs="MyriadMM-RegularCondensed"/>
                                <w:sz w:val="13"/>
                                <w:szCs w:val="17"/>
                              </w:rPr>
                              <w:t xml:space="preserve">and </w:t>
                            </w:r>
                            <w:r w:rsidRPr="00B241D2">
                              <w:rPr>
                                <w:rFonts w:ascii="MyriadMM-BoldCondensedItalic" w:hAnsi="MyriadMM-BoldCondensedItalic" w:cs="MyriadMM-BoldCondensedItalic"/>
                                <w:b/>
                                <w:bCs/>
                                <w:i/>
                                <w:iCs/>
                                <w:sz w:val="13"/>
                                <w:szCs w:val="17"/>
                              </w:rPr>
                              <w:t>B</w:t>
                            </w:r>
                            <w:r w:rsidRPr="00B241D2">
                              <w:rPr>
                                <w:rFonts w:ascii="MyriadMM-RegularCondensed" w:hAnsi="MyriadMM-RegularCondensed" w:cs="MyriadMM-RegularCondensed"/>
                                <w:sz w:val="13"/>
                                <w:szCs w:val="17"/>
                              </w:rPr>
                              <w:t>. ChR2-venus MS axons are in green. Inset displays 40</w:t>
                            </w:r>
                            <w:r w:rsidRPr="00B241D2">
                              <w:rPr>
                                <w:rFonts w:ascii="Universal-GreekwithMathPi" w:hAnsi="Universal-GreekwithMathPi" w:cs="Universal-GreekwithMathPi"/>
                                <w:sz w:val="13"/>
                                <w:szCs w:val="17"/>
                              </w:rPr>
                              <w:t xml:space="preserve">x </w:t>
                            </w:r>
                            <w:r w:rsidRPr="00B241D2">
                              <w:rPr>
                                <w:rFonts w:ascii="MyriadMM-RegularCondensed" w:hAnsi="MyriadMM-RegularCondensed" w:cs="MyriadMM-RegularCondensed"/>
                                <w:sz w:val="13"/>
                                <w:szCs w:val="17"/>
                              </w:rPr>
                              <w:t>image of dendritic regions indicated in the main image, showing the absence and presence of spines in inhibitory and excitatory neurons, respectively. Scale bar, 50</w:t>
                            </w:r>
                            <w:r w:rsidRPr="00B241D2">
                              <w:rPr>
                                <w:rFonts w:ascii="MathematicalPi-One" w:hAnsi="MathematicalPi-One" w:cs="MathematicalPi-One"/>
                                <w:sz w:val="13"/>
                                <w:szCs w:val="17"/>
                              </w:rPr>
                              <w:t xml:space="preserve"> µ</w:t>
                            </w:r>
                            <w:r w:rsidRPr="00B241D2">
                              <w:rPr>
                                <w:rFonts w:ascii="MyriadMM-RegularCondensed" w:hAnsi="MyriadMM-RegularCondensed" w:cs="MyriadMM-RegularCondensed"/>
                                <w:sz w:val="13"/>
                                <w:szCs w:val="17"/>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314B" id="_x0000_s1027" type="#_x0000_t202" style="position:absolute;margin-left:294.55pt;margin-top:-24pt;width:153.25pt;height:1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" stroked="f">
                <v:textbox>
                  <w:txbxContent>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r>
                        <w:rPr>
                          <w:rFonts w:ascii="MyriadMM-RegularCondensed" w:hAnsi="MyriadMM-RegularCondensed" w:cs="MyriadMM-RegularCondensed"/>
                          <w:b/>
                          <w:sz w:val="13"/>
                          <w:szCs w:val="17"/>
                        </w:rPr>
                        <w:t xml:space="preserve">Fig 2. </w:t>
                      </w:r>
                      <w:r w:rsidRPr="00B241D2">
                        <w:rPr>
                          <w:rFonts w:ascii="MyriadMM-RegularCondensed" w:hAnsi="MyriadMM-RegularCondensed" w:cs="MyriadMM-RegularCondensed"/>
                          <w:sz w:val="13"/>
                          <w:szCs w:val="17"/>
                        </w:rPr>
                        <w:t xml:space="preserve">Responses to activation of MS </w:t>
                      </w:r>
                      <w:proofErr w:type="spellStart"/>
                      <w:r w:rsidRPr="00B241D2">
                        <w:rPr>
                          <w:rFonts w:ascii="MyriadMM-RegularCondensed" w:hAnsi="MyriadMM-RegularCondensed" w:cs="MyriadMM-RegularCondensed"/>
                          <w:sz w:val="13"/>
                          <w:szCs w:val="17"/>
                        </w:rPr>
                        <w:t>fibers</w:t>
                      </w:r>
                      <w:proofErr w:type="spellEnd"/>
                      <w:r w:rsidRPr="00B241D2">
                        <w:rPr>
                          <w:rFonts w:ascii="MyriadMM-RegularCondensed" w:hAnsi="MyriadMM-RegularCondensed" w:cs="MyriadMM-RegularCondensed"/>
                          <w:sz w:val="13"/>
                          <w:szCs w:val="17"/>
                        </w:rPr>
                        <w:t xml:space="preserve"> across different MEC cell types. </w:t>
                      </w:r>
                      <w:r w:rsidRPr="00B241D2">
                        <w:rPr>
                          <w:rFonts w:ascii="MyriadMM-BoldCondensedItalic" w:hAnsi="MyriadMM-BoldCondensedItalic" w:cs="MyriadMM-BoldCondensedItalic"/>
                          <w:b/>
                          <w:bCs/>
                          <w:i/>
                          <w:iCs/>
                          <w:sz w:val="13"/>
                          <w:szCs w:val="17"/>
                        </w:rPr>
                        <w:t>A</w:t>
                      </w:r>
                      <w:r w:rsidRPr="00B241D2">
                        <w:rPr>
                          <w:rFonts w:ascii="MyriadMM-RegularCondensed" w:hAnsi="MyriadMM-RegularCondensed" w:cs="MyriadMM-RegularCondensed"/>
                          <w:sz w:val="13"/>
                          <w:szCs w:val="17"/>
                        </w:rPr>
                        <w:t>, Examples of averaged (</w:t>
                      </w:r>
                      <w:r w:rsidRPr="00B241D2">
                        <w:rPr>
                          <w:rFonts w:ascii="MyriadMM-RegularCondensedIt" w:hAnsi="MyriadMM-RegularCondensedIt" w:cs="MyriadMM-RegularCondensedIt"/>
                          <w:i/>
                          <w:iCs/>
                          <w:sz w:val="13"/>
                          <w:szCs w:val="17"/>
                        </w:rPr>
                        <w:t>n</w:t>
                      </w:r>
                      <w:r w:rsidRPr="00B241D2">
                        <w:rPr>
                          <w:rFonts w:ascii="Universal-GreekwithMathPi" w:hAnsi="Universal-GreekwithMathPi" w:cs="Universal-GreekwithMathPi"/>
                          <w:sz w:val="13"/>
                          <w:szCs w:val="17"/>
                        </w:rPr>
                        <w:t>_</w:t>
                      </w:r>
                      <w:r w:rsidRPr="00B241D2">
                        <w:rPr>
                          <w:rFonts w:ascii="MyriadMM-RegularCondensed" w:hAnsi="MyriadMM-RegularCondensed" w:cs="MyriadMM-RegularCondensed"/>
                          <w:sz w:val="13"/>
                          <w:szCs w:val="17"/>
                        </w:rPr>
                        <w:t xml:space="preserve">5) IPSPs and EPSPs evoked by </w:t>
                      </w:r>
                      <w:proofErr w:type="spellStart"/>
                      <w:r w:rsidRPr="00B241D2">
                        <w:rPr>
                          <w:rFonts w:ascii="MyriadMM-RegularCondensed" w:hAnsi="MyriadMM-RegularCondensed" w:cs="MyriadMM-RegularCondensed"/>
                          <w:sz w:val="13"/>
                          <w:szCs w:val="17"/>
                        </w:rPr>
                        <w:t>photostimulation</w:t>
                      </w:r>
                      <w:proofErr w:type="spellEnd"/>
                      <w:r w:rsidRPr="00B241D2">
                        <w:rPr>
                          <w:rFonts w:ascii="MyriadMM-RegularCondensed" w:hAnsi="MyriadMM-RegularCondensed" w:cs="MyriadMM-RegularCondensed"/>
                          <w:sz w:val="13"/>
                          <w:szCs w:val="17"/>
                        </w:rPr>
                        <w:t xml:space="preserve"> (blue bar) of ChR2-positive MS axons recorded at holding potentials on either side of the chloride reversal potential. No stimulation (</w:t>
                      </w:r>
                      <w:proofErr w:type="spellStart"/>
                      <w:r w:rsidRPr="00B241D2">
                        <w:rPr>
                          <w:rFonts w:ascii="MyriadMM-RegularCondensed" w:hAnsi="MyriadMM-RegularCondensed" w:cs="MyriadMM-RegularCondensed"/>
                          <w:sz w:val="13"/>
                          <w:szCs w:val="17"/>
                        </w:rPr>
                        <w:t>gray</w:t>
                      </w:r>
                      <w:proofErr w:type="spellEnd"/>
                      <w:r w:rsidRPr="00B241D2">
                        <w:rPr>
                          <w:rFonts w:ascii="MyriadMM-RegularCondensed" w:hAnsi="MyriadMM-RegularCondensed" w:cs="MyriadMM-RegularCondensed"/>
                          <w:sz w:val="13"/>
                          <w:szCs w:val="17"/>
                        </w:rPr>
                        <w:t>)</w:t>
                      </w:r>
                      <w:proofErr w:type="gramStart"/>
                      <w:r w:rsidRPr="00B241D2">
                        <w:rPr>
                          <w:rFonts w:ascii="MyriadMM-RegularCondensed" w:hAnsi="MyriadMM-RegularCondensed" w:cs="MyriadMM-RegularCondensed"/>
                          <w:sz w:val="13"/>
                          <w:szCs w:val="17"/>
                        </w:rPr>
                        <w:t>,GABA</w:t>
                      </w:r>
                      <w:r w:rsidRPr="00B241D2">
                        <w:rPr>
                          <w:rFonts w:ascii="MyriadMM-RegularCondensed" w:hAnsi="MyriadMM-RegularCondensed" w:cs="MyriadMM-RegularCondensed"/>
                          <w:sz w:val="10"/>
                          <w:szCs w:val="11"/>
                        </w:rPr>
                        <w:t>A</w:t>
                      </w:r>
                      <w:r w:rsidRPr="00B241D2">
                        <w:rPr>
                          <w:rFonts w:ascii="MyriadMM-RegularCondensed" w:hAnsi="MyriadMM-RegularCondensed" w:cs="MyriadMM-RegularCondensed"/>
                          <w:sz w:val="13"/>
                          <w:szCs w:val="17"/>
                        </w:rPr>
                        <w:t>R</w:t>
                      </w:r>
                      <w:proofErr w:type="gramEnd"/>
                      <w:r w:rsidRPr="00B241D2">
                        <w:rPr>
                          <w:rFonts w:ascii="MyriadMM-RegularCondensed" w:hAnsi="MyriadMM-RegularCondensed" w:cs="MyriadMM-RegularCondensed"/>
                          <w:sz w:val="13"/>
                          <w:szCs w:val="17"/>
                        </w:rPr>
                        <w:t xml:space="preserve"> (red), and </w:t>
                      </w:r>
                      <w:proofErr w:type="spellStart"/>
                      <w:r w:rsidRPr="00B241D2">
                        <w:rPr>
                          <w:rFonts w:ascii="MyriadMM-RegularCondensed" w:hAnsi="MyriadMM-RegularCondensed" w:cs="MyriadMM-RegularCondensed"/>
                          <w:sz w:val="13"/>
                          <w:szCs w:val="17"/>
                        </w:rPr>
                        <w:t>iGluR</w:t>
                      </w:r>
                      <w:proofErr w:type="spellEnd"/>
                      <w:r w:rsidRPr="00B241D2">
                        <w:rPr>
                          <w:rFonts w:ascii="MyriadMM-RegularCondensed" w:hAnsi="MyriadMM-RegularCondensed" w:cs="MyriadMM-RegularCondensed"/>
                          <w:sz w:val="13"/>
                          <w:szCs w:val="17"/>
                        </w:rPr>
                        <w:t xml:space="preserve"> (blue) blockade traces are also </w:t>
                      </w:r>
                      <w:proofErr w:type="spellStart"/>
                      <w:r w:rsidRPr="00B241D2">
                        <w:rPr>
                          <w:rFonts w:ascii="MyriadMM-RegularCondensed" w:hAnsi="MyriadMM-RegularCondensed" w:cs="MyriadMM-RegularCondensed"/>
                          <w:sz w:val="13"/>
                          <w:szCs w:val="17"/>
                        </w:rPr>
                        <w:t>shown.</w:t>
                      </w:r>
                      <w:r w:rsidRPr="00B241D2">
                        <w:rPr>
                          <w:rFonts w:ascii="MyriadMM-BoldCondensedItalic" w:hAnsi="MyriadMM-BoldCondensedItalic" w:cs="MyriadMM-BoldCondensedItalic"/>
                          <w:b/>
                          <w:bCs/>
                          <w:i/>
                          <w:iCs/>
                          <w:sz w:val="13"/>
                          <w:szCs w:val="17"/>
                        </w:rPr>
                        <w:t>B</w:t>
                      </w:r>
                      <w:proofErr w:type="spellEnd"/>
                      <w:r w:rsidR="000227CE">
                        <w:rPr>
                          <w:rFonts w:ascii="MyriadMM-RegularCondensed" w:hAnsi="MyriadMM-RegularCondensed" w:cs="MyriadMM-RegularCondensed"/>
                          <w:sz w:val="13"/>
                          <w:szCs w:val="17"/>
                        </w:rPr>
                        <w:t>, Representative responses of fast spiking interneurons, low threshold spiking interneurons, non-stellate pyramidal cells,, and stellate cells</w:t>
                      </w:r>
                      <w:r w:rsidRPr="00B241D2">
                        <w:rPr>
                          <w:rFonts w:ascii="MyriadMM-RegularCondensed" w:hAnsi="MyriadMM-RegularCondensed" w:cs="MyriadMM-RegularCondensed"/>
                          <w:sz w:val="13"/>
                          <w:szCs w:val="17"/>
                        </w:rPr>
                        <w:t xml:space="preserve"> to </w:t>
                      </w:r>
                      <w:r>
                        <w:rPr>
                          <w:rFonts w:ascii="MyriadMM-RegularCondensed" w:hAnsi="MyriadMM-RegularCondensed" w:cs="MyriadMM-RegularCondensed"/>
                          <w:sz w:val="13"/>
                          <w:szCs w:val="17"/>
                        </w:rPr>
                        <w:t xml:space="preserve">injection of positive and </w:t>
                      </w:r>
                      <w:r w:rsidRPr="00B241D2">
                        <w:rPr>
                          <w:rFonts w:ascii="MyriadMM-RegularCondensed" w:hAnsi="MyriadMM-RegularCondensed" w:cs="MyriadMM-RegularCondensed"/>
                          <w:sz w:val="13"/>
                          <w:szCs w:val="17"/>
                        </w:rPr>
                        <w:t xml:space="preserve">negative current steps. The cells are the same as in </w:t>
                      </w:r>
                      <w:r w:rsidRPr="00B241D2">
                        <w:rPr>
                          <w:rFonts w:ascii="MyriadMM-BoldCondensedItalic" w:hAnsi="MyriadMM-BoldCondensedItalic" w:cs="MyriadMM-BoldCondensedItalic"/>
                          <w:b/>
                          <w:bCs/>
                          <w:i/>
                          <w:iCs/>
                          <w:sz w:val="13"/>
                          <w:szCs w:val="17"/>
                        </w:rPr>
                        <w:t>A</w:t>
                      </w:r>
                      <w:r w:rsidRPr="00B241D2">
                        <w:rPr>
                          <w:rFonts w:ascii="MyriadMM-RegularCondensed" w:hAnsi="MyriadMM-RegularCondensed" w:cs="MyriadMM-RegularCondensed"/>
                          <w:sz w:val="13"/>
                          <w:szCs w:val="17"/>
                        </w:rPr>
                        <w:t xml:space="preserve">. </w:t>
                      </w:r>
                      <w:r w:rsidRPr="00B241D2">
                        <w:rPr>
                          <w:rFonts w:ascii="MyriadMM-BoldCondensedItalic" w:hAnsi="MyriadMM-BoldCondensedItalic" w:cs="MyriadMM-BoldCondensedItalic"/>
                          <w:b/>
                          <w:bCs/>
                          <w:i/>
                          <w:iCs/>
                          <w:sz w:val="13"/>
                          <w:szCs w:val="17"/>
                        </w:rPr>
                        <w:t>C</w:t>
                      </w:r>
                      <w:r w:rsidRPr="00B241D2">
                        <w:rPr>
                          <w:rFonts w:ascii="MyriadMM-RegularCondensed" w:hAnsi="MyriadMM-RegularCondensed" w:cs="MyriadMM-RegularCondensed"/>
                          <w:sz w:val="13"/>
                          <w:szCs w:val="17"/>
                        </w:rPr>
                        <w:t xml:space="preserve">, Streptavidin (red) staining of </w:t>
                      </w:r>
                      <w:proofErr w:type="spellStart"/>
                      <w:r w:rsidRPr="00B241D2">
                        <w:rPr>
                          <w:rFonts w:ascii="MyriadMM-RegularCondensed" w:hAnsi="MyriadMM-RegularCondensed" w:cs="MyriadMM-RegularCondensed"/>
                          <w:sz w:val="13"/>
                          <w:szCs w:val="17"/>
                        </w:rPr>
                        <w:t>biocytinfilled</w:t>
                      </w:r>
                      <w:proofErr w:type="spellEnd"/>
                      <w:r w:rsidRPr="00B241D2">
                        <w:rPr>
                          <w:rFonts w:ascii="MyriadMM-RegularCondensed" w:hAnsi="MyriadMM-RegularCondensed" w:cs="MyriadMM-RegularCondensed"/>
                          <w:sz w:val="13"/>
                          <w:szCs w:val="17"/>
                        </w:rPr>
                        <w:t xml:space="preserve"> cells recorded in </w:t>
                      </w:r>
                      <w:r w:rsidRPr="00B241D2">
                        <w:rPr>
                          <w:rFonts w:ascii="MyriadMM-BoldCondensedItalic" w:hAnsi="MyriadMM-BoldCondensedItalic" w:cs="MyriadMM-BoldCondensedItalic"/>
                          <w:b/>
                          <w:bCs/>
                          <w:i/>
                          <w:iCs/>
                          <w:sz w:val="13"/>
                          <w:szCs w:val="17"/>
                        </w:rPr>
                        <w:t xml:space="preserve">A </w:t>
                      </w:r>
                      <w:r w:rsidRPr="00B241D2">
                        <w:rPr>
                          <w:rFonts w:ascii="MyriadMM-RegularCondensed" w:hAnsi="MyriadMM-RegularCondensed" w:cs="MyriadMM-RegularCondensed"/>
                          <w:sz w:val="13"/>
                          <w:szCs w:val="17"/>
                        </w:rPr>
                        <w:t xml:space="preserve">and </w:t>
                      </w:r>
                      <w:r w:rsidRPr="00B241D2">
                        <w:rPr>
                          <w:rFonts w:ascii="MyriadMM-BoldCondensedItalic" w:hAnsi="MyriadMM-BoldCondensedItalic" w:cs="MyriadMM-BoldCondensedItalic"/>
                          <w:b/>
                          <w:bCs/>
                          <w:i/>
                          <w:iCs/>
                          <w:sz w:val="13"/>
                          <w:szCs w:val="17"/>
                        </w:rPr>
                        <w:t>B</w:t>
                      </w:r>
                      <w:r w:rsidRPr="00B241D2">
                        <w:rPr>
                          <w:rFonts w:ascii="MyriadMM-RegularCondensed" w:hAnsi="MyriadMM-RegularCondensed" w:cs="MyriadMM-RegularCondensed"/>
                          <w:sz w:val="13"/>
                          <w:szCs w:val="17"/>
                        </w:rPr>
                        <w:t>. ChR2-venus MS axons are in green. Inset displays 40</w:t>
                      </w:r>
                      <w:r w:rsidRPr="00B241D2">
                        <w:rPr>
                          <w:rFonts w:ascii="Universal-GreekwithMathPi" w:hAnsi="Universal-GreekwithMathPi" w:cs="Universal-GreekwithMathPi"/>
                          <w:sz w:val="13"/>
                          <w:szCs w:val="17"/>
                        </w:rPr>
                        <w:t xml:space="preserve">x </w:t>
                      </w:r>
                      <w:r w:rsidRPr="00B241D2">
                        <w:rPr>
                          <w:rFonts w:ascii="MyriadMM-RegularCondensed" w:hAnsi="MyriadMM-RegularCondensed" w:cs="MyriadMM-RegularCondensed"/>
                          <w:sz w:val="13"/>
                          <w:szCs w:val="17"/>
                        </w:rPr>
                        <w:t>image of dendritic regions indicated in the main image, showing the absence and presence of spines in inhibitory and excitatory neurons, respectively. Scale bar, 50</w:t>
                      </w:r>
                      <w:r w:rsidRPr="00B241D2">
                        <w:rPr>
                          <w:rFonts w:ascii="MathematicalPi-One" w:hAnsi="MathematicalPi-One" w:cs="MathematicalPi-One"/>
                          <w:sz w:val="13"/>
                          <w:szCs w:val="17"/>
                        </w:rPr>
                        <w:t xml:space="preserve"> µ</w:t>
                      </w:r>
                      <w:r w:rsidRPr="00B241D2">
                        <w:rPr>
                          <w:rFonts w:ascii="MyriadMM-RegularCondensed" w:hAnsi="MyriadMM-RegularCondensed" w:cs="MyriadMM-RegularCondensed"/>
                          <w:sz w:val="13"/>
                          <w:szCs w:val="17"/>
                        </w:rPr>
                        <w:t>m.</w:t>
                      </w:r>
                    </w:p>
                  </w:txbxContent>
                </v:textbox>
              </v:shape>
            </w:pict>
          </mc:Fallback>
        </mc:AlternateContent>
      </w:r>
      <w:r>
        <w:rPr>
          <w:noProof/>
          <w:lang w:eastAsia="en-GB"/>
        </w:rPr>
        <w:drawing>
          <wp:inline distT="0" distB="0" distL="0" distR="0" wp14:anchorId="4CD5C89E" wp14:editId="407E3CE0">
            <wp:extent cx="3676650" cy="1441199"/>
            <wp:effectExtent l="0" t="0" r="0" b="6985"/>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7465" cy="1441518"/>
                    </a:xfrm>
                    <a:prstGeom prst="rect">
                      <a:avLst/>
                    </a:prstGeom>
                  </pic:spPr>
                </pic:pic>
              </a:graphicData>
            </a:graphic>
          </wp:inline>
        </w:drawing>
      </w:r>
    </w:p>
    <w:p w:rsidR="00B241D2" w:rsidRDefault="00B241D2" w:rsidP="007D6595">
      <w:r>
        <w:rPr>
          <w:noProof/>
          <w:lang w:eastAsia="en-GB"/>
        </w:rPr>
        <mc:AlternateContent>
          <mc:Choice Requires="wps">
            <w:drawing>
              <wp:anchor distT="0" distB="0" distL="114300" distR="114300" simplePos="0" relativeHeight="251663360" behindDoc="0" locked="0" layoutInCell="1" allowOverlap="1" wp14:anchorId="77BBB4DC" wp14:editId="77165C7F">
                <wp:simplePos x="0" y="0"/>
                <wp:positionH relativeFrom="column">
                  <wp:posOffset>3740150</wp:posOffset>
                </wp:positionH>
                <wp:positionV relativeFrom="paragraph">
                  <wp:posOffset>61595</wp:posOffset>
                </wp:positionV>
                <wp:extent cx="1946275" cy="11010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101090"/>
                        </a:xfrm>
                        <a:prstGeom prst="rect">
                          <a:avLst/>
                        </a:prstGeom>
                        <a:solidFill>
                          <a:srgbClr val="FFFFFF"/>
                        </a:solidFill>
                        <a:ln w="9525">
                          <a:noFill/>
                          <a:miter lim="800000"/>
                          <a:headEnd/>
                          <a:tailEnd/>
                        </a:ln>
                      </wps:spPr>
                      <wps:txbx>
                        <w:txbxContent>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r>
                              <w:rPr>
                                <w:rFonts w:ascii="MyriadMM-RegularCondensed" w:hAnsi="MyriadMM-RegularCondensed" w:cs="MyriadMM-RegularCondensed"/>
                                <w:b/>
                                <w:sz w:val="13"/>
                                <w:szCs w:val="17"/>
                              </w:rPr>
                              <w:t xml:space="preserve">Fig </w:t>
                            </w:r>
                            <w:r w:rsidRPr="00B241D2">
                              <w:rPr>
                                <w:rFonts w:ascii="MyriadMM-RegularCondensed" w:hAnsi="MyriadMM-RegularCondensed" w:cs="MyriadMM-RegularCondensed"/>
                                <w:b/>
                                <w:sz w:val="13"/>
                                <w:szCs w:val="17"/>
                              </w:rPr>
                              <w:t xml:space="preserve">3. </w:t>
                            </w:r>
                            <w:r w:rsidRPr="00B241D2">
                              <w:rPr>
                                <w:rFonts w:ascii="MyriadMM-RegularCondensed" w:hAnsi="MyriadMM-RegularCondensed" w:cs="MyriadMM-RegularCondensed"/>
                                <w:sz w:val="13"/>
                                <w:szCs w:val="17"/>
                              </w:rPr>
                              <w:t xml:space="preserve">MS GABAergic </w:t>
                            </w:r>
                            <w:proofErr w:type="spellStart"/>
                            <w:r w:rsidRPr="00B241D2">
                              <w:rPr>
                                <w:rFonts w:ascii="MyriadMM-RegularCondensed" w:hAnsi="MyriadMM-RegularCondensed" w:cs="MyriadMM-RegularCondensed"/>
                                <w:sz w:val="13"/>
                                <w:szCs w:val="17"/>
                              </w:rPr>
                              <w:t>fibers</w:t>
                            </w:r>
                            <w:proofErr w:type="spellEnd"/>
                            <w:r w:rsidRPr="00B241D2">
                              <w:rPr>
                                <w:rFonts w:ascii="MyriadMM-RegularCondensed" w:hAnsi="MyriadMM-RegularCondensed" w:cs="MyriadMM-RegularCondensed"/>
                                <w:sz w:val="13"/>
                                <w:szCs w:val="17"/>
                              </w:rPr>
                              <w:t xml:space="preserve"> target FS and LTS interneurons in MEC. A, Fraction of neurons</w:t>
                            </w:r>
                          </w:p>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proofErr w:type="gramStart"/>
                            <w:r w:rsidRPr="00B241D2">
                              <w:rPr>
                                <w:rFonts w:ascii="MyriadMM-RegularCondensed" w:hAnsi="MyriadMM-RegularCondensed" w:cs="MyriadMM-RegularCondensed"/>
                                <w:sz w:val="13"/>
                                <w:szCs w:val="17"/>
                              </w:rPr>
                              <w:t>of</w:t>
                            </w:r>
                            <w:proofErr w:type="gramEnd"/>
                            <w:r w:rsidRPr="00B241D2">
                              <w:rPr>
                                <w:rFonts w:ascii="MyriadMM-RegularCondensed" w:hAnsi="MyriadMM-RegularCondensed" w:cs="MyriadMM-RegularCondensed"/>
                                <w:sz w:val="13"/>
                                <w:szCs w:val="17"/>
                              </w:rPr>
                              <w:t xml:space="preserve"> each cell type responding to </w:t>
                            </w:r>
                            <w:proofErr w:type="spellStart"/>
                            <w:r w:rsidRPr="00B241D2">
                              <w:rPr>
                                <w:rFonts w:ascii="MyriadMM-RegularCondensed" w:hAnsi="MyriadMM-RegularCondensed" w:cs="MyriadMM-RegularCondensed"/>
                                <w:sz w:val="13"/>
                                <w:szCs w:val="17"/>
                              </w:rPr>
                              <w:t>photostimulation</w:t>
                            </w:r>
                            <w:proofErr w:type="spellEnd"/>
                            <w:r w:rsidRPr="00B241D2">
                              <w:rPr>
                                <w:rFonts w:ascii="MyriadMM-RegularCondensed" w:hAnsi="MyriadMM-RegularCondensed" w:cs="MyriadMM-RegularCondensed"/>
                                <w:sz w:val="13"/>
                                <w:szCs w:val="17"/>
                              </w:rPr>
                              <w:t xml:space="preserve"> in MEC. Numbers indicate responding cells and</w:t>
                            </w:r>
                          </w:p>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proofErr w:type="gramStart"/>
                            <w:r w:rsidRPr="00B241D2">
                              <w:rPr>
                                <w:rFonts w:ascii="MyriadMM-RegularCondensed" w:hAnsi="MyriadMM-RegularCondensed" w:cs="MyriadMM-RegularCondensed"/>
                                <w:sz w:val="13"/>
                                <w:szCs w:val="17"/>
                              </w:rPr>
                              <w:t>total</w:t>
                            </w:r>
                            <w:proofErr w:type="gramEnd"/>
                            <w:r w:rsidRPr="00B241D2">
                              <w:rPr>
                                <w:rFonts w:ascii="MyriadMM-RegularCondensed" w:hAnsi="MyriadMM-RegularCondensed" w:cs="MyriadMM-RegularCondensed"/>
                                <w:sz w:val="13"/>
                                <w:szCs w:val="17"/>
                              </w:rPr>
                              <w:t xml:space="preserve"> number of recorded cells. B, Cumulative probability plots of</w:t>
                            </w:r>
                            <w:r>
                              <w:rPr>
                                <w:rFonts w:ascii="MyriadMM-RegularCondensed" w:hAnsi="MyriadMM-RegularCondensed" w:cs="MyriadMM-RegularCondensed"/>
                                <w:sz w:val="13"/>
                                <w:szCs w:val="17"/>
                              </w:rPr>
                              <w:t xml:space="preserve"> IPSP amplitude, latency, rise, </w:t>
                            </w:r>
                            <w:r w:rsidRPr="00B241D2">
                              <w:rPr>
                                <w:rFonts w:ascii="MyriadMM-RegularCondensed" w:hAnsi="MyriadMM-RegularCondensed" w:cs="MyriadMM-RegularCondensed"/>
                                <w:sz w:val="13"/>
                                <w:szCs w:val="17"/>
                              </w:rPr>
                              <w:t>and decay time constants for responsive inhibitory neurons. C, Frac</w:t>
                            </w:r>
                            <w:r>
                              <w:rPr>
                                <w:rFonts w:ascii="MyriadMM-RegularCondensed" w:hAnsi="MyriadMM-RegularCondensed" w:cs="MyriadMM-RegularCondensed"/>
                                <w:sz w:val="13"/>
                                <w:szCs w:val="17"/>
                              </w:rPr>
                              <w:t xml:space="preserve">tion of FS and LTS interneurons </w:t>
                            </w:r>
                            <w:r w:rsidRPr="00B241D2">
                              <w:rPr>
                                <w:rFonts w:ascii="MyriadMM-RegularCondensed" w:hAnsi="MyriadMM-RegularCondensed" w:cs="MyriadMM-RegularCondensed"/>
                                <w:sz w:val="13"/>
                                <w:szCs w:val="17"/>
                              </w:rPr>
                              <w:t>in each layer receiving GABAergic input from the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B4DC" id="Text Box 4" o:spid="_x0000_s1028" type="#_x0000_t202" style="position:absolute;margin-left:294.5pt;margin-top:4.85pt;width:153.25pt;height:8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" stroked="f">
                <v:textbox>
                  <w:txbxContent>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r>
                        <w:rPr>
                          <w:rFonts w:ascii="MyriadMM-RegularCondensed" w:hAnsi="MyriadMM-RegularCondensed" w:cs="MyriadMM-RegularCondensed"/>
                          <w:b/>
                          <w:sz w:val="13"/>
                          <w:szCs w:val="17"/>
                        </w:rPr>
                        <w:t xml:space="preserve">Fig </w:t>
                      </w:r>
                      <w:r w:rsidRPr="00B241D2">
                        <w:rPr>
                          <w:rFonts w:ascii="MyriadMM-RegularCondensed" w:hAnsi="MyriadMM-RegularCondensed" w:cs="MyriadMM-RegularCondensed"/>
                          <w:b/>
                          <w:sz w:val="13"/>
                          <w:szCs w:val="17"/>
                        </w:rPr>
                        <w:t xml:space="preserve">3. </w:t>
                      </w:r>
                      <w:r w:rsidRPr="00B241D2">
                        <w:rPr>
                          <w:rFonts w:ascii="MyriadMM-RegularCondensed" w:hAnsi="MyriadMM-RegularCondensed" w:cs="MyriadMM-RegularCondensed"/>
                          <w:sz w:val="13"/>
                          <w:szCs w:val="17"/>
                        </w:rPr>
                        <w:t xml:space="preserve">MS GABAergic </w:t>
                      </w:r>
                      <w:proofErr w:type="spellStart"/>
                      <w:r w:rsidRPr="00B241D2">
                        <w:rPr>
                          <w:rFonts w:ascii="MyriadMM-RegularCondensed" w:hAnsi="MyriadMM-RegularCondensed" w:cs="MyriadMM-RegularCondensed"/>
                          <w:sz w:val="13"/>
                          <w:szCs w:val="17"/>
                        </w:rPr>
                        <w:t>fibers</w:t>
                      </w:r>
                      <w:proofErr w:type="spellEnd"/>
                      <w:r w:rsidRPr="00B241D2">
                        <w:rPr>
                          <w:rFonts w:ascii="MyriadMM-RegularCondensed" w:hAnsi="MyriadMM-RegularCondensed" w:cs="MyriadMM-RegularCondensed"/>
                          <w:sz w:val="13"/>
                          <w:szCs w:val="17"/>
                        </w:rPr>
                        <w:t xml:space="preserve"> target FS and LTS interneurons in MEC. A, Fraction of neurons</w:t>
                      </w:r>
                    </w:p>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proofErr w:type="gramStart"/>
                      <w:r w:rsidRPr="00B241D2">
                        <w:rPr>
                          <w:rFonts w:ascii="MyriadMM-RegularCondensed" w:hAnsi="MyriadMM-RegularCondensed" w:cs="MyriadMM-RegularCondensed"/>
                          <w:sz w:val="13"/>
                          <w:szCs w:val="17"/>
                        </w:rPr>
                        <w:t>of</w:t>
                      </w:r>
                      <w:proofErr w:type="gramEnd"/>
                      <w:r w:rsidRPr="00B241D2">
                        <w:rPr>
                          <w:rFonts w:ascii="MyriadMM-RegularCondensed" w:hAnsi="MyriadMM-RegularCondensed" w:cs="MyriadMM-RegularCondensed"/>
                          <w:sz w:val="13"/>
                          <w:szCs w:val="17"/>
                        </w:rPr>
                        <w:t xml:space="preserve"> each cell type responding to </w:t>
                      </w:r>
                      <w:proofErr w:type="spellStart"/>
                      <w:r w:rsidRPr="00B241D2">
                        <w:rPr>
                          <w:rFonts w:ascii="MyriadMM-RegularCondensed" w:hAnsi="MyriadMM-RegularCondensed" w:cs="MyriadMM-RegularCondensed"/>
                          <w:sz w:val="13"/>
                          <w:szCs w:val="17"/>
                        </w:rPr>
                        <w:t>photostimulation</w:t>
                      </w:r>
                      <w:proofErr w:type="spellEnd"/>
                      <w:r w:rsidRPr="00B241D2">
                        <w:rPr>
                          <w:rFonts w:ascii="MyriadMM-RegularCondensed" w:hAnsi="MyriadMM-RegularCondensed" w:cs="MyriadMM-RegularCondensed"/>
                          <w:sz w:val="13"/>
                          <w:szCs w:val="17"/>
                        </w:rPr>
                        <w:t xml:space="preserve"> in MEC. Numbers indicate responding cells and</w:t>
                      </w:r>
                    </w:p>
                    <w:p w:rsidR="00B241D2" w:rsidRPr="00B241D2" w:rsidRDefault="00B241D2" w:rsidP="00B241D2">
                      <w:pPr>
                        <w:autoSpaceDE w:val="0"/>
                        <w:autoSpaceDN w:val="0"/>
                        <w:adjustRightInd w:val="0"/>
                        <w:spacing w:after="0" w:line="240" w:lineRule="auto"/>
                        <w:rPr>
                          <w:rFonts w:ascii="MyriadMM-RegularCondensed" w:hAnsi="MyriadMM-RegularCondensed" w:cs="MyriadMM-RegularCondensed"/>
                          <w:sz w:val="13"/>
                          <w:szCs w:val="17"/>
                        </w:rPr>
                      </w:pPr>
                      <w:proofErr w:type="gramStart"/>
                      <w:r w:rsidRPr="00B241D2">
                        <w:rPr>
                          <w:rFonts w:ascii="MyriadMM-RegularCondensed" w:hAnsi="MyriadMM-RegularCondensed" w:cs="MyriadMM-RegularCondensed"/>
                          <w:sz w:val="13"/>
                          <w:szCs w:val="17"/>
                        </w:rPr>
                        <w:t>total</w:t>
                      </w:r>
                      <w:proofErr w:type="gramEnd"/>
                      <w:r w:rsidRPr="00B241D2">
                        <w:rPr>
                          <w:rFonts w:ascii="MyriadMM-RegularCondensed" w:hAnsi="MyriadMM-RegularCondensed" w:cs="MyriadMM-RegularCondensed"/>
                          <w:sz w:val="13"/>
                          <w:szCs w:val="17"/>
                        </w:rPr>
                        <w:t xml:space="preserve"> number of recorded cells. B, Cumulative probability plots of</w:t>
                      </w:r>
                      <w:r>
                        <w:rPr>
                          <w:rFonts w:ascii="MyriadMM-RegularCondensed" w:hAnsi="MyriadMM-RegularCondensed" w:cs="MyriadMM-RegularCondensed"/>
                          <w:sz w:val="13"/>
                          <w:szCs w:val="17"/>
                        </w:rPr>
                        <w:t xml:space="preserve"> IPSP amplitude, latency, rise, </w:t>
                      </w:r>
                      <w:r w:rsidRPr="00B241D2">
                        <w:rPr>
                          <w:rFonts w:ascii="MyriadMM-RegularCondensed" w:hAnsi="MyriadMM-RegularCondensed" w:cs="MyriadMM-RegularCondensed"/>
                          <w:sz w:val="13"/>
                          <w:szCs w:val="17"/>
                        </w:rPr>
                        <w:t>and decay time constants for responsive inhibitory neurons. C, Frac</w:t>
                      </w:r>
                      <w:r>
                        <w:rPr>
                          <w:rFonts w:ascii="MyriadMM-RegularCondensed" w:hAnsi="MyriadMM-RegularCondensed" w:cs="MyriadMM-RegularCondensed"/>
                          <w:sz w:val="13"/>
                          <w:szCs w:val="17"/>
                        </w:rPr>
                        <w:t xml:space="preserve">tion of FS and LTS interneurons </w:t>
                      </w:r>
                      <w:r w:rsidRPr="00B241D2">
                        <w:rPr>
                          <w:rFonts w:ascii="MyriadMM-RegularCondensed" w:hAnsi="MyriadMM-RegularCondensed" w:cs="MyriadMM-RegularCondensed"/>
                          <w:sz w:val="13"/>
                          <w:szCs w:val="17"/>
                        </w:rPr>
                        <w:t>in each layer receiving GABAergic input from the MS.</w:t>
                      </w:r>
                    </w:p>
                  </w:txbxContent>
                </v:textbox>
              </v:shape>
            </w:pict>
          </mc:Fallback>
        </mc:AlternateContent>
      </w:r>
      <w:r>
        <w:rPr>
          <w:noProof/>
          <w:lang w:eastAsia="en-GB"/>
        </w:rPr>
        <w:drawing>
          <wp:inline distT="0" distB="0" distL="0" distR="0" wp14:anchorId="74DF9B8B" wp14:editId="415F152A">
            <wp:extent cx="3643745" cy="103875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0018" cy="1040543"/>
                    </a:xfrm>
                    <a:prstGeom prst="rect">
                      <a:avLst/>
                    </a:prstGeom>
                  </pic:spPr>
                </pic:pic>
              </a:graphicData>
            </a:graphic>
          </wp:inline>
        </w:drawing>
      </w:r>
    </w:p>
    <w:p w:rsidR="00A30D03" w:rsidRDefault="00A30D03" w:rsidP="007D6595">
      <w:r>
        <w:t>Aim 3 -</w:t>
      </w:r>
      <w:r w:rsidRPr="00A30D03">
        <w:t xml:space="preserve"> To test the hypothesis that specific activation of PV neurons in the MS-DB modifies network activity in the MEC in behaving animals.</w:t>
      </w:r>
      <w:r>
        <w:t xml:space="preserve"> Here we </w:t>
      </w:r>
      <w:r w:rsidR="00B6547B">
        <w:t>are currently using in</w:t>
      </w:r>
      <w:r>
        <w:t xml:space="preserve"> vivo extracellular recordings in combination with</w:t>
      </w:r>
      <w:r w:rsidR="00F03F9C">
        <w:t xml:space="preserve"> optogenetics while animals </w:t>
      </w:r>
      <w:r>
        <w:t xml:space="preserve">perform a task in a virtual reality environment. We are progressing with this </w:t>
      </w:r>
      <w:r w:rsidR="00F03F9C">
        <w:t>series of experiments</w:t>
      </w:r>
      <w:r w:rsidR="00B241D2">
        <w:t>. Animals are able to perform a navigation task on the virtual reality</w:t>
      </w:r>
      <w:r w:rsidR="00B6547B">
        <w:t xml:space="preserve"> systems and we were able to perform optogenetic modulation of brain cells during the task for the first time recently</w:t>
      </w:r>
      <w:r w:rsidR="00B241D2">
        <w:t xml:space="preserve">. </w:t>
      </w:r>
      <w:r>
        <w:t xml:space="preserve"> </w:t>
      </w:r>
    </w:p>
    <w:p w:rsidR="0049262F" w:rsidRDefault="0049262F" w:rsidP="007D6595">
      <w:r>
        <w:t>We hope in aim 3 to test the influence of GABAergic projections from the MS to the MEC</w:t>
      </w:r>
      <w:r w:rsidR="000502BA">
        <w:t xml:space="preserve"> while animals are behaving</w:t>
      </w:r>
      <w:r>
        <w:t xml:space="preserve">. Although the </w:t>
      </w:r>
      <w:proofErr w:type="spellStart"/>
      <w:r>
        <w:t>parvalbumin</w:t>
      </w:r>
      <w:proofErr w:type="spellEnd"/>
      <w:r>
        <w:t xml:space="preserve"> cell type does not strongly project to the MEC, we are testing projections from the MS to the MEC through anatomical studies from other subtypes of GABAergic cells. We hope to see whether we can modify the rhythmic activity of MEC neurons by </w:t>
      </w:r>
      <w:proofErr w:type="spellStart"/>
      <w:r>
        <w:t>optogentically</w:t>
      </w:r>
      <w:proofErr w:type="spellEnd"/>
      <w:r>
        <w:t xml:space="preserve"> changing the activity of these MS projections.</w:t>
      </w:r>
      <w:r w:rsidR="000502BA">
        <w:t xml:space="preserve"> We </w:t>
      </w:r>
      <w:r w:rsidR="000227CE">
        <w:t>will</w:t>
      </w:r>
      <w:r w:rsidR="00B6547B">
        <w:t xml:space="preserve"> also</w:t>
      </w:r>
      <w:r w:rsidR="000227CE">
        <w:t xml:space="preserve"> test</w:t>
      </w:r>
      <w:r w:rsidR="000502BA">
        <w:t xml:space="preserve"> whether by modulating these projections we can influence how the mice navigate the virtual environment.</w:t>
      </w:r>
      <w:r>
        <w:t xml:space="preserve"> </w:t>
      </w:r>
    </w:p>
    <w:p w:rsidR="000502BA" w:rsidRDefault="0049262F" w:rsidP="007D6595">
      <w:r>
        <w:t xml:space="preserve">These data and published results have improved our understanding of the cognitive representation of space in the MEC. These data have implications on how spatial information is computed in these structures. Furthermore, the projections from the MS to the MEC </w:t>
      </w:r>
      <w:r w:rsidR="000502BA">
        <w:t>are damaged</w:t>
      </w:r>
      <w:r>
        <w:t xml:space="preserve"> in </w:t>
      </w:r>
      <w:proofErr w:type="gramStart"/>
      <w:r w:rsidR="000502BA">
        <w:t>Alzheimer ’s</w:t>
      </w:r>
      <w:proofErr w:type="gramEnd"/>
      <w:r w:rsidR="000502BA">
        <w:t xml:space="preserve"> disease</w:t>
      </w:r>
      <w:r>
        <w:t xml:space="preserve"> in both humans and animal models. Also, since the MS targets the hippocampal formation, of which the MEC is a part of, our data has implications for epilepsy research since the hippocampal formation is the initiation site for many types of seizures that are not treatable with drugs.</w:t>
      </w:r>
      <w:r w:rsidR="00B6547B">
        <w:t xml:space="preserve"> Alfredo Gonzalez-Sulser has secured funding to continue with epilepsy research involving the MS.</w:t>
      </w:r>
      <w:r w:rsidR="002233F8">
        <w:t xml:space="preserve"> </w:t>
      </w:r>
      <w:r w:rsidR="000502BA">
        <w:t>Our experiments are also advancing European Excellence</w:t>
      </w:r>
      <w:bookmarkStart w:id="0" w:name="_GoBack"/>
      <w:bookmarkEnd w:id="0"/>
      <w:r w:rsidR="000502BA">
        <w:t xml:space="preserve"> and Innovation as we improving both training with already established technologies, such as the slice multi-electrode array that helped us acquire pilot data for these studies and also our cutting edge virtual reality system, for which we are developing behavioural protocols that will improve its utilization in order to improve our knowledge of the nervous system. </w:t>
      </w:r>
      <w:r w:rsidR="00501DC3">
        <w:t>Furthermore, by understanding these neuronal computations we believe our data will be of benefit to the research community that is both making computer models of these circuits and researchers working on improving map and navigation software.</w:t>
      </w:r>
    </w:p>
    <w:p w:rsidR="00501DC3" w:rsidRPr="00501DC3" w:rsidRDefault="00501DC3" w:rsidP="007D6595">
      <w:pPr>
        <w:rPr>
          <w:b/>
          <w:sz w:val="16"/>
        </w:rPr>
      </w:pPr>
      <w:r w:rsidRPr="00501DC3">
        <w:rPr>
          <w:b/>
          <w:sz w:val="16"/>
        </w:rPr>
        <w:t xml:space="preserve">Reference: </w:t>
      </w:r>
      <w:r w:rsidRPr="00501DC3">
        <w:rPr>
          <w:sz w:val="16"/>
        </w:rPr>
        <w:t>Gonzalez-Sulser, A., Parthier, D., Candela, A., McClure, C., Pastoll, H., Garden, D., Surmeli, G., and Nolan, M.F. (2014). GABAergic projections from the medial septum selectively inhibit interneurons in the medial entorhinal cortex. The Journal of</w:t>
      </w:r>
      <w:r w:rsidR="002233F8">
        <w:rPr>
          <w:sz w:val="16"/>
        </w:rPr>
        <w:t xml:space="preserve"> Neuroscience,</w:t>
      </w:r>
      <w:r w:rsidRPr="00501DC3">
        <w:rPr>
          <w:sz w:val="16"/>
        </w:rPr>
        <w:t>34, 16739-16743</w:t>
      </w:r>
    </w:p>
    <w:sectPr w:rsidR="00501DC3" w:rsidRPr="00501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RegularCondensed">
    <w:panose1 w:val="00000000000000000000"/>
    <w:charset w:val="00"/>
    <w:family w:val="swiss"/>
    <w:notTrueType/>
    <w:pitch w:val="default"/>
    <w:sig w:usb0="00000003" w:usb1="00000000" w:usb2="00000000" w:usb3="00000000" w:csb0="00000001" w:csb1="00000000"/>
  </w:font>
  <w:font w:name="MyriadMM-BoldCondensedItalic">
    <w:panose1 w:val="00000000000000000000"/>
    <w:charset w:val="00"/>
    <w:family w:val="swiss"/>
    <w:notTrueType/>
    <w:pitch w:val="default"/>
    <w:sig w:usb0="00000003" w:usb1="00000000" w:usb2="00000000" w:usb3="00000000" w:csb0="00000001" w:csb1="00000000"/>
  </w:font>
  <w:font w:name="MyriadMM-RegularCondensedIt">
    <w:panose1 w:val="00000000000000000000"/>
    <w:charset w:val="00"/>
    <w:family w:val="swiss"/>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95"/>
    <w:rsid w:val="000227CE"/>
    <w:rsid w:val="000502BA"/>
    <w:rsid w:val="000D0B15"/>
    <w:rsid w:val="002233F8"/>
    <w:rsid w:val="00233479"/>
    <w:rsid w:val="00377DB4"/>
    <w:rsid w:val="0049262F"/>
    <w:rsid w:val="00501DC3"/>
    <w:rsid w:val="0051750E"/>
    <w:rsid w:val="005C12FA"/>
    <w:rsid w:val="006E53E6"/>
    <w:rsid w:val="007D6595"/>
    <w:rsid w:val="008D516F"/>
    <w:rsid w:val="00A30D03"/>
    <w:rsid w:val="00B241D2"/>
    <w:rsid w:val="00B6547B"/>
    <w:rsid w:val="00D159FB"/>
    <w:rsid w:val="00F0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05D73-D88D-4E70-9E7D-99EDDAF9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Gonzalez Sulser</dc:creator>
  <cp:lastModifiedBy>Alfredo Gonzalez-Sulser</cp:lastModifiedBy>
  <cp:revision>4</cp:revision>
  <dcterms:created xsi:type="dcterms:W3CDTF">2016-04-07T10:47:00Z</dcterms:created>
  <dcterms:modified xsi:type="dcterms:W3CDTF">2016-04-07T11:59:00Z</dcterms:modified>
</cp:coreProperties>
</file>