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4153E" w14:textId="443994B9" w:rsidR="00DF202A" w:rsidRDefault="00DF202A" w:rsidP="00DF202A">
      <w:pPr>
        <w:pStyle w:val="Heading2"/>
        <w:spacing w:before="120"/>
        <w:jc w:val="center"/>
      </w:pPr>
      <w:r w:rsidRPr="00ED105A">
        <w:t>Spark Plasma Sintering Nanostructured Thermoelectric Sulphides</w:t>
      </w:r>
    </w:p>
    <w:p w14:paraId="5EA6EC4C" w14:textId="53F5F356" w:rsidR="00AC0F04" w:rsidRPr="00864265" w:rsidRDefault="00DF202A" w:rsidP="00DF202A">
      <w:pPr>
        <w:pStyle w:val="Heading2"/>
        <w:jc w:val="center"/>
        <w:rPr>
          <w:sz w:val="22"/>
          <w:szCs w:val="22"/>
        </w:rPr>
      </w:pPr>
      <w:r w:rsidRPr="00864265">
        <w:rPr>
          <w:sz w:val="22"/>
          <w:szCs w:val="22"/>
        </w:rPr>
        <w:t xml:space="preserve">(NANOTESULPHIDE, </w:t>
      </w:r>
      <w:r w:rsidR="007C51C2" w:rsidRPr="007C51C2">
        <w:rPr>
          <w:sz w:val="22"/>
          <w:szCs w:val="22"/>
        </w:rPr>
        <w:t>PIIFR-GA-2013-913847</w:t>
      </w:r>
      <w:r w:rsidRPr="00864265">
        <w:rPr>
          <w:sz w:val="22"/>
          <w:szCs w:val="22"/>
        </w:rPr>
        <w:t>)</w:t>
      </w:r>
    </w:p>
    <w:p w14:paraId="3C19DEED" w14:textId="01F85AB5" w:rsidR="00900488" w:rsidRPr="00900488" w:rsidRDefault="00900488" w:rsidP="00864265">
      <w:pPr>
        <w:autoSpaceDE w:val="0"/>
        <w:autoSpaceDN w:val="0"/>
        <w:adjustRightInd w:val="0"/>
        <w:jc w:val="center"/>
      </w:pPr>
      <w:r w:rsidRPr="00900488">
        <w:rPr>
          <w:rFonts w:hint="eastAsia"/>
        </w:rPr>
        <w:t>Baoli Du</w:t>
      </w:r>
    </w:p>
    <w:p w14:paraId="5EC3BE72" w14:textId="5243B91B" w:rsidR="00AC0F04" w:rsidRDefault="00AC0F04" w:rsidP="00E32481">
      <w:pPr>
        <w:autoSpaceDE w:val="0"/>
        <w:autoSpaceDN w:val="0"/>
        <w:adjustRightInd w:val="0"/>
        <w:spacing w:line="240" w:lineRule="atLeast"/>
        <w:jc w:val="center"/>
        <w:rPr>
          <w:rFonts w:cs="Times"/>
          <w:sz w:val="16"/>
          <w:szCs w:val="16"/>
        </w:rPr>
      </w:pPr>
      <w:r w:rsidRPr="00436652">
        <w:rPr>
          <w:rFonts w:cs="Times"/>
          <w:sz w:val="16"/>
          <w:szCs w:val="16"/>
        </w:rPr>
        <w:t xml:space="preserve">School of </w:t>
      </w:r>
      <w:r w:rsidR="007C51C2">
        <w:rPr>
          <w:rFonts w:cs="Times"/>
          <w:sz w:val="16"/>
          <w:szCs w:val="16"/>
        </w:rPr>
        <w:t>physics and chemistry</w:t>
      </w:r>
      <w:r w:rsidRPr="00436652">
        <w:rPr>
          <w:rFonts w:cs="Times"/>
          <w:sz w:val="16"/>
          <w:szCs w:val="16"/>
        </w:rPr>
        <w:t xml:space="preserve">, </w:t>
      </w:r>
      <w:r w:rsidR="007C51C2">
        <w:rPr>
          <w:rFonts w:cs="Times"/>
          <w:sz w:val="16"/>
          <w:szCs w:val="16"/>
        </w:rPr>
        <w:t>Henan Polytechnic University, Jiaozuo 454000</w:t>
      </w:r>
      <w:r w:rsidRPr="00436652">
        <w:rPr>
          <w:rFonts w:cs="Times"/>
          <w:sz w:val="16"/>
          <w:szCs w:val="16"/>
        </w:rPr>
        <w:t xml:space="preserve">, </w:t>
      </w:r>
      <w:r w:rsidR="007C51C2">
        <w:rPr>
          <w:rFonts w:cs="Times"/>
          <w:sz w:val="16"/>
          <w:szCs w:val="16"/>
        </w:rPr>
        <w:t>China</w:t>
      </w:r>
    </w:p>
    <w:p w14:paraId="166DF1E2" w14:textId="369C2A10" w:rsidR="00AC0F04" w:rsidRPr="002C42BA" w:rsidRDefault="002C42BA" w:rsidP="00E32481">
      <w:pPr>
        <w:autoSpaceDE w:val="0"/>
        <w:autoSpaceDN w:val="0"/>
        <w:adjustRightInd w:val="0"/>
        <w:spacing w:line="240" w:lineRule="atLeast"/>
        <w:jc w:val="center"/>
        <w:rPr>
          <w:rFonts w:cs="Times"/>
          <w:sz w:val="16"/>
          <w:szCs w:val="16"/>
        </w:rPr>
      </w:pPr>
      <w:r w:rsidRPr="00436652">
        <w:rPr>
          <w:rFonts w:cs="Times"/>
          <w:kern w:val="0"/>
          <w:sz w:val="16"/>
          <w:szCs w:val="16"/>
        </w:rPr>
        <w:t>E-mail addresses</w:t>
      </w:r>
      <w:r w:rsidRPr="00AC490C">
        <w:rPr>
          <w:rFonts w:cs="Times"/>
          <w:kern w:val="0"/>
          <w:sz w:val="16"/>
          <w:szCs w:val="16"/>
        </w:rPr>
        <w:t xml:space="preserve">: </w:t>
      </w:r>
      <w:r>
        <w:rPr>
          <w:rFonts w:cs="Times"/>
          <w:kern w:val="0"/>
          <w:sz w:val="16"/>
          <w:szCs w:val="16"/>
        </w:rPr>
        <w:t>dbl@hpu.edu.cn</w:t>
      </w:r>
      <w:r w:rsidRPr="00436652">
        <w:rPr>
          <w:rFonts w:cs="Times"/>
          <w:kern w:val="0"/>
          <w:sz w:val="16"/>
          <w:szCs w:val="16"/>
        </w:rPr>
        <w:t xml:space="preserve"> (B. Du)</w:t>
      </w:r>
    </w:p>
    <w:p w14:paraId="4F628079" w14:textId="140F2C4F" w:rsidR="007C51C2" w:rsidRDefault="007C51C2" w:rsidP="00864265">
      <w:pPr>
        <w:spacing w:before="80"/>
        <w:rPr>
          <w:rFonts w:ascii="Calibri" w:hAnsi="Calibri" w:cs="Helvetica"/>
          <w:kern w:val="0"/>
          <w:sz w:val="22"/>
          <w:szCs w:val="22"/>
        </w:rPr>
      </w:pPr>
      <w:r>
        <w:rPr>
          <w:rFonts w:ascii="Calibri" w:hAnsi="Calibri" w:cs="Helvetica"/>
          <w:kern w:val="0"/>
          <w:sz w:val="22"/>
          <w:szCs w:val="22"/>
        </w:rPr>
        <w:t>Based on the progresses made in Queen Mary university of London,</w:t>
      </w:r>
      <w:r w:rsidR="00500001">
        <w:rPr>
          <w:rFonts w:ascii="Calibri" w:hAnsi="Calibri" w:cs="Helvetica"/>
          <w:kern w:val="0"/>
          <w:sz w:val="22"/>
          <w:szCs w:val="22"/>
        </w:rPr>
        <w:t xml:space="preserve"> my European host u</w:t>
      </w:r>
      <w:r>
        <w:rPr>
          <w:rFonts w:ascii="Calibri" w:hAnsi="Calibri" w:cs="Helvetica"/>
          <w:kern w:val="0"/>
          <w:sz w:val="22"/>
          <w:szCs w:val="22"/>
        </w:rPr>
        <w:t xml:space="preserve">niversity, I set up my research lab and group in Henan Polytechnic University and continued the research topics focusing on thermoelectric sulphides. </w:t>
      </w:r>
    </w:p>
    <w:p w14:paraId="293B27DA" w14:textId="3DE96CB6" w:rsidR="007C51C2" w:rsidRDefault="00A11396" w:rsidP="00864265">
      <w:pPr>
        <w:spacing w:before="80"/>
        <w:rPr>
          <w:rFonts w:ascii="Calibri" w:hAnsi="Calibri" w:cs="Helvetica"/>
          <w:kern w:val="0"/>
          <w:sz w:val="22"/>
          <w:szCs w:val="22"/>
        </w:rPr>
      </w:pPr>
      <w:r>
        <w:rPr>
          <w:rFonts w:ascii="Calibri" w:hAnsi="Calibri" w:cs="Helvetica"/>
          <w:kern w:val="0"/>
          <w:sz w:val="22"/>
          <w:szCs w:val="22"/>
        </w:rPr>
        <w:t xml:space="preserve">First we continued the work of 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>discover</w:t>
      </w:r>
      <w:r>
        <w:rPr>
          <w:rFonts w:ascii="Calibri" w:hAnsi="Calibri" w:cs="Helvetica"/>
          <w:kern w:val="0"/>
          <w:sz w:val="22"/>
          <w:szCs w:val="22"/>
        </w:rPr>
        <w:t>ing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and design</w:t>
      </w:r>
      <w:r>
        <w:rPr>
          <w:rFonts w:ascii="Calibri" w:hAnsi="Calibri" w:cs="Helvetica"/>
          <w:kern w:val="0"/>
          <w:sz w:val="22"/>
          <w:szCs w:val="22"/>
        </w:rPr>
        <w:t>ing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of compounds with intrinsically low thermal conductivity, especially compounds with special bonding nature and stable crystal structure. </w:t>
      </w:r>
      <w:r w:rsidR="007C51C2">
        <w:rPr>
          <w:rFonts w:ascii="Calibri" w:hAnsi="Calibri" w:cs="Helvetica"/>
          <w:kern w:val="0"/>
          <w:sz w:val="22"/>
          <w:szCs w:val="22"/>
        </w:rPr>
        <w:t xml:space="preserve">This project 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>revealed unambiguously the origin of the role of the lone pair electrons on lattice thermal conductivity in Cu-Sb-S compounds by correlating the special bonding on Sb site with the phonon dispersion spectrum and density of state. By substitution of Sb by transition metal Fe</w:t>
      </w:r>
      <w:r w:rsidR="00DD7F60">
        <w:rPr>
          <w:rFonts w:ascii="Calibri" w:hAnsi="Calibri" w:cs="Helvetica"/>
          <w:kern w:val="0"/>
          <w:sz w:val="22"/>
          <w:szCs w:val="22"/>
          <w:lang w:val="en-GB"/>
        </w:rPr>
        <w:t>, Co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and group IIIA element Ga</w:t>
      </w:r>
      <w:r w:rsidR="00D54F37">
        <w:rPr>
          <w:rFonts w:ascii="Calibri" w:hAnsi="Calibri" w:cs="Helvetica"/>
          <w:kern w:val="0"/>
          <w:sz w:val="22"/>
          <w:szCs w:val="22"/>
        </w:rPr>
        <w:t xml:space="preserve">, </w:t>
      </w:r>
      <w:proofErr w:type="gramStart"/>
      <w:r w:rsidR="00D54F37">
        <w:rPr>
          <w:rFonts w:ascii="Calibri" w:hAnsi="Calibri" w:cs="Helvetica"/>
          <w:kern w:val="0"/>
          <w:sz w:val="22"/>
          <w:szCs w:val="22"/>
        </w:rPr>
        <w:t>In</w:t>
      </w:r>
      <w:proofErr w:type="gramEnd"/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without s</w:t>
      </w:r>
      <w:r w:rsidR="007C51C2" w:rsidRPr="007C51C2">
        <w:rPr>
          <w:rFonts w:ascii="Calibri" w:hAnsi="Calibri" w:cs="Helvetica"/>
          <w:kern w:val="0"/>
          <w:sz w:val="22"/>
          <w:szCs w:val="22"/>
          <w:vertAlign w:val="superscript"/>
        </w:rPr>
        <w:t>2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electrons, lone-pair electrons on some of the Sb sites were removed, which created a scenario with opposite influences on lattice thermal conductivity from the loss of lone-pair electrons and gain of alloy scattering. We investigated the competition between the alloy phonon scattering and the extra phonon scattering mechanism linked to lone-pair electrons on trivalent Sb</w:t>
      </w:r>
      <w:r w:rsidR="007C51C2" w:rsidRPr="007C51C2">
        <w:rPr>
          <w:rFonts w:ascii="Calibri" w:hAnsi="Calibri" w:cs="Helvetica"/>
          <w:kern w:val="0"/>
          <w:sz w:val="22"/>
          <w:szCs w:val="22"/>
          <w:vertAlign w:val="superscript"/>
        </w:rPr>
        <w:t>3+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sites in chalcostibite CuSbS</w:t>
      </w:r>
      <w:r w:rsidR="007C51C2" w:rsidRPr="007C51C2">
        <w:rPr>
          <w:rFonts w:ascii="Calibri" w:hAnsi="Calibri" w:cs="Helvetica"/>
          <w:kern w:val="0"/>
          <w:sz w:val="22"/>
          <w:szCs w:val="22"/>
          <w:vertAlign w:val="subscript"/>
        </w:rPr>
        <w:t>2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>, which is a model system for benchmarking and quantifying the impact of lone-pair on the lattice thermal conductivity of Cu-Sb-S compounds. A significant deviation from the classic alloy model was observed. Along with the impact of the lone-pair electrons on the bonding arrangement and crystal structure, the role of lone-pair electrons in the phonon transport of the TE compound CuSbS</w:t>
      </w:r>
      <w:r w:rsidR="007C51C2" w:rsidRPr="007C51C2">
        <w:rPr>
          <w:rFonts w:ascii="Calibri" w:hAnsi="Calibri" w:cs="Helvetica"/>
          <w:kern w:val="0"/>
          <w:sz w:val="22"/>
          <w:szCs w:val="22"/>
          <w:vertAlign w:val="subscript"/>
        </w:rPr>
        <w:t>2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was well demonstrated and quantified. Two Sb-related quasi-single-frequency vibration modes behaving like localised Einstein harmonic oscillators were discovered and correlated to the bonding circumstance around Sb sites. These results give unequivocal evidence that the trivalent V</w:t>
      </w:r>
      <w:r w:rsidR="007C51C2" w:rsidRPr="007C51C2">
        <w:rPr>
          <w:rFonts w:ascii="Calibri" w:hAnsi="Calibri" w:cs="Helvetica"/>
          <w:kern w:val="0"/>
          <w:sz w:val="22"/>
          <w:szCs w:val="22"/>
          <w:vertAlign w:val="subscript"/>
        </w:rPr>
        <w:t>A</w:t>
      </w:r>
      <w:r w:rsidR="007C51C2" w:rsidRPr="007C51C2">
        <w:rPr>
          <w:rFonts w:ascii="Calibri" w:hAnsi="Calibri" w:cs="Helvetica"/>
          <w:kern w:val="0"/>
          <w:sz w:val="22"/>
          <w:szCs w:val="22"/>
        </w:rPr>
        <w:t xml:space="preserve"> atom creates special bonding and vibration modes because of its nonbonding 5s lone-pair electrons.</w:t>
      </w:r>
      <w:r w:rsidR="007C51C2">
        <w:rPr>
          <w:rFonts w:ascii="Calibri" w:hAnsi="Calibri" w:cs="Helvetica"/>
          <w:kern w:val="0"/>
          <w:sz w:val="22"/>
          <w:szCs w:val="22"/>
        </w:rPr>
        <w:t xml:space="preserve"> </w:t>
      </w:r>
    </w:p>
    <w:p w14:paraId="40B3C70A" w14:textId="440EACE9" w:rsidR="007C51C2" w:rsidRDefault="007C51C2" w:rsidP="00864265">
      <w:pPr>
        <w:spacing w:before="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7C51C2">
        <w:rPr>
          <w:rFonts w:ascii="Calibri" w:hAnsi="Calibri"/>
          <w:sz w:val="22"/>
          <w:szCs w:val="22"/>
        </w:rPr>
        <w:t>hermoelectric materials with phase transitions and strong vibrational anharmonicity have been identified with very promising figure-of-merits, such as SnSe, Cu</w:t>
      </w:r>
      <w:r w:rsidRPr="007C51C2">
        <w:rPr>
          <w:rFonts w:ascii="Calibri" w:hAnsi="Calibri"/>
          <w:sz w:val="22"/>
          <w:szCs w:val="22"/>
          <w:vertAlign w:val="subscript"/>
        </w:rPr>
        <w:t>2</w:t>
      </w:r>
      <w:r>
        <w:rPr>
          <w:rFonts w:ascii="Calibri" w:hAnsi="Calibri"/>
          <w:sz w:val="22"/>
          <w:szCs w:val="22"/>
          <w:vertAlign w:val="subscript"/>
        </w:rPr>
        <w:t>-</w:t>
      </w:r>
      <w:r w:rsidRPr="007C51C2">
        <w:rPr>
          <w:rFonts w:ascii="Calibri" w:hAnsi="Calibri"/>
          <w:sz w:val="22"/>
          <w:szCs w:val="22"/>
          <w:vertAlign w:val="subscript"/>
        </w:rPr>
        <w:t>x</w:t>
      </w:r>
      <w:r w:rsidRPr="007C51C2">
        <w:rPr>
          <w:rFonts w:ascii="Calibri" w:hAnsi="Calibri"/>
          <w:sz w:val="22"/>
          <w:szCs w:val="22"/>
        </w:rPr>
        <w:t xml:space="preserve">Se, and provide a new direction in the search for low thermal conductivity and high performance TE materials. However, a phase transition within the working temperature range inevitably deteriorates the </w:t>
      </w:r>
      <w:r w:rsidRPr="007C51C2">
        <w:rPr>
          <w:rFonts w:ascii="Calibri" w:hAnsi="Calibri"/>
          <w:sz w:val="22"/>
          <w:szCs w:val="22"/>
        </w:rPr>
        <w:lastRenderedPageBreak/>
        <w:t xml:space="preserve">joint between the TE legs and the substrates. </w:t>
      </w:r>
      <w:proofErr w:type="gramStart"/>
      <w:r w:rsidRPr="007C51C2">
        <w:rPr>
          <w:rFonts w:ascii="Calibri" w:hAnsi="Calibri"/>
          <w:sz w:val="22"/>
          <w:szCs w:val="22"/>
        </w:rPr>
        <w:t>Therefore</w:t>
      </w:r>
      <w:proofErr w:type="gramEnd"/>
      <w:r w:rsidRPr="007C51C2">
        <w:rPr>
          <w:rFonts w:ascii="Calibri" w:hAnsi="Calibri"/>
          <w:sz w:val="22"/>
          <w:szCs w:val="22"/>
        </w:rPr>
        <w:t xml:space="preserve"> it is necessary to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stabilise</w:t>
      </w:r>
      <w:proofErr w:type="spellEnd"/>
      <w:r>
        <w:rPr>
          <w:rFonts w:ascii="Calibri" w:hAnsi="Calibri"/>
          <w:sz w:val="22"/>
          <w:szCs w:val="22"/>
        </w:rPr>
        <w:t xml:space="preserve"> the phase structure </w:t>
      </w:r>
      <w:r w:rsidRPr="007C51C2">
        <w:rPr>
          <w:rFonts w:ascii="Calibri" w:hAnsi="Calibri"/>
          <w:sz w:val="22"/>
          <w:szCs w:val="22"/>
        </w:rPr>
        <w:t>to ensure a sustainable connection between the TE materials and substrates while taking advantage of the low lattice thermal co</w:t>
      </w:r>
      <w:r>
        <w:rPr>
          <w:rFonts w:ascii="Calibri" w:hAnsi="Calibri"/>
          <w:sz w:val="22"/>
          <w:szCs w:val="22"/>
        </w:rPr>
        <w:t xml:space="preserve">nductivity in these materials. </w:t>
      </w:r>
      <w:r w:rsidRPr="007C51C2">
        <w:rPr>
          <w:rFonts w:ascii="Calibri" w:hAnsi="Calibri"/>
          <w:sz w:val="22"/>
          <w:szCs w:val="22"/>
        </w:rPr>
        <w:t>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 xml:space="preserve"> is a copper-based sulfide with strong vibrational anharmonicity, a member of Cu-Sb-S system with lone pair electrons on Sb sites and three-coordinated Cu ions exhibiting large vibrational amplitude. It is composed of earth-abundant elements with three well defined temperature dependent polymorphs. 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 xml:space="preserve"> may also form an additional high temperature cubic structure similar to that of the well-known tetrahedrite (Cu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3.25</w:t>
      </w:r>
      <w:r w:rsidRPr="007C51C2">
        <w:rPr>
          <w:rFonts w:ascii="Calibri" w:hAnsi="Calibri"/>
          <w:sz w:val="22"/>
          <w:szCs w:val="22"/>
        </w:rPr>
        <w:t xml:space="preserve">), with the S atom at the </w:t>
      </w:r>
      <w:proofErr w:type="spellStart"/>
      <w:r w:rsidRPr="007C51C2">
        <w:rPr>
          <w:rFonts w:ascii="Calibri" w:hAnsi="Calibri"/>
          <w:sz w:val="22"/>
          <w:szCs w:val="22"/>
        </w:rPr>
        <w:t>centre</w:t>
      </w:r>
      <w:proofErr w:type="spellEnd"/>
      <w:r w:rsidRPr="007C51C2">
        <w:rPr>
          <w:rFonts w:ascii="Calibri" w:hAnsi="Calibri"/>
          <w:sz w:val="22"/>
          <w:szCs w:val="22"/>
        </w:rPr>
        <w:t xml:space="preserve"> of the unit cell missing. In this study, we tried to stabilize the cubic structure by incorporation of Fe atoms into 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 xml:space="preserve">. The phase evolution with increasing Fe concentration was discussed. The thermodynamic stability of the materials was elaborated up to 350 </w:t>
      </w:r>
      <w:r w:rsidRPr="007C51C2">
        <w:rPr>
          <w:rFonts w:ascii="Calibri" w:hAnsi="Calibri"/>
          <w:sz w:val="22"/>
          <w:szCs w:val="22"/>
          <w:vertAlign w:val="superscript"/>
        </w:rPr>
        <w:t>o</w:t>
      </w:r>
      <w:r w:rsidRPr="007C51C2">
        <w:rPr>
          <w:rFonts w:ascii="Calibri" w:hAnsi="Calibri"/>
          <w:sz w:val="22"/>
          <w:szCs w:val="22"/>
        </w:rPr>
        <w:t xml:space="preserve">C in both air and Ar atmospheres. The improved TE performance and the electron band structure were also identified and correlated. Our results firmly demonstrate the possibility of </w:t>
      </w:r>
      <w:proofErr w:type="spellStart"/>
      <w:r w:rsidRPr="007C51C2">
        <w:rPr>
          <w:rFonts w:ascii="Calibri" w:hAnsi="Calibri"/>
          <w:sz w:val="22"/>
          <w:szCs w:val="22"/>
        </w:rPr>
        <w:t>stabilising</w:t>
      </w:r>
      <w:proofErr w:type="spellEnd"/>
      <w:r w:rsidRPr="007C51C2">
        <w:rPr>
          <w:rFonts w:ascii="Calibri" w:hAnsi="Calibri"/>
          <w:sz w:val="22"/>
          <w:szCs w:val="22"/>
        </w:rPr>
        <w:t xml:space="preserve"> the cubic structure of 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 xml:space="preserve"> material by Fe incorporation and highlight it as a strong candidate for high performance TE materials.</w:t>
      </w:r>
    </w:p>
    <w:p w14:paraId="0C087AB0" w14:textId="73C7E782" w:rsidR="00A11396" w:rsidRPr="00A11396" w:rsidRDefault="00A11396" w:rsidP="00864265">
      <w:pPr>
        <w:spacing w:before="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elaborate the thermodynamic stability of the cubic </w:t>
      </w:r>
      <w:r w:rsidRPr="007C51C2">
        <w:rPr>
          <w:rFonts w:ascii="Calibri" w:hAnsi="Calibri"/>
          <w:sz w:val="22"/>
          <w:szCs w:val="22"/>
        </w:rPr>
        <w:t>Cu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 w:rsidRPr="007C51C2">
        <w:rPr>
          <w:rFonts w:ascii="Calibri" w:hAnsi="Calibri"/>
          <w:sz w:val="22"/>
          <w:szCs w:val="22"/>
        </w:rPr>
        <w:t>SbS</w:t>
      </w:r>
      <w:r w:rsidRPr="007C51C2">
        <w:rPr>
          <w:rFonts w:ascii="Calibri" w:hAnsi="Calibri"/>
          <w:sz w:val="22"/>
          <w:szCs w:val="22"/>
          <w:vertAlign w:val="subscript"/>
        </w:rPr>
        <w:t>3</w:t>
      </w:r>
      <w:r>
        <w:rPr>
          <w:rFonts w:ascii="Calibri" w:hAnsi="Calibri"/>
          <w:sz w:val="22"/>
          <w:szCs w:val="22"/>
        </w:rPr>
        <w:t xml:space="preserve"> compound, variable temperature XRD and DSC were performed on the Fe, Ni and Co stabilized samples. The results </w:t>
      </w:r>
      <w:r w:rsidR="00D54F37">
        <w:rPr>
          <w:rFonts w:ascii="Calibri" w:hAnsi="Calibri"/>
          <w:sz w:val="22"/>
          <w:szCs w:val="22"/>
        </w:rPr>
        <w:t>show</w:t>
      </w:r>
      <w:r>
        <w:rPr>
          <w:rFonts w:ascii="Calibri" w:hAnsi="Calibri"/>
          <w:sz w:val="22"/>
          <w:szCs w:val="22"/>
        </w:rPr>
        <w:t xml:space="preserve"> the cubic structure is stable in flow Ar atmosphere up to 350</w:t>
      </w:r>
      <w:r w:rsidRPr="00A11396">
        <w:rPr>
          <w:rFonts w:ascii="Calibri" w:hAnsi="Calibri"/>
          <w:sz w:val="22"/>
          <w:szCs w:val="22"/>
          <w:vertAlign w:val="superscript"/>
        </w:rPr>
        <w:t>o</w:t>
      </w:r>
      <w:r>
        <w:rPr>
          <w:rFonts w:ascii="Calibri" w:hAnsi="Calibri"/>
          <w:sz w:val="22"/>
          <w:szCs w:val="22"/>
        </w:rPr>
        <w:t xml:space="preserve">C. </w:t>
      </w:r>
    </w:p>
    <w:p w14:paraId="58D2F1FE" w14:textId="5397D386" w:rsidR="007C51C2" w:rsidRDefault="007C51C2" w:rsidP="00864265">
      <w:pPr>
        <w:spacing w:before="80"/>
        <w:rPr>
          <w:rFonts w:ascii="Calibri" w:hAnsi="Calibri"/>
          <w:sz w:val="22"/>
          <w:szCs w:val="22"/>
        </w:rPr>
      </w:pPr>
      <w:r w:rsidRPr="007C51C2">
        <w:rPr>
          <w:rFonts w:ascii="Calibri" w:hAnsi="Calibri"/>
          <w:sz w:val="22"/>
          <w:szCs w:val="22"/>
        </w:rPr>
        <w:t xml:space="preserve">Flash sintering using direct current with a heating rate of 1000 </w:t>
      </w:r>
      <w:r w:rsidRPr="007C51C2">
        <w:rPr>
          <w:rFonts w:ascii="Calibri" w:hAnsi="Calibri"/>
          <w:sz w:val="22"/>
          <w:szCs w:val="22"/>
          <w:vertAlign w:val="superscript"/>
        </w:rPr>
        <w:t>o</w:t>
      </w:r>
      <w:r w:rsidRPr="007C51C2">
        <w:rPr>
          <w:rFonts w:ascii="Calibri" w:hAnsi="Calibri"/>
          <w:sz w:val="22"/>
          <w:szCs w:val="22"/>
        </w:rPr>
        <w:t xml:space="preserve">C/min was performed on </w:t>
      </w:r>
      <w:r>
        <w:rPr>
          <w:rFonts w:ascii="Calibri" w:hAnsi="Calibri"/>
          <w:sz w:val="22"/>
          <w:szCs w:val="22"/>
        </w:rPr>
        <w:t xml:space="preserve">materials other than </w:t>
      </w:r>
      <w:r w:rsidRPr="007C51C2">
        <w:rPr>
          <w:rFonts w:ascii="Calibri" w:hAnsi="Calibri"/>
          <w:sz w:val="22"/>
          <w:szCs w:val="22"/>
        </w:rPr>
        <w:t>MSS in a SPS furnace</w:t>
      </w:r>
      <w:r>
        <w:rPr>
          <w:rFonts w:ascii="Calibri" w:hAnsi="Calibri"/>
          <w:sz w:val="22"/>
          <w:szCs w:val="22"/>
        </w:rPr>
        <w:t xml:space="preserve">. This part of work is in collaboration with QMUL and progresses very well. We are in confidence </w:t>
      </w:r>
      <w:r w:rsidR="00AA60A8">
        <w:rPr>
          <w:rFonts w:ascii="Calibri" w:hAnsi="Calibri"/>
          <w:sz w:val="22"/>
          <w:szCs w:val="22"/>
        </w:rPr>
        <w:t xml:space="preserve">that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flash sintering is capable of </w:t>
      </w:r>
      <w:r w:rsidRPr="007C51C2">
        <w:rPr>
          <w:rFonts w:ascii="Calibri" w:hAnsi="Calibri"/>
          <w:sz w:val="22"/>
          <w:szCs w:val="22"/>
        </w:rPr>
        <w:t>maintain</w:t>
      </w:r>
      <w:r>
        <w:rPr>
          <w:rFonts w:ascii="Calibri" w:hAnsi="Calibri"/>
          <w:sz w:val="22"/>
          <w:szCs w:val="22"/>
        </w:rPr>
        <w:t>ing</w:t>
      </w:r>
      <w:r w:rsidRPr="007C51C2">
        <w:rPr>
          <w:rFonts w:ascii="Calibri" w:hAnsi="Calibri"/>
          <w:sz w:val="22"/>
          <w:szCs w:val="22"/>
        </w:rPr>
        <w:t xml:space="preserve"> the nanostructure of powders and optimisation the distribution or removal of grain/agglomerate surface oxidation</w:t>
      </w:r>
      <w:r>
        <w:rPr>
          <w:rFonts w:ascii="Calibri" w:hAnsi="Calibri"/>
          <w:sz w:val="22"/>
          <w:szCs w:val="22"/>
        </w:rPr>
        <w:t xml:space="preserve">. </w:t>
      </w:r>
    </w:p>
    <w:p w14:paraId="1F208786" w14:textId="4E8DCD84" w:rsidR="00864265" w:rsidRPr="00290F5A" w:rsidRDefault="00D54F37" w:rsidP="00864265">
      <w:pPr>
        <w:spacing w:before="80"/>
        <w:rPr>
          <w:rFonts w:asciiTheme="majorHAnsi" w:eastAsiaTheme="majorEastAsia" w:hAnsiTheme="majorHAnsi" w:cstheme="majorBidi"/>
        </w:rPr>
      </w:pPr>
      <w:r>
        <w:rPr>
          <w:rFonts w:ascii="Calibri" w:hAnsi="Calibri"/>
          <w:sz w:val="22"/>
          <w:szCs w:val="22"/>
        </w:rPr>
        <w:t xml:space="preserve">Now we are working with Wuhan University of technology and </w:t>
      </w:r>
      <w:r w:rsidR="00864265">
        <w:rPr>
          <w:rFonts w:ascii="Calibri" w:hAnsi="Calibri"/>
          <w:sz w:val="22"/>
          <w:szCs w:val="22"/>
        </w:rPr>
        <w:t xml:space="preserve">our industrial collaborators to </w:t>
      </w:r>
      <w:r>
        <w:rPr>
          <w:rFonts w:ascii="Calibri" w:hAnsi="Calibri"/>
          <w:sz w:val="22"/>
          <w:szCs w:val="22"/>
        </w:rPr>
        <w:t xml:space="preserve">confirm the thermal stability of </w:t>
      </w:r>
      <w:r w:rsidR="00A14452">
        <w:rPr>
          <w:rFonts w:ascii="Calibri" w:hAnsi="Calibri"/>
          <w:sz w:val="22"/>
          <w:szCs w:val="22"/>
        </w:rPr>
        <w:t xml:space="preserve">the materials </w:t>
      </w:r>
      <w:r>
        <w:rPr>
          <w:rFonts w:ascii="Calibri" w:hAnsi="Calibri"/>
          <w:sz w:val="22"/>
          <w:szCs w:val="22"/>
        </w:rPr>
        <w:t>by</w:t>
      </w:r>
      <w:r w:rsidR="00A144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evacuating the</w:t>
      </w:r>
      <w:r w:rsidR="0086426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long-time performance of the </w:t>
      </w:r>
      <w:r w:rsidR="00864265">
        <w:rPr>
          <w:rFonts w:ascii="Calibri" w:hAnsi="Calibri"/>
          <w:sz w:val="22"/>
          <w:szCs w:val="22"/>
        </w:rPr>
        <w:t>demonstration modules and devices.</w:t>
      </w:r>
      <w:r w:rsidR="00864265" w:rsidRPr="00436652">
        <w:rPr>
          <w:rFonts w:asciiTheme="majorHAnsi" w:eastAsiaTheme="majorEastAsia" w:hAnsiTheme="majorHAnsi" w:cstheme="majorBidi"/>
          <w:b/>
        </w:rPr>
        <w:t xml:space="preserve"> </w:t>
      </w:r>
      <w:r>
        <w:rPr>
          <w:rFonts w:asciiTheme="majorHAnsi" w:hAnsiTheme="majorHAnsi" w:cs="Helvetica"/>
          <w:color w:val="000053"/>
          <w:kern w:val="0"/>
          <w:sz w:val="22"/>
          <w:szCs w:val="22"/>
        </w:rPr>
        <w:t xml:space="preserve">All the derivative results will be published in scientific journals, and intellectual properties be protected by applying patents. </w:t>
      </w:r>
    </w:p>
    <w:sectPr w:rsidR="00864265" w:rsidRPr="00290F5A" w:rsidSect="00792E46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13817" w14:textId="77777777" w:rsidR="008B36A8" w:rsidRDefault="008B36A8" w:rsidP="00C10422">
      <w:r>
        <w:separator/>
      </w:r>
    </w:p>
  </w:endnote>
  <w:endnote w:type="continuationSeparator" w:id="0">
    <w:p w14:paraId="66A4614E" w14:textId="77777777" w:rsidR="008B36A8" w:rsidRDefault="008B36A8" w:rsidP="00C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45B08" w14:textId="77777777" w:rsidR="004A4288" w:rsidRDefault="004A4288" w:rsidP="003D2A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E2E55" w14:textId="77777777" w:rsidR="004A4288" w:rsidRDefault="004A42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A51EC" w14:textId="77777777" w:rsidR="004A4288" w:rsidRDefault="004A4288" w:rsidP="003D2A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0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39A275" w14:textId="77777777" w:rsidR="004A4288" w:rsidRDefault="004A42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D0203" w14:textId="77777777" w:rsidR="008B36A8" w:rsidRDefault="008B36A8" w:rsidP="00C10422">
      <w:r>
        <w:separator/>
      </w:r>
    </w:p>
  </w:footnote>
  <w:footnote w:type="continuationSeparator" w:id="0">
    <w:p w14:paraId="6E8AE0F7" w14:textId="77777777" w:rsidR="008B36A8" w:rsidRDefault="008B36A8" w:rsidP="00C104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DA629" w14:textId="1C1212C3" w:rsidR="00FA5064" w:rsidRDefault="00FA5064">
    <w:pPr>
      <w:pStyle w:val="Header"/>
    </w:pPr>
    <w:r w:rsidRPr="00FA5064">
      <w:rPr>
        <w:noProof/>
        <w:lang w:val="en-GB"/>
      </w:rPr>
      <w:drawing>
        <wp:inline distT="0" distB="0" distL="0" distR="0" wp14:anchorId="4B6760A4" wp14:editId="3179FF11">
          <wp:extent cx="1331212" cy="336973"/>
          <wp:effectExtent l="0" t="0" r="0" b="0"/>
          <wp:docPr id="2" name="Picture 1369" descr="qmul_blue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69" descr="qmul_blue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212" cy="3369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:p="http://schemas.openxmlformats.org/presentationml/2006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E443DB">
      <w:rPr>
        <w:noProof/>
      </w:rPr>
      <w:t xml:space="preserve">                                           </w:t>
    </w:r>
    <w:r w:rsidRPr="00FA5064">
      <w:rPr>
        <w:noProof/>
      </w:rPr>
      <w:t xml:space="preserve"> </w:t>
    </w:r>
    <w:r w:rsidRPr="00FA5064">
      <w:rPr>
        <w:noProof/>
        <w:lang w:val="en-GB"/>
      </w:rPr>
      <w:drawing>
        <wp:inline distT="0" distB="0" distL="0" distR="0" wp14:anchorId="55E2F013" wp14:editId="799B4A5A">
          <wp:extent cx="554499" cy="537682"/>
          <wp:effectExtent l="0" t="0" r="4445" b="0"/>
          <wp:docPr id="1" name="图片 2" descr="logo-marie-cu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marie-curie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07" cy="5508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:p="http://schemas.openxmlformats.org/presentationml/2006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1DA6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1D7220"/>
    <w:multiLevelType w:val="hybridMultilevel"/>
    <w:tmpl w:val="3FF40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DD"/>
    <w:rsid w:val="00001282"/>
    <w:rsid w:val="000100B9"/>
    <w:rsid w:val="00010700"/>
    <w:rsid w:val="00016D79"/>
    <w:rsid w:val="00020785"/>
    <w:rsid w:val="000224A0"/>
    <w:rsid w:val="00023544"/>
    <w:rsid w:val="00024B20"/>
    <w:rsid w:val="000307B2"/>
    <w:rsid w:val="0005228B"/>
    <w:rsid w:val="000553D6"/>
    <w:rsid w:val="0005736F"/>
    <w:rsid w:val="00066A02"/>
    <w:rsid w:val="00072E50"/>
    <w:rsid w:val="00074C3C"/>
    <w:rsid w:val="00080AC9"/>
    <w:rsid w:val="0008468C"/>
    <w:rsid w:val="00085B68"/>
    <w:rsid w:val="000865D1"/>
    <w:rsid w:val="0008774E"/>
    <w:rsid w:val="000910CA"/>
    <w:rsid w:val="0009146E"/>
    <w:rsid w:val="00092ADB"/>
    <w:rsid w:val="00097109"/>
    <w:rsid w:val="000B1AB8"/>
    <w:rsid w:val="000C2DA5"/>
    <w:rsid w:val="000D220D"/>
    <w:rsid w:val="000E2D98"/>
    <w:rsid w:val="000E613D"/>
    <w:rsid w:val="000E6EDF"/>
    <w:rsid w:val="00100AEC"/>
    <w:rsid w:val="00103722"/>
    <w:rsid w:val="00107B30"/>
    <w:rsid w:val="0011635D"/>
    <w:rsid w:val="00121444"/>
    <w:rsid w:val="001217A8"/>
    <w:rsid w:val="00131CFF"/>
    <w:rsid w:val="00132193"/>
    <w:rsid w:val="001321AE"/>
    <w:rsid w:val="00134042"/>
    <w:rsid w:val="00134074"/>
    <w:rsid w:val="0013416A"/>
    <w:rsid w:val="00141684"/>
    <w:rsid w:val="00143177"/>
    <w:rsid w:val="0014450F"/>
    <w:rsid w:val="00144D18"/>
    <w:rsid w:val="00147B0E"/>
    <w:rsid w:val="00154D1D"/>
    <w:rsid w:val="00160FED"/>
    <w:rsid w:val="001618BF"/>
    <w:rsid w:val="0016328B"/>
    <w:rsid w:val="00182780"/>
    <w:rsid w:val="001835F6"/>
    <w:rsid w:val="00186485"/>
    <w:rsid w:val="00192BBA"/>
    <w:rsid w:val="00193B1E"/>
    <w:rsid w:val="001940F0"/>
    <w:rsid w:val="00194EE2"/>
    <w:rsid w:val="001A5DEA"/>
    <w:rsid w:val="001C2174"/>
    <w:rsid w:val="001C5A0D"/>
    <w:rsid w:val="001C750F"/>
    <w:rsid w:val="001D460A"/>
    <w:rsid w:val="001D6628"/>
    <w:rsid w:val="001D77A0"/>
    <w:rsid w:val="001E03C2"/>
    <w:rsid w:val="001E29C5"/>
    <w:rsid w:val="001F1623"/>
    <w:rsid w:val="001F16B8"/>
    <w:rsid w:val="0020240C"/>
    <w:rsid w:val="00206369"/>
    <w:rsid w:val="0021667A"/>
    <w:rsid w:val="00223436"/>
    <w:rsid w:val="00224409"/>
    <w:rsid w:val="0023670F"/>
    <w:rsid w:val="00241E01"/>
    <w:rsid w:val="00247D2B"/>
    <w:rsid w:val="0027573B"/>
    <w:rsid w:val="0027681E"/>
    <w:rsid w:val="00283216"/>
    <w:rsid w:val="00283891"/>
    <w:rsid w:val="00290F5A"/>
    <w:rsid w:val="00295441"/>
    <w:rsid w:val="002A29A5"/>
    <w:rsid w:val="002A2AFE"/>
    <w:rsid w:val="002A4E9A"/>
    <w:rsid w:val="002A6522"/>
    <w:rsid w:val="002B6CDC"/>
    <w:rsid w:val="002C334B"/>
    <w:rsid w:val="002C42BA"/>
    <w:rsid w:val="002D15DF"/>
    <w:rsid w:val="002E209D"/>
    <w:rsid w:val="00300FBD"/>
    <w:rsid w:val="00306B4B"/>
    <w:rsid w:val="003073E3"/>
    <w:rsid w:val="00312285"/>
    <w:rsid w:val="00314504"/>
    <w:rsid w:val="00315705"/>
    <w:rsid w:val="00323FC3"/>
    <w:rsid w:val="00332E0C"/>
    <w:rsid w:val="00333C10"/>
    <w:rsid w:val="00341E44"/>
    <w:rsid w:val="003460E5"/>
    <w:rsid w:val="00353916"/>
    <w:rsid w:val="00355790"/>
    <w:rsid w:val="00365CB5"/>
    <w:rsid w:val="003666C4"/>
    <w:rsid w:val="00372397"/>
    <w:rsid w:val="00377D15"/>
    <w:rsid w:val="0039057D"/>
    <w:rsid w:val="0039262A"/>
    <w:rsid w:val="003A426E"/>
    <w:rsid w:val="003A5EEB"/>
    <w:rsid w:val="003A708C"/>
    <w:rsid w:val="003B4B64"/>
    <w:rsid w:val="003C4F65"/>
    <w:rsid w:val="003C510A"/>
    <w:rsid w:val="003D2ABE"/>
    <w:rsid w:val="003F59C4"/>
    <w:rsid w:val="00405B04"/>
    <w:rsid w:val="00405E20"/>
    <w:rsid w:val="004141CA"/>
    <w:rsid w:val="00420D82"/>
    <w:rsid w:val="00420E42"/>
    <w:rsid w:val="00422445"/>
    <w:rsid w:val="0043239F"/>
    <w:rsid w:val="004324E9"/>
    <w:rsid w:val="00436652"/>
    <w:rsid w:val="004421B1"/>
    <w:rsid w:val="00443D0B"/>
    <w:rsid w:val="0045145C"/>
    <w:rsid w:val="0045148A"/>
    <w:rsid w:val="00463AA2"/>
    <w:rsid w:val="00470EA8"/>
    <w:rsid w:val="004827DD"/>
    <w:rsid w:val="00483E92"/>
    <w:rsid w:val="00484D97"/>
    <w:rsid w:val="00486E3A"/>
    <w:rsid w:val="00490370"/>
    <w:rsid w:val="0049163E"/>
    <w:rsid w:val="00491F24"/>
    <w:rsid w:val="004933C2"/>
    <w:rsid w:val="004A4288"/>
    <w:rsid w:val="004B0A28"/>
    <w:rsid w:val="004B11E1"/>
    <w:rsid w:val="004C13B5"/>
    <w:rsid w:val="004C21B8"/>
    <w:rsid w:val="004D07D2"/>
    <w:rsid w:val="004D2FCB"/>
    <w:rsid w:val="004D68A4"/>
    <w:rsid w:val="004E5FCF"/>
    <w:rsid w:val="004F2F0D"/>
    <w:rsid w:val="004F6172"/>
    <w:rsid w:val="004F72AC"/>
    <w:rsid w:val="00500001"/>
    <w:rsid w:val="005107A7"/>
    <w:rsid w:val="005123E0"/>
    <w:rsid w:val="00512B72"/>
    <w:rsid w:val="00514DE1"/>
    <w:rsid w:val="00524EB0"/>
    <w:rsid w:val="00533AA6"/>
    <w:rsid w:val="00534B42"/>
    <w:rsid w:val="005361F4"/>
    <w:rsid w:val="0054415E"/>
    <w:rsid w:val="00544FDB"/>
    <w:rsid w:val="00551768"/>
    <w:rsid w:val="005626D5"/>
    <w:rsid w:val="005A420A"/>
    <w:rsid w:val="005A4A32"/>
    <w:rsid w:val="005A76EE"/>
    <w:rsid w:val="005B6B25"/>
    <w:rsid w:val="005C07CC"/>
    <w:rsid w:val="005C0C73"/>
    <w:rsid w:val="005C33B0"/>
    <w:rsid w:val="005C5633"/>
    <w:rsid w:val="005D10B7"/>
    <w:rsid w:val="005D5270"/>
    <w:rsid w:val="005E3D15"/>
    <w:rsid w:val="005E5636"/>
    <w:rsid w:val="005E63B9"/>
    <w:rsid w:val="005E697E"/>
    <w:rsid w:val="005E7EEF"/>
    <w:rsid w:val="005F7C8F"/>
    <w:rsid w:val="00605034"/>
    <w:rsid w:val="00612347"/>
    <w:rsid w:val="006229F6"/>
    <w:rsid w:val="00622FCC"/>
    <w:rsid w:val="00640BC1"/>
    <w:rsid w:val="00645C38"/>
    <w:rsid w:val="006532F4"/>
    <w:rsid w:val="0065522B"/>
    <w:rsid w:val="00670662"/>
    <w:rsid w:val="006822CA"/>
    <w:rsid w:val="0068799E"/>
    <w:rsid w:val="00691675"/>
    <w:rsid w:val="00694B87"/>
    <w:rsid w:val="006966D3"/>
    <w:rsid w:val="006A3FB4"/>
    <w:rsid w:val="006A5D3E"/>
    <w:rsid w:val="006C1F05"/>
    <w:rsid w:val="006C3ECA"/>
    <w:rsid w:val="006C6AAE"/>
    <w:rsid w:val="006D02A3"/>
    <w:rsid w:val="006D2B6D"/>
    <w:rsid w:val="006D4030"/>
    <w:rsid w:val="006D6C46"/>
    <w:rsid w:val="006D7282"/>
    <w:rsid w:val="006E52BA"/>
    <w:rsid w:val="006F0D55"/>
    <w:rsid w:val="006F35F2"/>
    <w:rsid w:val="00701087"/>
    <w:rsid w:val="0070229C"/>
    <w:rsid w:val="007068CB"/>
    <w:rsid w:val="007155C4"/>
    <w:rsid w:val="00720D96"/>
    <w:rsid w:val="007220D6"/>
    <w:rsid w:val="00722C6E"/>
    <w:rsid w:val="00724BD7"/>
    <w:rsid w:val="00727855"/>
    <w:rsid w:val="00730040"/>
    <w:rsid w:val="00730476"/>
    <w:rsid w:val="00733739"/>
    <w:rsid w:val="007353FF"/>
    <w:rsid w:val="0074096F"/>
    <w:rsid w:val="00746CCC"/>
    <w:rsid w:val="00753D68"/>
    <w:rsid w:val="00756D84"/>
    <w:rsid w:val="0076026A"/>
    <w:rsid w:val="007741E4"/>
    <w:rsid w:val="00775268"/>
    <w:rsid w:val="00785B1B"/>
    <w:rsid w:val="00787703"/>
    <w:rsid w:val="00790043"/>
    <w:rsid w:val="00792E46"/>
    <w:rsid w:val="00793932"/>
    <w:rsid w:val="007939BE"/>
    <w:rsid w:val="00795940"/>
    <w:rsid w:val="007A0475"/>
    <w:rsid w:val="007A2420"/>
    <w:rsid w:val="007A5A2D"/>
    <w:rsid w:val="007B1819"/>
    <w:rsid w:val="007C45EF"/>
    <w:rsid w:val="007C51C2"/>
    <w:rsid w:val="007D4A9B"/>
    <w:rsid w:val="007D648D"/>
    <w:rsid w:val="007E03ED"/>
    <w:rsid w:val="007E0C0C"/>
    <w:rsid w:val="007E0D48"/>
    <w:rsid w:val="007F5900"/>
    <w:rsid w:val="008205E7"/>
    <w:rsid w:val="00824382"/>
    <w:rsid w:val="00830F7A"/>
    <w:rsid w:val="0083243B"/>
    <w:rsid w:val="008327E7"/>
    <w:rsid w:val="008416B5"/>
    <w:rsid w:val="00847FA9"/>
    <w:rsid w:val="008530C6"/>
    <w:rsid w:val="00857391"/>
    <w:rsid w:val="00863395"/>
    <w:rsid w:val="00864265"/>
    <w:rsid w:val="00866185"/>
    <w:rsid w:val="008675E5"/>
    <w:rsid w:val="00871E12"/>
    <w:rsid w:val="00873F7B"/>
    <w:rsid w:val="008767FA"/>
    <w:rsid w:val="008822EF"/>
    <w:rsid w:val="008901BE"/>
    <w:rsid w:val="00891012"/>
    <w:rsid w:val="00892632"/>
    <w:rsid w:val="00893EEC"/>
    <w:rsid w:val="00894A19"/>
    <w:rsid w:val="00896017"/>
    <w:rsid w:val="008A11D6"/>
    <w:rsid w:val="008A1AC7"/>
    <w:rsid w:val="008A62CF"/>
    <w:rsid w:val="008B36A8"/>
    <w:rsid w:val="008B4304"/>
    <w:rsid w:val="008B58CB"/>
    <w:rsid w:val="008B62D3"/>
    <w:rsid w:val="008B70D4"/>
    <w:rsid w:val="008C3F4F"/>
    <w:rsid w:val="008D4CE3"/>
    <w:rsid w:val="008D5369"/>
    <w:rsid w:val="008D6995"/>
    <w:rsid w:val="008E0424"/>
    <w:rsid w:val="008F4A6A"/>
    <w:rsid w:val="008F66B7"/>
    <w:rsid w:val="00900488"/>
    <w:rsid w:val="00905DF0"/>
    <w:rsid w:val="0091082F"/>
    <w:rsid w:val="00912BF3"/>
    <w:rsid w:val="00925E5B"/>
    <w:rsid w:val="0092673C"/>
    <w:rsid w:val="00932BEA"/>
    <w:rsid w:val="00941E8D"/>
    <w:rsid w:val="00942749"/>
    <w:rsid w:val="009453E9"/>
    <w:rsid w:val="0096716B"/>
    <w:rsid w:val="00970EF3"/>
    <w:rsid w:val="0097106F"/>
    <w:rsid w:val="00971DC2"/>
    <w:rsid w:val="0098273B"/>
    <w:rsid w:val="00990E59"/>
    <w:rsid w:val="00995C35"/>
    <w:rsid w:val="009B451C"/>
    <w:rsid w:val="009C13E0"/>
    <w:rsid w:val="009D0433"/>
    <w:rsid w:val="009D2328"/>
    <w:rsid w:val="009D37FA"/>
    <w:rsid w:val="009D4E9E"/>
    <w:rsid w:val="009D6D4B"/>
    <w:rsid w:val="009E31E1"/>
    <w:rsid w:val="009E50DB"/>
    <w:rsid w:val="009E5257"/>
    <w:rsid w:val="009F49DF"/>
    <w:rsid w:val="009F6029"/>
    <w:rsid w:val="00A10EFD"/>
    <w:rsid w:val="00A11396"/>
    <w:rsid w:val="00A14452"/>
    <w:rsid w:val="00A177B4"/>
    <w:rsid w:val="00A20849"/>
    <w:rsid w:val="00A22A06"/>
    <w:rsid w:val="00A31081"/>
    <w:rsid w:val="00A33F54"/>
    <w:rsid w:val="00A419D5"/>
    <w:rsid w:val="00A428F9"/>
    <w:rsid w:val="00A51503"/>
    <w:rsid w:val="00A53900"/>
    <w:rsid w:val="00A574EE"/>
    <w:rsid w:val="00A634CA"/>
    <w:rsid w:val="00A63EAD"/>
    <w:rsid w:val="00A66392"/>
    <w:rsid w:val="00A80585"/>
    <w:rsid w:val="00A8076E"/>
    <w:rsid w:val="00A862BB"/>
    <w:rsid w:val="00A9142D"/>
    <w:rsid w:val="00A95525"/>
    <w:rsid w:val="00AA139B"/>
    <w:rsid w:val="00AA3A29"/>
    <w:rsid w:val="00AA3B80"/>
    <w:rsid w:val="00AA60A8"/>
    <w:rsid w:val="00AB4E3C"/>
    <w:rsid w:val="00AC0F04"/>
    <w:rsid w:val="00AC27C2"/>
    <w:rsid w:val="00AC3555"/>
    <w:rsid w:val="00AC490C"/>
    <w:rsid w:val="00AD65F5"/>
    <w:rsid w:val="00AE3862"/>
    <w:rsid w:val="00AE7D6C"/>
    <w:rsid w:val="00AF7B1C"/>
    <w:rsid w:val="00B01094"/>
    <w:rsid w:val="00B0264B"/>
    <w:rsid w:val="00B0288E"/>
    <w:rsid w:val="00B03997"/>
    <w:rsid w:val="00B03D4C"/>
    <w:rsid w:val="00B146D4"/>
    <w:rsid w:val="00B22330"/>
    <w:rsid w:val="00B2629E"/>
    <w:rsid w:val="00B43E5F"/>
    <w:rsid w:val="00B50D5F"/>
    <w:rsid w:val="00B60B74"/>
    <w:rsid w:val="00B618D6"/>
    <w:rsid w:val="00B66F86"/>
    <w:rsid w:val="00B7297F"/>
    <w:rsid w:val="00B848CB"/>
    <w:rsid w:val="00B84A4E"/>
    <w:rsid w:val="00B86E10"/>
    <w:rsid w:val="00B95D10"/>
    <w:rsid w:val="00B96620"/>
    <w:rsid w:val="00BA07BF"/>
    <w:rsid w:val="00BA478D"/>
    <w:rsid w:val="00BA6710"/>
    <w:rsid w:val="00BB0438"/>
    <w:rsid w:val="00BB11EA"/>
    <w:rsid w:val="00BB4B0F"/>
    <w:rsid w:val="00BB550B"/>
    <w:rsid w:val="00BC17D1"/>
    <w:rsid w:val="00BC643E"/>
    <w:rsid w:val="00BD3C0B"/>
    <w:rsid w:val="00BD4228"/>
    <w:rsid w:val="00BD4382"/>
    <w:rsid w:val="00BD5A46"/>
    <w:rsid w:val="00BD7033"/>
    <w:rsid w:val="00BE046A"/>
    <w:rsid w:val="00BE5DE5"/>
    <w:rsid w:val="00BE7458"/>
    <w:rsid w:val="00C0262B"/>
    <w:rsid w:val="00C05551"/>
    <w:rsid w:val="00C0685F"/>
    <w:rsid w:val="00C10422"/>
    <w:rsid w:val="00C12196"/>
    <w:rsid w:val="00C24430"/>
    <w:rsid w:val="00C27137"/>
    <w:rsid w:val="00C31237"/>
    <w:rsid w:val="00C35080"/>
    <w:rsid w:val="00C441C3"/>
    <w:rsid w:val="00C446CD"/>
    <w:rsid w:val="00C46D00"/>
    <w:rsid w:val="00C52637"/>
    <w:rsid w:val="00C53E0A"/>
    <w:rsid w:val="00C54AF8"/>
    <w:rsid w:val="00C564DB"/>
    <w:rsid w:val="00C5730F"/>
    <w:rsid w:val="00C627C7"/>
    <w:rsid w:val="00C645B7"/>
    <w:rsid w:val="00C713DC"/>
    <w:rsid w:val="00C74A8D"/>
    <w:rsid w:val="00C77FD3"/>
    <w:rsid w:val="00CA250B"/>
    <w:rsid w:val="00CA4A12"/>
    <w:rsid w:val="00CA72A6"/>
    <w:rsid w:val="00CA7E92"/>
    <w:rsid w:val="00CB53D4"/>
    <w:rsid w:val="00CD24AA"/>
    <w:rsid w:val="00CD347D"/>
    <w:rsid w:val="00CD3500"/>
    <w:rsid w:val="00CD49C3"/>
    <w:rsid w:val="00CD7D78"/>
    <w:rsid w:val="00CE0432"/>
    <w:rsid w:val="00D04F2E"/>
    <w:rsid w:val="00D139FF"/>
    <w:rsid w:val="00D256F6"/>
    <w:rsid w:val="00D42EB8"/>
    <w:rsid w:val="00D43AD8"/>
    <w:rsid w:val="00D5111F"/>
    <w:rsid w:val="00D533DB"/>
    <w:rsid w:val="00D54F37"/>
    <w:rsid w:val="00D627BB"/>
    <w:rsid w:val="00D66F21"/>
    <w:rsid w:val="00D67F29"/>
    <w:rsid w:val="00D711A0"/>
    <w:rsid w:val="00D73C44"/>
    <w:rsid w:val="00D76600"/>
    <w:rsid w:val="00D93429"/>
    <w:rsid w:val="00D9507B"/>
    <w:rsid w:val="00D97AF7"/>
    <w:rsid w:val="00D97FB6"/>
    <w:rsid w:val="00DA44D3"/>
    <w:rsid w:val="00DB02FE"/>
    <w:rsid w:val="00DB482F"/>
    <w:rsid w:val="00DB6800"/>
    <w:rsid w:val="00DC3469"/>
    <w:rsid w:val="00DD7F60"/>
    <w:rsid w:val="00DE7416"/>
    <w:rsid w:val="00DF202A"/>
    <w:rsid w:val="00DF4B10"/>
    <w:rsid w:val="00DF7F7D"/>
    <w:rsid w:val="00E0664B"/>
    <w:rsid w:val="00E106BB"/>
    <w:rsid w:val="00E15149"/>
    <w:rsid w:val="00E264F4"/>
    <w:rsid w:val="00E32481"/>
    <w:rsid w:val="00E33F34"/>
    <w:rsid w:val="00E443DB"/>
    <w:rsid w:val="00E62FB2"/>
    <w:rsid w:val="00E6618D"/>
    <w:rsid w:val="00E66D95"/>
    <w:rsid w:val="00E677A1"/>
    <w:rsid w:val="00E71833"/>
    <w:rsid w:val="00E7371C"/>
    <w:rsid w:val="00E7735F"/>
    <w:rsid w:val="00E83C33"/>
    <w:rsid w:val="00E83FD0"/>
    <w:rsid w:val="00E85845"/>
    <w:rsid w:val="00EA467A"/>
    <w:rsid w:val="00EA70B3"/>
    <w:rsid w:val="00EB04DD"/>
    <w:rsid w:val="00ED6226"/>
    <w:rsid w:val="00EE0E5E"/>
    <w:rsid w:val="00EE2AA6"/>
    <w:rsid w:val="00EE2EDB"/>
    <w:rsid w:val="00F02B59"/>
    <w:rsid w:val="00F125BA"/>
    <w:rsid w:val="00F16889"/>
    <w:rsid w:val="00F2177D"/>
    <w:rsid w:val="00F378E0"/>
    <w:rsid w:val="00F41D1B"/>
    <w:rsid w:val="00F45DE1"/>
    <w:rsid w:val="00F568FE"/>
    <w:rsid w:val="00F5756D"/>
    <w:rsid w:val="00F60B6A"/>
    <w:rsid w:val="00F6664E"/>
    <w:rsid w:val="00F76A6F"/>
    <w:rsid w:val="00F77F66"/>
    <w:rsid w:val="00F82E73"/>
    <w:rsid w:val="00F84196"/>
    <w:rsid w:val="00F9288A"/>
    <w:rsid w:val="00F95771"/>
    <w:rsid w:val="00FA0971"/>
    <w:rsid w:val="00FA3E1A"/>
    <w:rsid w:val="00FA5064"/>
    <w:rsid w:val="00FA64CF"/>
    <w:rsid w:val="00FA7EC3"/>
    <w:rsid w:val="00FB2F84"/>
    <w:rsid w:val="00FB3B8D"/>
    <w:rsid w:val="00FC5495"/>
    <w:rsid w:val="00FD12C5"/>
    <w:rsid w:val="00FD4024"/>
    <w:rsid w:val="00FE0369"/>
    <w:rsid w:val="00FE21C3"/>
    <w:rsid w:val="00FE3CC4"/>
    <w:rsid w:val="00FE5AD2"/>
    <w:rsid w:val="00FF3E6A"/>
    <w:rsid w:val="00FF5566"/>
    <w:rsid w:val="00FF7784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B79F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30C6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30C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30C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530C6"/>
    <w:rPr>
      <w:rFonts w:ascii="Lucida Grande" w:hAnsi="Lucida Grande" w:cs="Lucida Grande"/>
    </w:rPr>
  </w:style>
  <w:style w:type="character" w:customStyle="1" w:styleId="Heading7Char">
    <w:name w:val="Heading 7 Char"/>
    <w:basedOn w:val="DefaultParagraphFont"/>
    <w:link w:val="Heading7"/>
    <w:uiPriority w:val="9"/>
    <w:rsid w:val="008530C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8530C6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8530C6"/>
    <w:rPr>
      <w:rFonts w:asciiTheme="majorHAnsi" w:eastAsiaTheme="majorEastAsia" w:hAnsiTheme="majorHAnsi" w:cstheme="majorBid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30C6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8530C6"/>
  </w:style>
  <w:style w:type="paragraph" w:styleId="BalloonText">
    <w:name w:val="Balloon Text"/>
    <w:basedOn w:val="Normal"/>
    <w:link w:val="BalloonTextChar"/>
    <w:uiPriority w:val="99"/>
    <w:semiHidden/>
    <w:unhideWhenUsed/>
    <w:rsid w:val="008530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C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042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042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10422"/>
  </w:style>
  <w:style w:type="character" w:styleId="CommentReference">
    <w:name w:val="annotation reference"/>
    <w:basedOn w:val="DefaultParagraphFont"/>
    <w:uiPriority w:val="99"/>
    <w:semiHidden/>
    <w:unhideWhenUsed/>
    <w:rsid w:val="00F9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7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141C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F1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B64"/>
  </w:style>
  <w:style w:type="character" w:customStyle="1" w:styleId="Heading1Char">
    <w:name w:val="Heading 1 Char"/>
    <w:basedOn w:val="DefaultParagraphFont"/>
    <w:link w:val="Heading1"/>
    <w:uiPriority w:val="9"/>
    <w:rsid w:val="00055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53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D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DB4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1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4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6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4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53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4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99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44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17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62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524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06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38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085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919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606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14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7091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24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93490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370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4382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3573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6762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64667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19914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94411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37417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336299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14050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325166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00049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21554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567875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981105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393230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D4A35A-794E-D54C-8DD2-2B46B698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33</TotalTime>
  <Pages>2</Pages>
  <Words>723</Words>
  <Characters>4126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 xsi:nil="true"/>
  <Company xsi:nil="true"/>
  <LinksUpToDate>false</LinksUpToDate>
  <CharactersWithSpaces>4840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2017-10-31T02:14:00Z</dcterms:created>
  <cp:lastPrinted>2016-05-18T09:26:00Z</cp:lastPrinted>
  <dcterms:modified xsi:type="dcterms:W3CDTF">2017-11-02T01:36:00Z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http://www.zotero.org/styles/scripta-materialia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6th edition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http://www.zotero.org/styles/chemistry-of-materials</vt:lpwstr>
  </property>
  <property fmtid="{D5CDD505-2E9C-101B-9397-08002B2CF9AE}" pid="9" name="Mendeley Recent Style Name 2_1">
    <vt:lpwstr>Chemistry of Materials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16th edition (author-date)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(author-date)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7th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http://www.zotero.org/styles/scripta-materialia</vt:lpwstr>
  </property>
  <property fmtid="{D5CDD505-2E9C-101B-9397-08002B2CF9AE}" pid="23" name="Mendeley Recent Style Name 9_1">
    <vt:lpwstr>Scripta Materialia</vt:lpwstr>
  </property>
</Properties>
</file>